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B01E" w14:textId="68DF9033" w:rsidR="00B826C8" w:rsidRPr="00E2676D" w:rsidRDefault="00B826C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2676D">
        <w:rPr>
          <w:rFonts w:ascii="Times New Roman" w:hAnsi="Times New Roman" w:cs="Times New Roman"/>
          <w:b/>
          <w:bCs/>
          <w:sz w:val="20"/>
          <w:szCs w:val="20"/>
        </w:rPr>
        <w:t>Supporting Information</w:t>
      </w:r>
    </w:p>
    <w:p w14:paraId="63ABDB8D" w14:textId="5312A70F" w:rsidR="00B826C8" w:rsidRPr="00E2676D" w:rsidRDefault="00B826C8">
      <w:pPr>
        <w:rPr>
          <w:rFonts w:ascii="Times New Roman" w:hAnsi="Times New Roman" w:cs="Times New Roman"/>
          <w:sz w:val="20"/>
          <w:szCs w:val="20"/>
        </w:rPr>
      </w:pPr>
    </w:p>
    <w:p w14:paraId="6FD1F3E2" w14:textId="3737E455" w:rsidR="00A719FA" w:rsidRPr="00E2676D" w:rsidRDefault="00A719FA" w:rsidP="00A719FA">
      <w:pPr>
        <w:ind w:right="540"/>
        <w:rPr>
          <w:rFonts w:ascii="Times New Roman" w:hAnsi="Times New Roman" w:cs="Times New Roman"/>
          <w:kern w:val="0"/>
          <w:sz w:val="20"/>
          <w:szCs w:val="20"/>
        </w:rPr>
      </w:pPr>
      <w:r w:rsidRPr="00E2676D">
        <w:rPr>
          <w:rFonts w:ascii="Times New Roman" w:hAnsi="Times New Roman" w:cs="Times New Roman"/>
          <w:kern w:val="0"/>
          <w:sz w:val="20"/>
          <w:szCs w:val="20"/>
        </w:rPr>
        <w:t>Alkaline hydrolysis of photovoltaic backsheet containing PET and PVDF for the recycling of PVDF</w:t>
      </w:r>
    </w:p>
    <w:p w14:paraId="763F6672" w14:textId="77777777" w:rsidR="00A719FA" w:rsidRPr="00E2676D" w:rsidRDefault="00A719FA" w:rsidP="00A719FA">
      <w:pPr>
        <w:ind w:right="540"/>
        <w:rPr>
          <w:rFonts w:ascii="Times New Roman" w:hAnsi="Times New Roman" w:cs="Times New Roman"/>
          <w:kern w:val="0"/>
          <w:sz w:val="20"/>
          <w:szCs w:val="20"/>
        </w:rPr>
      </w:pPr>
    </w:p>
    <w:p w14:paraId="0648ACFB" w14:textId="77777777" w:rsidR="005A1793" w:rsidRPr="00E2676D" w:rsidRDefault="005A1793" w:rsidP="005A1793">
      <w:pPr>
        <w:rPr>
          <w:rFonts w:ascii="Times New Roman" w:eastAsia="Times New Roman" w:hAnsi="Times New Roman" w:cs="Times New Roman"/>
          <w:sz w:val="20"/>
          <w:szCs w:val="20"/>
        </w:rPr>
      </w:pPr>
      <w:r w:rsidRPr="00E2676D">
        <w:rPr>
          <w:rFonts w:ascii="Times New Roman" w:eastAsia="Times New Roman" w:hAnsi="Times New Roman" w:cs="Times New Roman"/>
          <w:sz w:val="20"/>
          <w:szCs w:val="20"/>
        </w:rPr>
        <w:t xml:space="preserve">Yoshinori Morita*, Yuko Saito, Shogo </w:t>
      </w:r>
      <w:proofErr w:type="spellStart"/>
      <w:r w:rsidRPr="00E2676D">
        <w:rPr>
          <w:rFonts w:ascii="Times New Roman" w:eastAsia="Times New Roman" w:hAnsi="Times New Roman" w:cs="Times New Roman"/>
          <w:sz w:val="20"/>
          <w:szCs w:val="20"/>
        </w:rPr>
        <w:t>Kumagai</w:t>
      </w:r>
      <w:proofErr w:type="spellEnd"/>
      <w:r w:rsidRPr="00E267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2676D">
        <w:rPr>
          <w:rFonts w:ascii="Times New Roman" w:eastAsia="Times New Roman" w:hAnsi="Times New Roman" w:cs="Times New Roman"/>
          <w:sz w:val="20"/>
          <w:szCs w:val="20"/>
        </w:rPr>
        <w:t>Tomohito</w:t>
      </w:r>
      <w:proofErr w:type="spellEnd"/>
      <w:r w:rsidRPr="00E2676D">
        <w:rPr>
          <w:rFonts w:ascii="Times New Roman" w:eastAsia="Times New Roman" w:hAnsi="Times New Roman" w:cs="Times New Roman"/>
          <w:sz w:val="20"/>
          <w:szCs w:val="20"/>
        </w:rPr>
        <w:t xml:space="preserve"> Kameda, Toshikazu </w:t>
      </w:r>
      <w:proofErr w:type="spellStart"/>
      <w:r w:rsidRPr="00E2676D">
        <w:rPr>
          <w:rFonts w:ascii="Times New Roman" w:eastAsia="Times New Roman" w:hAnsi="Times New Roman" w:cs="Times New Roman"/>
          <w:sz w:val="20"/>
          <w:szCs w:val="20"/>
        </w:rPr>
        <w:t>Shiratori</w:t>
      </w:r>
      <w:proofErr w:type="spellEnd"/>
      <w:r w:rsidRPr="00E2676D">
        <w:rPr>
          <w:rFonts w:ascii="Times New Roman" w:eastAsia="Times New Roman" w:hAnsi="Times New Roman" w:cs="Times New Roman"/>
          <w:sz w:val="20"/>
          <w:szCs w:val="20"/>
        </w:rPr>
        <w:t>, Toshiaki Yoshioka</w:t>
      </w:r>
    </w:p>
    <w:p w14:paraId="37290990" w14:textId="2D20BA14" w:rsidR="00B826C8" w:rsidRPr="00E2676D" w:rsidRDefault="00B826C8">
      <w:pPr>
        <w:rPr>
          <w:rFonts w:ascii="Times New Roman" w:hAnsi="Times New Roman" w:cs="Times New Roman"/>
          <w:sz w:val="20"/>
          <w:szCs w:val="20"/>
        </w:rPr>
      </w:pPr>
    </w:p>
    <w:p w14:paraId="580B46C5" w14:textId="77777777" w:rsidR="005A1793" w:rsidRPr="00E2676D" w:rsidRDefault="005A1793" w:rsidP="005A1793">
      <w:pPr>
        <w:rPr>
          <w:rFonts w:ascii="Times New Roman" w:eastAsia="Times New Roman" w:hAnsi="Times New Roman" w:cs="Times New Roman"/>
          <w:sz w:val="20"/>
          <w:szCs w:val="20"/>
        </w:rPr>
      </w:pPr>
      <w:r w:rsidRPr="00E2676D">
        <w:rPr>
          <w:rFonts w:ascii="Times New Roman" w:eastAsia="Times New Roman" w:hAnsi="Times New Roman" w:cs="Times New Roman"/>
          <w:sz w:val="20"/>
          <w:szCs w:val="20"/>
        </w:rPr>
        <w:t xml:space="preserve">Graduate School of Environmental Studies, Tohoku University, 6-6-07 Aoba, </w:t>
      </w:r>
      <w:proofErr w:type="spellStart"/>
      <w:r w:rsidRPr="00E2676D">
        <w:rPr>
          <w:rFonts w:ascii="Times New Roman" w:eastAsia="Times New Roman" w:hAnsi="Times New Roman" w:cs="Times New Roman"/>
          <w:sz w:val="20"/>
          <w:szCs w:val="20"/>
        </w:rPr>
        <w:t>Aramaki</w:t>
      </w:r>
      <w:proofErr w:type="spellEnd"/>
      <w:r w:rsidRPr="00E2676D">
        <w:rPr>
          <w:rFonts w:ascii="Times New Roman" w:eastAsia="Times New Roman" w:hAnsi="Times New Roman" w:cs="Times New Roman"/>
          <w:sz w:val="20"/>
          <w:szCs w:val="20"/>
        </w:rPr>
        <w:t>, Aoba-</w:t>
      </w:r>
      <w:proofErr w:type="spellStart"/>
      <w:r w:rsidRPr="00E2676D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E2676D">
        <w:rPr>
          <w:rFonts w:ascii="Times New Roman" w:eastAsia="Times New Roman" w:hAnsi="Times New Roman" w:cs="Times New Roman"/>
          <w:sz w:val="20"/>
          <w:szCs w:val="20"/>
        </w:rPr>
        <w:t>, Sendai 980-8579, Japan</w:t>
      </w:r>
    </w:p>
    <w:p w14:paraId="5B8F6123" w14:textId="4F115100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665D4C88" w14:textId="7A78E028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  <w:r w:rsidRPr="00E2676D">
        <w:rPr>
          <w:rFonts w:ascii="Times New Roman" w:hAnsi="Times New Roman" w:cs="Times New Roman"/>
          <w:sz w:val="20"/>
          <w:szCs w:val="20"/>
        </w:rPr>
        <w:t xml:space="preserve">E-mail address of the corresponding author*: </w:t>
      </w:r>
      <w:hyperlink r:id="rId7" w:history="1">
        <w:r w:rsidRPr="00E2676D">
          <w:rPr>
            <w:rStyle w:val="a3"/>
            <w:rFonts w:ascii="Times New Roman" w:hAnsi="Times New Roman" w:cs="Times New Roman"/>
            <w:sz w:val="20"/>
            <w:szCs w:val="20"/>
          </w:rPr>
          <w:t>morita.yoshinori.p3@dc.tohoku.ac.jp</w:t>
        </w:r>
      </w:hyperlink>
    </w:p>
    <w:p w14:paraId="3166C57F" w14:textId="5D15E17C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2B783C12" w14:textId="4E16C5A7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5AA972DB" w14:textId="31A81792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189D17FB" w14:textId="5DADA6CA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69E46C78" w14:textId="7B2236AB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6A9840B8" w14:textId="6DF7C3C2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551DDF6A" w14:textId="7610BBBF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7AFF9135" w14:textId="3972A427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7E10366B" w14:textId="4F04A74C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0092F557" w14:textId="20DABF35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02E61B5E" w14:textId="50B48C39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39744934" w14:textId="3D29248F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6E6C6587" w14:textId="4F7FD53E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76248642" w14:textId="723F90E7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0BA6E2BC" w14:textId="1C5500AB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7A08EA39" w14:textId="52C6D4D2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30DF5288" w14:textId="026E07DF" w:rsidR="00B34F61" w:rsidRPr="00E2676D" w:rsidRDefault="00B34F61">
      <w:pPr>
        <w:rPr>
          <w:rFonts w:ascii="Times New Roman" w:hAnsi="Times New Roman" w:cs="Times New Roman"/>
          <w:sz w:val="20"/>
          <w:szCs w:val="20"/>
        </w:rPr>
      </w:pPr>
    </w:p>
    <w:p w14:paraId="5230AF08" w14:textId="30B7A884" w:rsidR="00B34F61" w:rsidRPr="00E2676D" w:rsidRDefault="00B34F61">
      <w:pPr>
        <w:rPr>
          <w:rFonts w:ascii="Times New Roman" w:hAnsi="Times New Roman" w:cs="Times New Roman"/>
          <w:sz w:val="20"/>
          <w:szCs w:val="20"/>
        </w:rPr>
      </w:pPr>
    </w:p>
    <w:p w14:paraId="10C89BEF" w14:textId="7B12DA57" w:rsidR="00B34F61" w:rsidRPr="00E2676D" w:rsidRDefault="00B34F61">
      <w:pPr>
        <w:rPr>
          <w:rFonts w:ascii="Times New Roman" w:hAnsi="Times New Roman" w:cs="Times New Roman"/>
          <w:sz w:val="20"/>
          <w:szCs w:val="20"/>
        </w:rPr>
      </w:pPr>
    </w:p>
    <w:p w14:paraId="1D4F367E" w14:textId="02EA2F0F" w:rsidR="00B34F61" w:rsidRPr="00E2676D" w:rsidRDefault="00B34F61">
      <w:pPr>
        <w:rPr>
          <w:rFonts w:ascii="Times New Roman" w:hAnsi="Times New Roman" w:cs="Times New Roman"/>
          <w:sz w:val="20"/>
          <w:szCs w:val="20"/>
        </w:rPr>
      </w:pPr>
    </w:p>
    <w:p w14:paraId="6D1BF729" w14:textId="39E41E17" w:rsidR="00B34F61" w:rsidRPr="00E2676D" w:rsidRDefault="00B34F61">
      <w:pPr>
        <w:rPr>
          <w:rFonts w:ascii="Times New Roman" w:hAnsi="Times New Roman" w:cs="Times New Roman"/>
          <w:sz w:val="20"/>
          <w:szCs w:val="20"/>
        </w:rPr>
      </w:pPr>
    </w:p>
    <w:p w14:paraId="7F632DD8" w14:textId="77777777" w:rsidR="00DB33B5" w:rsidRPr="00E2676D" w:rsidRDefault="00DB33B5">
      <w:pPr>
        <w:rPr>
          <w:rFonts w:ascii="Times New Roman" w:hAnsi="Times New Roman" w:cs="Times New Roman"/>
          <w:sz w:val="20"/>
          <w:szCs w:val="20"/>
        </w:rPr>
      </w:pPr>
    </w:p>
    <w:p w14:paraId="61D8C77F" w14:textId="546A4195" w:rsidR="00B34F61" w:rsidRPr="00E2676D" w:rsidRDefault="00B34F61">
      <w:pPr>
        <w:rPr>
          <w:rFonts w:ascii="Times New Roman" w:hAnsi="Times New Roman" w:cs="Times New Roman"/>
          <w:sz w:val="20"/>
          <w:szCs w:val="20"/>
        </w:rPr>
      </w:pPr>
    </w:p>
    <w:p w14:paraId="0B62C0EE" w14:textId="77777777" w:rsidR="00B34F61" w:rsidRPr="00E2676D" w:rsidRDefault="00B34F61">
      <w:pPr>
        <w:rPr>
          <w:rFonts w:ascii="Times New Roman" w:hAnsi="Times New Roman" w:cs="Times New Roman"/>
          <w:sz w:val="20"/>
          <w:szCs w:val="20"/>
        </w:rPr>
      </w:pPr>
    </w:p>
    <w:p w14:paraId="1F0186AD" w14:textId="2377F9AC" w:rsidR="005A1793" w:rsidRPr="00E2676D" w:rsidRDefault="005A1793">
      <w:pPr>
        <w:rPr>
          <w:rFonts w:ascii="Times New Roman" w:hAnsi="Times New Roman" w:cs="Times New Roman"/>
          <w:sz w:val="20"/>
          <w:szCs w:val="20"/>
        </w:rPr>
      </w:pPr>
    </w:p>
    <w:p w14:paraId="4CB20A29" w14:textId="35AD43BE" w:rsidR="000A12E7" w:rsidRPr="00E2676D" w:rsidRDefault="000A12E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676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FT-IR </w:t>
      </w:r>
      <w:r w:rsidR="001735B6" w:rsidRPr="00E267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spectroscopic </w:t>
      </w:r>
      <w:r w:rsidRPr="00E2676D">
        <w:rPr>
          <w:rFonts w:ascii="Times New Roman" w:eastAsia="Times New Roman" w:hAnsi="Times New Roman" w:cs="Times New Roman"/>
          <w:b/>
          <w:bCs/>
          <w:sz w:val="20"/>
          <w:szCs w:val="20"/>
        </w:rPr>
        <w:t>analysis o</w:t>
      </w:r>
      <w:r w:rsidR="00350BF7" w:rsidRPr="00E2676D">
        <w:rPr>
          <w:rFonts w:ascii="Times New Roman" w:eastAsia="ＭＳ 明朝" w:hAnsi="Times New Roman" w:cs="Times New Roman"/>
          <w:b/>
          <w:bCs/>
          <w:sz w:val="20"/>
          <w:szCs w:val="20"/>
        </w:rPr>
        <w:t>f</w:t>
      </w:r>
      <w:r w:rsidRPr="00E267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backsheet</w:t>
      </w:r>
    </w:p>
    <w:p w14:paraId="0FCD8B5D" w14:textId="22768886" w:rsidR="00BE184F" w:rsidRPr="00E2676D" w:rsidRDefault="000A12E7" w:rsidP="00D014B2">
      <w:pPr>
        <w:rPr>
          <w:rFonts w:ascii="Times New Roman" w:hAnsi="Times New Roman" w:cs="Times New Roman"/>
          <w:noProof/>
          <w:sz w:val="20"/>
          <w:szCs w:val="20"/>
        </w:rPr>
      </w:pPr>
      <w:r w:rsidRPr="00E2676D">
        <w:rPr>
          <w:rFonts w:ascii="Times New Roman" w:hAnsi="Times New Roman" w:cs="Times New Roman"/>
          <w:sz w:val="20"/>
          <w:szCs w:val="20"/>
        </w:rPr>
        <w:tab/>
        <w:t xml:space="preserve">The </w:t>
      </w:r>
      <w:r w:rsidR="00F704ED" w:rsidRPr="00E2676D">
        <w:rPr>
          <w:rFonts w:ascii="Times New Roman" w:hAnsi="Times New Roman" w:cs="Times New Roman"/>
          <w:sz w:val="20"/>
          <w:szCs w:val="20"/>
        </w:rPr>
        <w:t>exterior</w:t>
      </w:r>
      <w:r w:rsidRPr="00E2676D">
        <w:rPr>
          <w:rFonts w:ascii="Times New Roman" w:hAnsi="Times New Roman" w:cs="Times New Roman"/>
          <w:sz w:val="20"/>
          <w:szCs w:val="20"/>
        </w:rPr>
        <w:t xml:space="preserve"> of the backsheet </w:t>
      </w:r>
      <w:r w:rsidR="00BE184F" w:rsidRPr="00E2676D">
        <w:rPr>
          <w:rFonts w:ascii="Times New Roman" w:hAnsi="Times New Roman" w:cs="Times New Roman"/>
          <w:sz w:val="20"/>
          <w:szCs w:val="20"/>
        </w:rPr>
        <w:t>was</w:t>
      </w:r>
      <w:r w:rsidRPr="00E2676D">
        <w:rPr>
          <w:rFonts w:ascii="Times New Roman" w:hAnsi="Times New Roman" w:cs="Times New Roman"/>
          <w:sz w:val="20"/>
          <w:szCs w:val="20"/>
        </w:rPr>
        <w:t xml:space="preserve"> analyzed by </w:t>
      </w:r>
      <w:r w:rsidR="00792905" w:rsidRPr="00E2676D">
        <w:rPr>
          <w:rFonts w:ascii="Times New Roman" w:eastAsia="Times New Roman" w:hAnsi="Times New Roman" w:cs="Times New Roman"/>
          <w:sz w:val="20"/>
          <w:szCs w:val="20"/>
        </w:rPr>
        <w:t xml:space="preserve">Fourier-transform infrared spectroscopy </w:t>
      </w:r>
      <w:r w:rsidR="00792905" w:rsidRPr="00E2676D">
        <w:rPr>
          <w:rFonts w:ascii="Times New Roman" w:eastAsia="ＭＳ 明朝" w:hAnsi="Times New Roman" w:cs="Times New Roman"/>
          <w:sz w:val="20"/>
          <w:szCs w:val="20"/>
        </w:rPr>
        <w:t>(</w:t>
      </w:r>
      <w:r w:rsidRPr="00E2676D">
        <w:rPr>
          <w:rFonts w:ascii="Times New Roman" w:hAnsi="Times New Roman" w:cs="Times New Roman"/>
          <w:sz w:val="20"/>
          <w:szCs w:val="20"/>
        </w:rPr>
        <w:t>FT-IR</w:t>
      </w:r>
      <w:r w:rsidR="00792905" w:rsidRPr="00E2676D">
        <w:rPr>
          <w:rFonts w:ascii="Times New Roman" w:hAnsi="Times New Roman" w:cs="Times New Roman"/>
          <w:sz w:val="20"/>
          <w:szCs w:val="20"/>
        </w:rPr>
        <w:t>)</w:t>
      </w:r>
      <w:r w:rsidRPr="00E2676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04815661"/>
      <w:r w:rsidR="00792905" w:rsidRPr="00E2676D">
        <w:rPr>
          <w:rFonts w:ascii="Times New Roman" w:eastAsia="Times New Roman" w:hAnsi="Times New Roman" w:cs="Times New Roman"/>
          <w:sz w:val="20"/>
          <w:szCs w:val="20"/>
        </w:rPr>
        <w:t xml:space="preserve">(Thermo Scientific, Nicolet Summit, attenuated total </w:t>
      </w:r>
      <w:r w:rsidR="00F704ED" w:rsidRPr="00E2676D">
        <w:rPr>
          <w:rFonts w:ascii="Times New Roman" w:eastAsia="Times New Roman" w:hAnsi="Times New Roman" w:cs="Times New Roman"/>
          <w:sz w:val="20"/>
          <w:szCs w:val="20"/>
        </w:rPr>
        <w:t xml:space="preserve">reflectance </w:t>
      </w:r>
      <w:r w:rsidR="00792905" w:rsidRPr="00E2676D">
        <w:rPr>
          <w:rFonts w:ascii="Times New Roman" w:eastAsia="Times New Roman" w:hAnsi="Times New Roman" w:cs="Times New Roman"/>
          <w:sz w:val="20"/>
          <w:szCs w:val="20"/>
        </w:rPr>
        <w:t>method,</w:t>
      </w:r>
      <w:bookmarkEnd w:id="0"/>
      <w:r w:rsidR="00792905" w:rsidRPr="00E2676D">
        <w:rPr>
          <w:rFonts w:ascii="Times New Roman" w:eastAsia="Times New Roman" w:hAnsi="Times New Roman" w:cs="Times New Roman"/>
          <w:sz w:val="20"/>
          <w:szCs w:val="20"/>
        </w:rPr>
        <w:t xml:space="preserve"> software: OMNIC </w:t>
      </w:r>
      <w:proofErr w:type="spellStart"/>
      <w:r w:rsidR="00792905" w:rsidRPr="00E2676D">
        <w:rPr>
          <w:rFonts w:ascii="Times New Roman" w:eastAsia="Times New Roman" w:hAnsi="Times New Roman" w:cs="Times New Roman"/>
          <w:sz w:val="20"/>
          <w:szCs w:val="20"/>
        </w:rPr>
        <w:t>Specta</w:t>
      </w:r>
      <w:proofErr w:type="spellEnd"/>
      <w:r w:rsidR="00792905" w:rsidRPr="00E2676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E2676D">
        <w:rPr>
          <w:rFonts w:ascii="Times New Roman" w:eastAsia="Times New Roman" w:hAnsi="Times New Roman" w:cs="Times New Roman"/>
          <w:sz w:val="20"/>
          <w:szCs w:val="20"/>
        </w:rPr>
        <w:t xml:space="preserve">for polymer identification. </w:t>
      </w:r>
      <w:r w:rsidR="00F704ED" w:rsidRPr="00E2676D">
        <w:rPr>
          <w:rFonts w:ascii="Times New Roman" w:eastAsia="Times New Roman" w:hAnsi="Times New Roman" w:cs="Times New Roman"/>
          <w:sz w:val="20"/>
          <w:szCs w:val="20"/>
        </w:rPr>
        <w:t>Thereafter</w:t>
      </w:r>
      <w:r w:rsidRPr="00E267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14B2" w:rsidRPr="00E2676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E2676D">
        <w:rPr>
          <w:rFonts w:ascii="Times New Roman" w:eastAsia="Times New Roman" w:hAnsi="Times New Roman" w:cs="Times New Roman"/>
          <w:sz w:val="20"/>
          <w:szCs w:val="20"/>
        </w:rPr>
        <w:t xml:space="preserve">outer layer was manually removed, and </w:t>
      </w:r>
      <w:r w:rsidR="00D014B2" w:rsidRPr="00E2676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E2676D">
        <w:rPr>
          <w:rFonts w:ascii="Times New Roman" w:eastAsia="Times New Roman" w:hAnsi="Times New Roman" w:cs="Times New Roman"/>
          <w:sz w:val="20"/>
          <w:szCs w:val="20"/>
        </w:rPr>
        <w:t>inner plastic was also analyzed by FT-IR</w:t>
      </w:r>
      <w:r w:rsidR="00A152C0" w:rsidRPr="00E2676D">
        <w:rPr>
          <w:rFonts w:ascii="Times New Roman" w:eastAsia="Times New Roman" w:hAnsi="Times New Roman" w:cs="Times New Roman"/>
          <w:sz w:val="20"/>
          <w:szCs w:val="20"/>
        </w:rPr>
        <w:t xml:space="preserve"> spectroscopy</w:t>
      </w:r>
      <w:r w:rsidRPr="00E2676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2676D">
        <w:rPr>
          <w:rFonts w:ascii="Times New Roman" w:hAnsi="Times New Roman" w:cs="Times New Roman"/>
          <w:sz w:val="20"/>
          <w:szCs w:val="20"/>
        </w:rPr>
        <w:t xml:space="preserve"> </w:t>
      </w:r>
      <w:r w:rsidR="00A152C0" w:rsidRPr="00E2676D">
        <w:rPr>
          <w:rFonts w:ascii="Times New Roman" w:hAnsi="Times New Roman" w:cs="Times New Roman"/>
          <w:sz w:val="20"/>
          <w:szCs w:val="20"/>
        </w:rPr>
        <w:t xml:space="preserve">The </w:t>
      </w:r>
      <w:r w:rsidR="00D64753" w:rsidRPr="00E2676D">
        <w:rPr>
          <w:rFonts w:ascii="Times New Roman" w:hAnsi="Times New Roman" w:cs="Times New Roman"/>
          <w:sz w:val="20"/>
          <w:szCs w:val="20"/>
        </w:rPr>
        <w:t xml:space="preserve">OMNIC spectroscopy software </w:t>
      </w:r>
      <w:r w:rsidR="00A152C0" w:rsidRPr="00E2676D">
        <w:rPr>
          <w:rFonts w:ascii="Times New Roman" w:hAnsi="Times New Roman" w:cs="Times New Roman"/>
          <w:sz w:val="20"/>
          <w:szCs w:val="20"/>
        </w:rPr>
        <w:t xml:space="preserve">equipped </w:t>
      </w:r>
      <w:r w:rsidR="00D64753" w:rsidRPr="00E2676D">
        <w:rPr>
          <w:rFonts w:ascii="Times New Roman" w:hAnsi="Times New Roman" w:cs="Times New Roman"/>
          <w:sz w:val="20"/>
          <w:szCs w:val="20"/>
        </w:rPr>
        <w:t xml:space="preserve">with the search library </w:t>
      </w:r>
      <w:r w:rsidR="00BD2910" w:rsidRPr="00E2676D">
        <w:rPr>
          <w:rFonts w:ascii="Times New Roman" w:hAnsi="Times New Roman" w:cs="Times New Roman"/>
          <w:sz w:val="20"/>
          <w:szCs w:val="20"/>
        </w:rPr>
        <w:t>of HR</w:t>
      </w:r>
      <w:r w:rsidR="00D64753" w:rsidRPr="00E267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4753" w:rsidRPr="00E2676D">
        <w:rPr>
          <w:rFonts w:ascii="Times New Roman" w:hAnsi="Times New Roman" w:cs="Times New Roman"/>
          <w:sz w:val="20"/>
          <w:szCs w:val="20"/>
        </w:rPr>
        <w:t>Specta</w:t>
      </w:r>
      <w:proofErr w:type="spellEnd"/>
      <w:r w:rsidR="00D64753" w:rsidRPr="00E2676D">
        <w:rPr>
          <w:rFonts w:ascii="Times New Roman" w:hAnsi="Times New Roman" w:cs="Times New Roman"/>
          <w:sz w:val="20"/>
          <w:szCs w:val="20"/>
        </w:rPr>
        <w:t xml:space="preserve"> Polymers and Plasticizers by ATR was used for the analysis. The top pair matches</w:t>
      </w:r>
      <w:r w:rsidR="00E73781" w:rsidRPr="00E2676D">
        <w:rPr>
          <w:rFonts w:ascii="Times New Roman" w:hAnsi="Times New Roman" w:cs="Times New Roman"/>
          <w:sz w:val="20"/>
          <w:szCs w:val="20"/>
        </w:rPr>
        <w:t xml:space="preserve"> are shown in Fig. S1. </w:t>
      </w:r>
      <w:r w:rsidR="004376E8" w:rsidRPr="00E2676D">
        <w:rPr>
          <w:rFonts w:ascii="Times New Roman" w:hAnsi="Times New Roman" w:cs="Times New Roman"/>
          <w:sz w:val="20"/>
          <w:szCs w:val="20"/>
        </w:rPr>
        <w:t xml:space="preserve">In the spectrum of </w:t>
      </w:r>
      <w:r w:rsidR="00A152C0" w:rsidRPr="00E2676D">
        <w:rPr>
          <w:rFonts w:ascii="Times New Roman" w:hAnsi="Times New Roman" w:cs="Times New Roman"/>
          <w:sz w:val="20"/>
          <w:szCs w:val="20"/>
        </w:rPr>
        <w:t xml:space="preserve">the </w:t>
      </w:r>
      <w:r w:rsidR="004376E8" w:rsidRPr="00E2676D">
        <w:rPr>
          <w:rFonts w:ascii="Times New Roman" w:hAnsi="Times New Roman" w:cs="Times New Roman"/>
          <w:sz w:val="20"/>
          <w:szCs w:val="20"/>
        </w:rPr>
        <w:t xml:space="preserve">external </w:t>
      </w:r>
      <w:r w:rsidR="00672460" w:rsidRPr="00E2676D">
        <w:rPr>
          <w:rFonts w:ascii="Times New Roman" w:hAnsi="Times New Roman" w:cs="Times New Roman"/>
          <w:sz w:val="20"/>
          <w:szCs w:val="20"/>
        </w:rPr>
        <w:t xml:space="preserve">plastic, </w:t>
      </w:r>
      <w:r w:rsidR="00A152C0" w:rsidRPr="00E2676D">
        <w:rPr>
          <w:rFonts w:ascii="Times New Roman" w:hAnsi="Times New Roman" w:cs="Times New Roman"/>
          <w:sz w:val="20"/>
          <w:szCs w:val="20"/>
        </w:rPr>
        <w:t xml:space="preserve">characteristic </w:t>
      </w:r>
      <w:r w:rsidR="00BD2910" w:rsidRPr="00E2676D">
        <w:rPr>
          <w:rFonts w:ascii="Times New Roman" w:hAnsi="Times New Roman" w:cs="Times New Roman"/>
          <w:sz w:val="20"/>
          <w:szCs w:val="20"/>
        </w:rPr>
        <w:t xml:space="preserve">peaks for PVDF such as </w:t>
      </w:r>
      <w:r w:rsidR="00385A82" w:rsidRPr="00E2676D">
        <w:rPr>
          <w:rFonts w:ascii="Times New Roman" w:eastAsia="ＭＳ 明朝" w:hAnsi="Times New Roman" w:cs="Times New Roman"/>
          <w:sz w:val="20"/>
          <w:szCs w:val="20"/>
        </w:rPr>
        <w:t xml:space="preserve">C-H bending (1400 </w:t>
      </w:r>
      <w:r w:rsidR="00385A82" w:rsidRPr="00E2676D">
        <w:rPr>
          <w:rFonts w:ascii="Times New Roman" w:eastAsia="Times New Roman" w:hAnsi="Times New Roman" w:cs="Times New Roman"/>
          <w:sz w:val="20"/>
          <w:szCs w:val="20"/>
        </w:rPr>
        <w:t>cm</w:t>
      </w:r>
      <w:r w:rsidR="00385A82" w:rsidRPr="00E267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="00385A82" w:rsidRPr="00E2676D">
        <w:rPr>
          <w:rFonts w:ascii="Times New Roman" w:eastAsia="ＭＳ 明朝" w:hAnsi="Times New Roman" w:cs="Times New Roman"/>
          <w:sz w:val="20"/>
          <w:szCs w:val="20"/>
        </w:rPr>
        <w:t xml:space="preserve">), C-F stretching (1180 </w:t>
      </w:r>
      <w:r w:rsidR="00385A82" w:rsidRPr="00E2676D">
        <w:rPr>
          <w:rFonts w:ascii="Times New Roman" w:eastAsia="Times New Roman" w:hAnsi="Times New Roman" w:cs="Times New Roman"/>
          <w:sz w:val="20"/>
          <w:szCs w:val="20"/>
        </w:rPr>
        <w:t>cm</w:t>
      </w:r>
      <w:r w:rsidR="00385A82" w:rsidRPr="00E267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="00385A82" w:rsidRPr="00E2676D">
        <w:rPr>
          <w:rFonts w:ascii="Times New Roman" w:eastAsia="ＭＳ 明朝" w:hAnsi="Times New Roman" w:cs="Times New Roman"/>
          <w:sz w:val="20"/>
          <w:szCs w:val="20"/>
        </w:rPr>
        <w:t>)</w:t>
      </w:r>
      <w:r w:rsidR="00E053DB" w:rsidRPr="00E2676D">
        <w:rPr>
          <w:rFonts w:ascii="Times New Roman" w:eastAsia="ＭＳ 明朝" w:hAnsi="Times New Roman" w:cs="Times New Roman"/>
          <w:sz w:val="20"/>
          <w:szCs w:val="20"/>
        </w:rPr>
        <w:t>,</w:t>
      </w:r>
      <w:r w:rsidR="00385A82" w:rsidRPr="00E2676D">
        <w:rPr>
          <w:rFonts w:ascii="Times New Roman" w:eastAsia="ＭＳ 明朝" w:hAnsi="Times New Roman" w:cs="Times New Roman"/>
          <w:sz w:val="20"/>
          <w:szCs w:val="20"/>
        </w:rPr>
        <w:t xml:space="preserve"> and C-H wagging (870 </w:t>
      </w:r>
      <w:r w:rsidR="00385A82" w:rsidRPr="00E2676D">
        <w:rPr>
          <w:rFonts w:ascii="Times New Roman" w:eastAsia="Times New Roman" w:hAnsi="Times New Roman" w:cs="Times New Roman"/>
          <w:sz w:val="20"/>
          <w:szCs w:val="20"/>
        </w:rPr>
        <w:t>cm</w:t>
      </w:r>
      <w:r w:rsidR="00385A82" w:rsidRPr="00E267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-1</w:t>
      </w:r>
      <w:r w:rsidR="00385A82" w:rsidRPr="00E2676D">
        <w:rPr>
          <w:rFonts w:ascii="Times New Roman" w:eastAsia="ＭＳ 明朝" w:hAnsi="Times New Roman" w:cs="Times New Roman"/>
          <w:sz w:val="20"/>
          <w:szCs w:val="20"/>
        </w:rPr>
        <w:t>)</w:t>
      </w:r>
      <w:r w:rsidR="00672460" w:rsidRPr="00E2676D">
        <w:rPr>
          <w:rFonts w:ascii="Times New Roman" w:hAnsi="Times New Roman" w:cs="Times New Roman"/>
          <w:sz w:val="20"/>
          <w:szCs w:val="20"/>
        </w:rPr>
        <w:t xml:space="preserve"> </w:t>
      </w:r>
      <w:r w:rsidR="00A772B3" w:rsidRPr="00E2676D">
        <w:rPr>
          <w:rFonts w:ascii="Times New Roman" w:hAnsi="Times New Roman" w:cs="Times New Roman"/>
          <w:sz w:val="20"/>
          <w:szCs w:val="20"/>
        </w:rPr>
        <w:t xml:space="preserve">were </w:t>
      </w:r>
      <w:r w:rsidR="00672460" w:rsidRPr="00E2676D">
        <w:rPr>
          <w:rFonts w:ascii="Times New Roman" w:hAnsi="Times New Roman" w:cs="Times New Roman"/>
          <w:sz w:val="20"/>
          <w:szCs w:val="20"/>
        </w:rPr>
        <w:t xml:space="preserve">observed. </w:t>
      </w:r>
      <w:r w:rsidR="007E2266" w:rsidRPr="00E2676D">
        <w:rPr>
          <w:rFonts w:ascii="Times New Roman" w:hAnsi="Times New Roman" w:cs="Times New Roman"/>
          <w:sz w:val="20"/>
          <w:szCs w:val="20"/>
        </w:rPr>
        <w:t xml:space="preserve">In the spectrum of </w:t>
      </w:r>
      <w:r w:rsidR="004376E8" w:rsidRPr="00E2676D">
        <w:rPr>
          <w:rFonts w:ascii="Times New Roman" w:hAnsi="Times New Roman" w:cs="Times New Roman"/>
          <w:sz w:val="20"/>
          <w:szCs w:val="20"/>
        </w:rPr>
        <w:t>the</w:t>
      </w:r>
      <w:r w:rsidR="00672460" w:rsidRPr="00E2676D">
        <w:rPr>
          <w:rFonts w:ascii="Times New Roman" w:hAnsi="Times New Roman" w:cs="Times New Roman"/>
          <w:sz w:val="20"/>
          <w:szCs w:val="20"/>
        </w:rPr>
        <w:t xml:space="preserve"> </w:t>
      </w:r>
      <w:r w:rsidR="004376E8" w:rsidRPr="00E2676D">
        <w:rPr>
          <w:rFonts w:ascii="Times New Roman" w:hAnsi="Times New Roman" w:cs="Times New Roman"/>
          <w:sz w:val="20"/>
          <w:szCs w:val="20"/>
        </w:rPr>
        <w:t xml:space="preserve">internal </w:t>
      </w:r>
      <w:r w:rsidR="00672460" w:rsidRPr="00E2676D">
        <w:rPr>
          <w:rFonts w:ascii="Times New Roman" w:hAnsi="Times New Roman" w:cs="Times New Roman"/>
          <w:sz w:val="20"/>
          <w:szCs w:val="20"/>
        </w:rPr>
        <w:t xml:space="preserve">plastic, </w:t>
      </w:r>
      <w:r w:rsidR="008C6DE8" w:rsidRPr="00E2676D">
        <w:rPr>
          <w:rFonts w:ascii="Times New Roman" w:hAnsi="Times New Roman" w:cs="Times New Roman"/>
          <w:sz w:val="20"/>
          <w:szCs w:val="20"/>
        </w:rPr>
        <w:t xml:space="preserve">characteristic </w:t>
      </w:r>
      <w:r w:rsidR="00672460" w:rsidRPr="00E2676D">
        <w:rPr>
          <w:rFonts w:ascii="Times New Roman" w:hAnsi="Times New Roman" w:cs="Times New Roman"/>
          <w:sz w:val="20"/>
          <w:szCs w:val="20"/>
        </w:rPr>
        <w:t xml:space="preserve">peaks for PET such as </w:t>
      </w:r>
      <w:r w:rsidR="00135938" w:rsidRPr="00E2676D">
        <w:rPr>
          <w:rFonts w:ascii="Times New Roman" w:hAnsi="Times New Roman" w:cs="Times New Roman"/>
          <w:sz w:val="20"/>
          <w:szCs w:val="20"/>
        </w:rPr>
        <w:t xml:space="preserve">those attributed to </w:t>
      </w:r>
      <w:r w:rsidR="00376E05" w:rsidRPr="00E2676D">
        <w:rPr>
          <w:rFonts w:ascii="Times New Roman" w:hAnsi="Times New Roman" w:cs="Times New Roman"/>
          <w:sz w:val="20"/>
          <w:szCs w:val="20"/>
        </w:rPr>
        <w:t>C-O stretching (1110 and 1238 cm</w:t>
      </w:r>
      <w:r w:rsidR="00376E05" w:rsidRPr="00E2676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376E05" w:rsidRPr="00E2676D">
        <w:rPr>
          <w:rFonts w:ascii="Times New Roman" w:hAnsi="Times New Roman" w:cs="Times New Roman"/>
          <w:sz w:val="20"/>
          <w:szCs w:val="20"/>
        </w:rPr>
        <w:t xml:space="preserve">) and the </w:t>
      </w:r>
      <w:r w:rsidR="00672460" w:rsidRPr="00E2676D">
        <w:rPr>
          <w:rFonts w:ascii="Times New Roman" w:hAnsi="Times New Roman" w:cs="Times New Roman"/>
          <w:sz w:val="20"/>
          <w:szCs w:val="20"/>
        </w:rPr>
        <w:t xml:space="preserve">stretching of the C=O </w:t>
      </w:r>
      <w:r w:rsidR="00135938" w:rsidRPr="00E2676D">
        <w:rPr>
          <w:rFonts w:ascii="Times New Roman" w:hAnsi="Times New Roman" w:cs="Times New Roman"/>
          <w:sz w:val="20"/>
          <w:szCs w:val="20"/>
        </w:rPr>
        <w:t xml:space="preserve">moiety </w:t>
      </w:r>
      <w:r w:rsidR="00672460" w:rsidRPr="00E2676D">
        <w:rPr>
          <w:rFonts w:ascii="Times New Roman" w:hAnsi="Times New Roman" w:cs="Times New Roman"/>
          <w:sz w:val="20"/>
          <w:szCs w:val="20"/>
        </w:rPr>
        <w:t>of the ester group (1735 cm</w:t>
      </w:r>
      <w:r w:rsidR="00672460" w:rsidRPr="00E2676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672460" w:rsidRPr="00E2676D">
        <w:rPr>
          <w:rFonts w:ascii="Times New Roman" w:hAnsi="Times New Roman" w:cs="Times New Roman"/>
          <w:sz w:val="20"/>
          <w:szCs w:val="20"/>
        </w:rPr>
        <w:t>)</w:t>
      </w:r>
      <w:r w:rsidR="00376E05" w:rsidRPr="00E2676D">
        <w:rPr>
          <w:rFonts w:ascii="Times New Roman" w:hAnsi="Times New Roman" w:cs="Times New Roman"/>
          <w:sz w:val="20"/>
          <w:szCs w:val="20"/>
        </w:rPr>
        <w:t xml:space="preserve"> </w:t>
      </w:r>
      <w:r w:rsidR="00690E78" w:rsidRPr="00E2676D">
        <w:rPr>
          <w:rFonts w:ascii="Times New Roman" w:hAnsi="Times New Roman" w:cs="Times New Roman"/>
          <w:sz w:val="20"/>
          <w:szCs w:val="20"/>
        </w:rPr>
        <w:t xml:space="preserve">were </w:t>
      </w:r>
      <w:r w:rsidR="00376E05" w:rsidRPr="00E2676D">
        <w:rPr>
          <w:rFonts w:ascii="Times New Roman" w:hAnsi="Times New Roman" w:cs="Times New Roman"/>
          <w:sz w:val="20"/>
          <w:szCs w:val="20"/>
        </w:rPr>
        <w:t>observed.</w:t>
      </w:r>
      <w:r w:rsidR="00BE184F" w:rsidRPr="00E2676D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4339AA0F" w14:textId="77777777" w:rsidR="00BE184F" w:rsidRPr="00E2676D" w:rsidRDefault="00BE184F">
      <w:pPr>
        <w:rPr>
          <w:rFonts w:ascii="Times New Roman" w:hAnsi="Times New Roman" w:cs="Times New Roman"/>
          <w:noProof/>
          <w:sz w:val="20"/>
          <w:szCs w:val="20"/>
        </w:rPr>
      </w:pPr>
    </w:p>
    <w:p w14:paraId="5A361BF8" w14:textId="5B6816A5" w:rsidR="000A12E7" w:rsidRPr="00E2676D" w:rsidRDefault="00BE184F" w:rsidP="00B34F61">
      <w:pPr>
        <w:jc w:val="center"/>
        <w:rPr>
          <w:rFonts w:ascii="Times New Roman" w:hAnsi="Times New Roman" w:cs="Times New Roman"/>
          <w:sz w:val="20"/>
          <w:szCs w:val="20"/>
        </w:rPr>
      </w:pPr>
      <w:r w:rsidRPr="00E2676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8F41855" wp14:editId="5A006B13">
            <wp:extent cx="4643640" cy="2934354"/>
            <wp:effectExtent l="0" t="0" r="5080" b="0"/>
            <wp:docPr id="5" name="図 5" descr="グラフ, 折れ線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, 折れ線グラフ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640" cy="29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968FD" w14:textId="401E3F27" w:rsidR="00BD2910" w:rsidRPr="00E2676D" w:rsidRDefault="00BE184F" w:rsidP="00FA58F1">
      <w:pPr>
        <w:jc w:val="center"/>
        <w:rPr>
          <w:rFonts w:ascii="Times New Roman" w:hAnsi="Times New Roman" w:cs="Times New Roman"/>
          <w:sz w:val="20"/>
          <w:szCs w:val="20"/>
        </w:rPr>
      </w:pPr>
      <w:r w:rsidRPr="00E2676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329CA62" wp14:editId="3360A5A4">
            <wp:extent cx="4644000" cy="2378794"/>
            <wp:effectExtent l="0" t="0" r="4445" b="2540"/>
            <wp:docPr id="4" name="図 4" descr="グラフ, 折れ線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, 折れ線グラフ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0" cy="237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D1AD" w14:textId="6093D8A1" w:rsidR="005A1793" w:rsidRPr="00E2676D" w:rsidRDefault="005A1793" w:rsidP="00BE184F">
      <w:pPr>
        <w:jc w:val="center"/>
        <w:rPr>
          <w:rFonts w:ascii="Times New Roman" w:hAnsi="Times New Roman" w:cs="Times New Roman"/>
          <w:sz w:val="20"/>
          <w:szCs w:val="20"/>
        </w:rPr>
      </w:pPr>
      <w:r w:rsidRPr="002870D3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710180" w:rsidRPr="002870D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870D3">
        <w:rPr>
          <w:rFonts w:ascii="Times New Roman" w:hAnsi="Times New Roman" w:cs="Times New Roman"/>
          <w:b/>
          <w:bCs/>
          <w:sz w:val="20"/>
          <w:szCs w:val="20"/>
        </w:rPr>
        <w:t xml:space="preserve"> S1</w:t>
      </w:r>
      <w:r w:rsidRPr="00E2676D">
        <w:rPr>
          <w:rFonts w:ascii="Times New Roman" w:hAnsi="Times New Roman" w:cs="Times New Roman"/>
          <w:sz w:val="20"/>
          <w:szCs w:val="20"/>
        </w:rPr>
        <w:t xml:space="preserve"> </w:t>
      </w:r>
      <w:r w:rsidR="00E73781" w:rsidRPr="00E2676D">
        <w:rPr>
          <w:rFonts w:ascii="Times New Roman" w:hAnsi="Times New Roman" w:cs="Times New Roman"/>
          <w:sz w:val="20"/>
          <w:szCs w:val="20"/>
        </w:rPr>
        <w:t xml:space="preserve">FT-IR </w:t>
      </w:r>
      <w:r w:rsidR="00572599" w:rsidRPr="00E2676D">
        <w:rPr>
          <w:rFonts w:ascii="Times New Roman" w:hAnsi="Times New Roman" w:cs="Times New Roman"/>
          <w:sz w:val="20"/>
          <w:szCs w:val="20"/>
        </w:rPr>
        <w:t xml:space="preserve">spectroscopic </w:t>
      </w:r>
      <w:r w:rsidR="00E73781" w:rsidRPr="00E2676D">
        <w:rPr>
          <w:rFonts w:ascii="Times New Roman" w:hAnsi="Times New Roman" w:cs="Times New Roman"/>
          <w:sz w:val="20"/>
          <w:szCs w:val="20"/>
        </w:rPr>
        <w:t>analysis o</w:t>
      </w:r>
      <w:r w:rsidR="00710180" w:rsidRPr="00E2676D">
        <w:rPr>
          <w:rFonts w:ascii="Times New Roman" w:hAnsi="Times New Roman" w:cs="Times New Roman"/>
          <w:sz w:val="20"/>
          <w:szCs w:val="20"/>
        </w:rPr>
        <w:t>f</w:t>
      </w:r>
      <w:r w:rsidR="00E73781" w:rsidRPr="00E2676D">
        <w:rPr>
          <w:rFonts w:ascii="Times New Roman" w:hAnsi="Times New Roman" w:cs="Times New Roman"/>
          <w:sz w:val="20"/>
          <w:szCs w:val="20"/>
        </w:rPr>
        <w:t xml:space="preserve"> the backsheet</w:t>
      </w:r>
      <w:r w:rsidR="00710180" w:rsidRPr="00E2676D">
        <w:rPr>
          <w:rFonts w:ascii="Times New Roman" w:hAnsi="Times New Roman" w:cs="Times New Roman"/>
          <w:sz w:val="20"/>
          <w:szCs w:val="20"/>
        </w:rPr>
        <w:t>:</w:t>
      </w:r>
      <w:r w:rsidR="00E73781" w:rsidRPr="00E2676D">
        <w:rPr>
          <w:rFonts w:ascii="Times New Roman" w:hAnsi="Times New Roman" w:cs="Times New Roman"/>
          <w:sz w:val="20"/>
          <w:szCs w:val="20"/>
        </w:rPr>
        <w:t xml:space="preserve"> (a) </w:t>
      </w:r>
      <w:r w:rsidR="00202CF0" w:rsidRPr="00E2676D">
        <w:rPr>
          <w:rFonts w:ascii="Times New Roman" w:hAnsi="Times New Roman" w:cs="Times New Roman"/>
          <w:sz w:val="20"/>
          <w:szCs w:val="20"/>
        </w:rPr>
        <w:t xml:space="preserve">external </w:t>
      </w:r>
      <w:r w:rsidR="00E73781" w:rsidRPr="00E2676D">
        <w:rPr>
          <w:rFonts w:ascii="Times New Roman" w:hAnsi="Times New Roman" w:cs="Times New Roman"/>
          <w:sz w:val="20"/>
          <w:szCs w:val="20"/>
        </w:rPr>
        <w:t xml:space="preserve">plastic, (b) </w:t>
      </w:r>
      <w:r w:rsidR="00202CF0" w:rsidRPr="00E2676D">
        <w:rPr>
          <w:rFonts w:ascii="Times New Roman" w:hAnsi="Times New Roman" w:cs="Times New Roman"/>
          <w:sz w:val="20"/>
          <w:szCs w:val="20"/>
        </w:rPr>
        <w:t xml:space="preserve">internal </w:t>
      </w:r>
      <w:r w:rsidR="00E73781" w:rsidRPr="00E2676D">
        <w:rPr>
          <w:rFonts w:ascii="Times New Roman" w:hAnsi="Times New Roman" w:cs="Times New Roman"/>
          <w:sz w:val="20"/>
          <w:szCs w:val="20"/>
        </w:rPr>
        <w:t>plastic</w:t>
      </w:r>
    </w:p>
    <w:p w14:paraId="13277CE3" w14:textId="237153E9" w:rsidR="000A12E7" w:rsidRPr="00E2676D" w:rsidRDefault="00E737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676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FT-IR analysis o</w:t>
      </w:r>
      <w:r w:rsidR="00710180" w:rsidRPr="00E2676D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E267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recovered TPA</w:t>
      </w:r>
    </w:p>
    <w:p w14:paraId="260B2D46" w14:textId="1F7D2645" w:rsidR="00E73781" w:rsidRPr="00E2676D" w:rsidRDefault="00E73781">
      <w:pPr>
        <w:rPr>
          <w:rFonts w:ascii="Times New Roman" w:hAnsi="Times New Roman" w:cs="Times New Roman"/>
          <w:sz w:val="20"/>
          <w:szCs w:val="20"/>
        </w:rPr>
      </w:pPr>
      <w:r w:rsidRPr="00E2676D">
        <w:rPr>
          <w:rFonts w:ascii="Times New Roman" w:hAnsi="Times New Roman" w:cs="Times New Roman"/>
          <w:sz w:val="20"/>
          <w:szCs w:val="20"/>
        </w:rPr>
        <w:tab/>
        <w:t>The recovered and reagent TPA were analyzed by FT-IR</w:t>
      </w:r>
      <w:r w:rsidR="00B512CA" w:rsidRPr="00E2676D">
        <w:rPr>
          <w:rFonts w:ascii="Times New Roman" w:hAnsi="Times New Roman" w:cs="Times New Roman"/>
          <w:sz w:val="20"/>
          <w:szCs w:val="20"/>
        </w:rPr>
        <w:t xml:space="preserve"> spectroscopy</w:t>
      </w:r>
      <w:r w:rsidRPr="00E2676D">
        <w:rPr>
          <w:rFonts w:ascii="Times New Roman" w:hAnsi="Times New Roman" w:cs="Times New Roman"/>
          <w:sz w:val="20"/>
          <w:szCs w:val="20"/>
        </w:rPr>
        <w:t>.</w:t>
      </w:r>
      <w:r w:rsidR="00376E05" w:rsidRPr="00E2676D">
        <w:rPr>
          <w:rFonts w:ascii="Times New Roman" w:hAnsi="Times New Roman" w:cs="Times New Roman"/>
          <w:sz w:val="20"/>
          <w:szCs w:val="20"/>
        </w:rPr>
        <w:t xml:space="preserve"> TPA (Wako 1</w:t>
      </w:r>
      <w:r w:rsidR="00376E05" w:rsidRPr="00E2676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376E05" w:rsidRPr="00E2676D">
        <w:rPr>
          <w:rFonts w:ascii="Times New Roman" w:hAnsi="Times New Roman" w:cs="Times New Roman"/>
          <w:sz w:val="20"/>
          <w:szCs w:val="20"/>
        </w:rPr>
        <w:t xml:space="preserve"> Grade, FUJIFILM Wako Pure Chemical Corporation) was used as </w:t>
      </w:r>
      <w:r w:rsidR="00667435" w:rsidRPr="00E2676D">
        <w:rPr>
          <w:rFonts w:ascii="Times New Roman" w:hAnsi="Times New Roman" w:cs="Times New Roman"/>
          <w:sz w:val="20"/>
          <w:szCs w:val="20"/>
        </w:rPr>
        <w:t>the</w:t>
      </w:r>
      <w:r w:rsidR="00376E05" w:rsidRPr="00E2676D">
        <w:rPr>
          <w:rFonts w:ascii="Times New Roman" w:hAnsi="Times New Roman" w:cs="Times New Roman"/>
          <w:sz w:val="20"/>
          <w:szCs w:val="20"/>
        </w:rPr>
        <w:t xml:space="preserve"> reagent. </w:t>
      </w:r>
      <w:r w:rsidR="007B27EB" w:rsidRPr="00E2676D">
        <w:rPr>
          <w:rFonts w:ascii="Times New Roman" w:hAnsi="Times New Roman" w:cs="Times New Roman"/>
          <w:sz w:val="20"/>
          <w:szCs w:val="20"/>
        </w:rPr>
        <w:t xml:space="preserve">Characteristic </w:t>
      </w:r>
      <w:r w:rsidR="00BE184F" w:rsidRPr="00E2676D">
        <w:rPr>
          <w:rFonts w:ascii="Times New Roman" w:hAnsi="Times New Roman" w:cs="Times New Roman"/>
          <w:sz w:val="20"/>
          <w:szCs w:val="20"/>
        </w:rPr>
        <w:t xml:space="preserve">peaks for TPA such as </w:t>
      </w:r>
      <w:r w:rsidR="007B27EB" w:rsidRPr="00E2676D">
        <w:rPr>
          <w:rFonts w:ascii="Times New Roman" w:hAnsi="Times New Roman" w:cs="Times New Roman"/>
          <w:sz w:val="20"/>
          <w:szCs w:val="20"/>
        </w:rPr>
        <w:t xml:space="preserve">the </w:t>
      </w:r>
      <w:r w:rsidR="00BE184F" w:rsidRPr="00E2676D">
        <w:rPr>
          <w:rFonts w:ascii="Times New Roman" w:hAnsi="Times New Roman" w:cs="Times New Roman"/>
          <w:sz w:val="20"/>
          <w:szCs w:val="20"/>
        </w:rPr>
        <w:t xml:space="preserve">C=O </w:t>
      </w:r>
      <w:r w:rsidR="009146FC" w:rsidRPr="00E2676D">
        <w:rPr>
          <w:rFonts w:ascii="Times New Roman" w:hAnsi="Times New Roman" w:cs="Times New Roman"/>
          <w:sz w:val="20"/>
          <w:szCs w:val="20"/>
        </w:rPr>
        <w:t xml:space="preserve">stretching </w:t>
      </w:r>
      <w:r w:rsidR="00BE184F" w:rsidRPr="00E2676D">
        <w:rPr>
          <w:rFonts w:ascii="Times New Roman" w:hAnsi="Times New Roman" w:cs="Times New Roman"/>
          <w:sz w:val="20"/>
          <w:szCs w:val="20"/>
        </w:rPr>
        <w:t>vibration (1683 cm</w:t>
      </w:r>
      <w:r w:rsidR="00BE184F" w:rsidRPr="00E2676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BE184F" w:rsidRPr="00E2676D">
        <w:rPr>
          <w:rFonts w:ascii="Times New Roman" w:hAnsi="Times New Roman" w:cs="Times New Roman"/>
          <w:sz w:val="20"/>
          <w:szCs w:val="20"/>
        </w:rPr>
        <w:t>)</w:t>
      </w:r>
      <w:r w:rsidR="009146FC" w:rsidRPr="00E2676D">
        <w:rPr>
          <w:rFonts w:ascii="Times New Roman" w:hAnsi="Times New Roman" w:cs="Times New Roman"/>
          <w:sz w:val="20"/>
          <w:szCs w:val="20"/>
        </w:rPr>
        <w:t xml:space="preserve"> and</w:t>
      </w:r>
      <w:r w:rsidR="00BE184F" w:rsidRPr="00E2676D">
        <w:rPr>
          <w:rFonts w:ascii="Times New Roman" w:hAnsi="Times New Roman" w:cs="Times New Roman"/>
          <w:sz w:val="20"/>
          <w:szCs w:val="20"/>
        </w:rPr>
        <w:t xml:space="preserve"> </w:t>
      </w:r>
      <w:r w:rsidR="007B27EB" w:rsidRPr="00E2676D">
        <w:rPr>
          <w:rFonts w:ascii="Times New Roman" w:hAnsi="Times New Roman" w:cs="Times New Roman"/>
          <w:sz w:val="20"/>
          <w:szCs w:val="20"/>
        </w:rPr>
        <w:t xml:space="preserve">the </w:t>
      </w:r>
      <w:r w:rsidR="00BE184F" w:rsidRPr="00E2676D">
        <w:rPr>
          <w:rFonts w:ascii="Times New Roman" w:hAnsi="Times New Roman" w:cs="Times New Roman"/>
          <w:sz w:val="20"/>
          <w:szCs w:val="20"/>
        </w:rPr>
        <w:t>O-H vibration (2200</w:t>
      </w:r>
      <w:r w:rsidR="000C4508" w:rsidRPr="00E2676D">
        <w:rPr>
          <w:rFonts w:ascii="Times New Roman" w:hAnsi="Times New Roman" w:cs="Times New Roman"/>
          <w:sz w:val="20"/>
          <w:szCs w:val="20"/>
        </w:rPr>
        <w:t>–</w:t>
      </w:r>
      <w:r w:rsidR="00BE184F" w:rsidRPr="00E2676D">
        <w:rPr>
          <w:rFonts w:ascii="Times New Roman" w:hAnsi="Times New Roman" w:cs="Times New Roman"/>
          <w:sz w:val="20"/>
          <w:szCs w:val="20"/>
        </w:rPr>
        <w:t>3300 cm</w:t>
      </w:r>
      <w:r w:rsidR="00BE184F" w:rsidRPr="00E2676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BE184F" w:rsidRPr="00E2676D">
        <w:rPr>
          <w:rFonts w:ascii="Times New Roman" w:hAnsi="Times New Roman" w:cs="Times New Roman"/>
          <w:sz w:val="20"/>
          <w:szCs w:val="20"/>
        </w:rPr>
        <w:t>)</w:t>
      </w:r>
      <w:r w:rsidR="009146FC" w:rsidRPr="00E2676D">
        <w:rPr>
          <w:rFonts w:ascii="Times New Roman" w:hAnsi="Times New Roman" w:cs="Times New Roman"/>
          <w:sz w:val="20"/>
          <w:szCs w:val="20"/>
        </w:rPr>
        <w:t xml:space="preserve"> </w:t>
      </w:r>
      <w:r w:rsidR="003E4FEC" w:rsidRPr="00E2676D">
        <w:rPr>
          <w:rFonts w:ascii="Times New Roman" w:hAnsi="Times New Roman" w:cs="Times New Roman"/>
          <w:sz w:val="20"/>
          <w:szCs w:val="20"/>
        </w:rPr>
        <w:t xml:space="preserve">were </w:t>
      </w:r>
      <w:r w:rsidR="00BE184F" w:rsidRPr="00E2676D">
        <w:rPr>
          <w:rFonts w:ascii="Times New Roman" w:hAnsi="Times New Roman" w:cs="Times New Roman"/>
          <w:sz w:val="20"/>
          <w:szCs w:val="20"/>
        </w:rPr>
        <w:t>observed.</w:t>
      </w:r>
    </w:p>
    <w:p w14:paraId="3B13A62A" w14:textId="50CBA19D" w:rsidR="000A12E7" w:rsidRPr="00E2676D" w:rsidRDefault="00B34F61" w:rsidP="00BE184F">
      <w:pPr>
        <w:jc w:val="center"/>
        <w:rPr>
          <w:rFonts w:ascii="Times New Roman" w:hAnsi="Times New Roman" w:cs="Times New Roman"/>
          <w:sz w:val="20"/>
          <w:szCs w:val="20"/>
        </w:rPr>
      </w:pPr>
      <w:r w:rsidRPr="00E2676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F03F601" wp14:editId="13DD8E70">
            <wp:extent cx="3024000" cy="2527942"/>
            <wp:effectExtent l="0" t="0" r="5080" b="5715"/>
            <wp:docPr id="1" name="図 1" descr="グラフ, 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, ダイアグラム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52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D024D" w14:textId="681E96C2" w:rsidR="00BE184F" w:rsidRPr="00DB33B5" w:rsidRDefault="00BE184F" w:rsidP="00BE184F">
      <w:pPr>
        <w:jc w:val="center"/>
        <w:rPr>
          <w:rFonts w:ascii="Times New Roman" w:hAnsi="Times New Roman" w:cs="Times New Roman"/>
          <w:sz w:val="20"/>
          <w:szCs w:val="20"/>
        </w:rPr>
      </w:pPr>
      <w:r w:rsidRPr="002870D3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792905" w:rsidRPr="002870D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870D3">
        <w:rPr>
          <w:rFonts w:ascii="Times New Roman" w:hAnsi="Times New Roman" w:cs="Times New Roman"/>
          <w:b/>
          <w:bCs/>
          <w:sz w:val="20"/>
          <w:szCs w:val="20"/>
        </w:rPr>
        <w:t xml:space="preserve"> S2 </w:t>
      </w:r>
      <w:r w:rsidRPr="00E2676D">
        <w:rPr>
          <w:rFonts w:ascii="Times New Roman" w:hAnsi="Times New Roman" w:cs="Times New Roman"/>
          <w:sz w:val="20"/>
          <w:szCs w:val="20"/>
        </w:rPr>
        <w:t xml:space="preserve">FT-IR </w:t>
      </w:r>
      <w:r w:rsidR="00E04C87" w:rsidRPr="00E2676D">
        <w:rPr>
          <w:rFonts w:ascii="Times New Roman" w:hAnsi="Times New Roman" w:cs="Times New Roman"/>
          <w:sz w:val="20"/>
          <w:szCs w:val="20"/>
        </w:rPr>
        <w:t xml:space="preserve">spectroscopic </w:t>
      </w:r>
      <w:r w:rsidRPr="00E2676D">
        <w:rPr>
          <w:rFonts w:ascii="Times New Roman" w:hAnsi="Times New Roman" w:cs="Times New Roman"/>
          <w:sz w:val="20"/>
          <w:szCs w:val="20"/>
        </w:rPr>
        <w:t>analysis o</w:t>
      </w:r>
      <w:r w:rsidR="00064C9F" w:rsidRPr="00E2676D">
        <w:rPr>
          <w:rFonts w:ascii="Times New Roman" w:hAnsi="Times New Roman" w:cs="Times New Roman"/>
          <w:sz w:val="20"/>
          <w:szCs w:val="20"/>
        </w:rPr>
        <w:t>f</w:t>
      </w:r>
      <w:r w:rsidRPr="00E2676D">
        <w:rPr>
          <w:rFonts w:ascii="Times New Roman" w:hAnsi="Times New Roman" w:cs="Times New Roman"/>
          <w:sz w:val="20"/>
          <w:szCs w:val="20"/>
        </w:rPr>
        <w:t xml:space="preserve"> the recovered TPA</w:t>
      </w:r>
    </w:p>
    <w:sectPr w:rsidR="00BE184F" w:rsidRPr="00DB3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6C701" w14:textId="77777777" w:rsidR="003C35D3" w:rsidRDefault="003C35D3" w:rsidP="000A12E7">
      <w:r>
        <w:separator/>
      </w:r>
    </w:p>
  </w:endnote>
  <w:endnote w:type="continuationSeparator" w:id="0">
    <w:p w14:paraId="62F7240A" w14:textId="77777777" w:rsidR="003C35D3" w:rsidRDefault="003C35D3" w:rsidP="000A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E0A2" w14:textId="77777777" w:rsidR="003C35D3" w:rsidRDefault="003C35D3" w:rsidP="000A12E7">
      <w:r>
        <w:separator/>
      </w:r>
    </w:p>
  </w:footnote>
  <w:footnote w:type="continuationSeparator" w:id="0">
    <w:p w14:paraId="2FAC96A0" w14:textId="77777777" w:rsidR="003C35D3" w:rsidRDefault="003C35D3" w:rsidP="000A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C8"/>
    <w:rsid w:val="00064C9F"/>
    <w:rsid w:val="000A12E7"/>
    <w:rsid w:val="000A5D45"/>
    <w:rsid w:val="000C4508"/>
    <w:rsid w:val="00113B92"/>
    <w:rsid w:val="0011554E"/>
    <w:rsid w:val="00135938"/>
    <w:rsid w:val="0017344B"/>
    <w:rsid w:val="001735B6"/>
    <w:rsid w:val="001754C0"/>
    <w:rsid w:val="00202CF0"/>
    <w:rsid w:val="002870D3"/>
    <w:rsid w:val="00350BF7"/>
    <w:rsid w:val="00376E05"/>
    <w:rsid w:val="00385A82"/>
    <w:rsid w:val="003A0EA8"/>
    <w:rsid w:val="003C35D3"/>
    <w:rsid w:val="003E4FEC"/>
    <w:rsid w:val="00421294"/>
    <w:rsid w:val="004376E8"/>
    <w:rsid w:val="005502F3"/>
    <w:rsid w:val="00572599"/>
    <w:rsid w:val="00583595"/>
    <w:rsid w:val="00586420"/>
    <w:rsid w:val="005A1793"/>
    <w:rsid w:val="005A7419"/>
    <w:rsid w:val="00667435"/>
    <w:rsid w:val="00670A9F"/>
    <w:rsid w:val="00672460"/>
    <w:rsid w:val="00690E78"/>
    <w:rsid w:val="006E2B75"/>
    <w:rsid w:val="00710180"/>
    <w:rsid w:val="0077569C"/>
    <w:rsid w:val="00792905"/>
    <w:rsid w:val="007B27EB"/>
    <w:rsid w:val="007E2266"/>
    <w:rsid w:val="0088289F"/>
    <w:rsid w:val="008C6DE8"/>
    <w:rsid w:val="009146FC"/>
    <w:rsid w:val="0092374B"/>
    <w:rsid w:val="00924DAB"/>
    <w:rsid w:val="009566DD"/>
    <w:rsid w:val="00973F36"/>
    <w:rsid w:val="009C715F"/>
    <w:rsid w:val="00A152C0"/>
    <w:rsid w:val="00A719FA"/>
    <w:rsid w:val="00A772B3"/>
    <w:rsid w:val="00A909B1"/>
    <w:rsid w:val="00AB0555"/>
    <w:rsid w:val="00B14C7E"/>
    <w:rsid w:val="00B34F61"/>
    <w:rsid w:val="00B512CA"/>
    <w:rsid w:val="00B70A24"/>
    <w:rsid w:val="00B826C8"/>
    <w:rsid w:val="00BA6C9D"/>
    <w:rsid w:val="00BD2910"/>
    <w:rsid w:val="00BE184F"/>
    <w:rsid w:val="00C5108D"/>
    <w:rsid w:val="00C70E15"/>
    <w:rsid w:val="00C81315"/>
    <w:rsid w:val="00CF2391"/>
    <w:rsid w:val="00D014B2"/>
    <w:rsid w:val="00D120FB"/>
    <w:rsid w:val="00D64753"/>
    <w:rsid w:val="00DB33B5"/>
    <w:rsid w:val="00DC7156"/>
    <w:rsid w:val="00DE3E91"/>
    <w:rsid w:val="00E04C87"/>
    <w:rsid w:val="00E053DB"/>
    <w:rsid w:val="00E2676D"/>
    <w:rsid w:val="00E65B76"/>
    <w:rsid w:val="00E73781"/>
    <w:rsid w:val="00EA2728"/>
    <w:rsid w:val="00F704ED"/>
    <w:rsid w:val="00FA58F1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5B3F5"/>
  <w15:chartTrackingRefBased/>
  <w15:docId w15:val="{9D6D83F8-C84C-4881-A4DD-67427A42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7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179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A1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2E7"/>
  </w:style>
  <w:style w:type="paragraph" w:styleId="a7">
    <w:name w:val="footer"/>
    <w:basedOn w:val="a"/>
    <w:link w:val="a8"/>
    <w:uiPriority w:val="99"/>
    <w:unhideWhenUsed/>
    <w:rsid w:val="000A1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2E7"/>
  </w:style>
  <w:style w:type="paragraph" w:customStyle="1" w:styleId="FACorrespondingAuthorFootnote">
    <w:name w:val="FA_Corresponding_Author_Footnote"/>
    <w:basedOn w:val="a"/>
    <w:next w:val="a"/>
    <w:uiPriority w:val="99"/>
    <w:rsid w:val="00BD2910"/>
    <w:pPr>
      <w:suppressAutoHyphens/>
      <w:spacing w:after="200" w:line="480" w:lineRule="auto"/>
    </w:pPr>
    <w:rPr>
      <w:rFonts w:ascii="Times" w:eastAsia="ＭＳ 明朝" w:hAnsi="Times" w:cs="Times"/>
      <w:kern w:val="0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113B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13B92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113B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3B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13B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13B92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3B92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C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morita.yoshinori.p3@dc.tohok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7495-346A-4742-936D-BE48D6F9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MOR森田 宜典</dc:creator>
  <cp:keywords/>
  <dc:description/>
  <cp:lastModifiedBy>MOR森田 宜典</cp:lastModifiedBy>
  <cp:revision>22</cp:revision>
  <cp:lastPrinted>2022-07-25T00:19:00Z</cp:lastPrinted>
  <dcterms:created xsi:type="dcterms:W3CDTF">2022-06-23T06:27:00Z</dcterms:created>
  <dcterms:modified xsi:type="dcterms:W3CDTF">2022-07-25T00:28:00Z</dcterms:modified>
</cp:coreProperties>
</file>