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D2F6" w14:textId="77777777" w:rsidR="00AC6C16" w:rsidRPr="0008160E" w:rsidRDefault="00AC6C16" w:rsidP="00AC6C16">
      <w:pPr>
        <w:spacing w:after="240" w:line="360" w:lineRule="auto"/>
        <w:ind w:left="720" w:right="720"/>
        <w:jc w:val="center"/>
        <w:outlineLvl w:val="0"/>
        <w:rPr>
          <w:rFonts w:eastAsia="Times New Roman"/>
          <w:b/>
          <w:sz w:val="36"/>
          <w:szCs w:val="32"/>
          <w:lang w:val="en-US" w:eastAsia="en-US" w:bidi="en-US"/>
        </w:rPr>
      </w:pPr>
      <w:r w:rsidRPr="0008160E">
        <w:rPr>
          <w:rFonts w:eastAsia="Times New Roman"/>
          <w:b/>
          <w:sz w:val="36"/>
          <w:szCs w:val="32"/>
          <w:lang w:val="en-US" w:eastAsia="en-US" w:bidi="en-US"/>
        </w:rPr>
        <w:t xml:space="preserve">Disentangling Crowdfunding from </w:t>
      </w:r>
      <w:proofErr w:type="spellStart"/>
      <w:r w:rsidRPr="0008160E">
        <w:rPr>
          <w:rFonts w:eastAsia="Times New Roman"/>
          <w:b/>
          <w:sz w:val="36"/>
          <w:szCs w:val="32"/>
          <w:lang w:val="en-US" w:eastAsia="en-US" w:bidi="en-US"/>
        </w:rPr>
        <w:t>Fraudfunding</w:t>
      </w:r>
      <w:proofErr w:type="spellEnd"/>
    </w:p>
    <w:p w14:paraId="6EE27661" w14:textId="1D15295E" w:rsidR="00F054E6" w:rsidRPr="008862A0" w:rsidRDefault="00F054E6" w:rsidP="00F054E6">
      <w:pPr>
        <w:suppressAutoHyphens/>
        <w:spacing w:line="480" w:lineRule="auto"/>
        <w:jc w:val="center"/>
        <w:outlineLvl w:val="0"/>
        <w:rPr>
          <w:lang w:val="en-US"/>
        </w:rPr>
      </w:pPr>
      <w:r w:rsidRPr="008862A0">
        <w:rPr>
          <w:lang w:val="en-US"/>
        </w:rPr>
        <w:t>Douglas Cumming</w:t>
      </w:r>
      <w:r w:rsidRPr="008862A0">
        <w:rPr>
          <w:rStyle w:val="FootnoteReference"/>
        </w:rPr>
        <w:footnoteReference w:id="1"/>
      </w:r>
      <w:r w:rsidRPr="008862A0">
        <w:rPr>
          <w:lang w:val="en-US"/>
        </w:rPr>
        <w:t xml:space="preserve">, Lars </w:t>
      </w:r>
      <w:proofErr w:type="spellStart"/>
      <w:r w:rsidRPr="008862A0">
        <w:rPr>
          <w:lang w:val="en-US"/>
        </w:rPr>
        <w:t>Hornuf</w:t>
      </w:r>
      <w:proofErr w:type="spellEnd"/>
      <w:r w:rsidRPr="008862A0">
        <w:rPr>
          <w:rStyle w:val="FootnoteReference"/>
        </w:rPr>
        <w:footnoteReference w:id="2"/>
      </w:r>
      <w:r w:rsidRPr="008862A0">
        <w:rPr>
          <w:lang w:val="en-US"/>
        </w:rPr>
        <w:t xml:space="preserve">, </w:t>
      </w:r>
      <w:proofErr w:type="spellStart"/>
      <w:r w:rsidRPr="008862A0">
        <w:rPr>
          <w:lang w:val="en-US"/>
        </w:rPr>
        <w:t>Moein</w:t>
      </w:r>
      <w:proofErr w:type="spellEnd"/>
      <w:r w:rsidRPr="008862A0">
        <w:rPr>
          <w:lang w:val="en-US"/>
        </w:rPr>
        <w:t xml:space="preserve"> </w:t>
      </w:r>
      <w:proofErr w:type="spellStart"/>
      <w:r w:rsidRPr="008862A0">
        <w:rPr>
          <w:lang w:val="en-US"/>
        </w:rPr>
        <w:t>Karami</w:t>
      </w:r>
      <w:proofErr w:type="spellEnd"/>
      <w:r w:rsidRPr="008862A0">
        <w:rPr>
          <w:rStyle w:val="FootnoteReference"/>
          <w:lang w:val="en-US"/>
        </w:rPr>
        <w:footnoteReference w:id="3"/>
      </w:r>
      <w:r w:rsidRPr="008862A0">
        <w:rPr>
          <w:lang w:val="en-US"/>
        </w:rPr>
        <w:t>, Denis Schweizer</w:t>
      </w:r>
      <w:r w:rsidRPr="008862A0">
        <w:rPr>
          <w:rStyle w:val="FootnoteReference"/>
          <w:lang w:val="en-US"/>
        </w:rPr>
        <w:footnoteReference w:id="4"/>
      </w:r>
    </w:p>
    <w:p w14:paraId="10E6BC2F" w14:textId="5B4C5175" w:rsidR="00F054E6" w:rsidRDefault="00F054E6" w:rsidP="00F054E6">
      <w:pPr>
        <w:spacing w:before="120" w:after="120"/>
        <w:jc w:val="center"/>
        <w:rPr>
          <w:color w:val="000000"/>
          <w:lang w:val="en-US"/>
        </w:rPr>
      </w:pPr>
    </w:p>
    <w:p w14:paraId="19DDD770" w14:textId="77777777" w:rsidR="00F054E6" w:rsidRDefault="00F054E6" w:rsidP="00F054E6">
      <w:pPr>
        <w:spacing w:before="120" w:after="120"/>
        <w:jc w:val="center"/>
        <w:rPr>
          <w:color w:val="000000"/>
          <w:lang w:val="en-US"/>
        </w:rPr>
      </w:pPr>
    </w:p>
    <w:p w14:paraId="43EFF871" w14:textId="681AEEAD" w:rsidR="00F054E6" w:rsidRDefault="00F054E6" w:rsidP="00F054E6">
      <w:pPr>
        <w:spacing w:before="120" w:after="120"/>
        <w:jc w:val="center"/>
        <w:rPr>
          <w:color w:val="000000"/>
          <w:lang w:val="en-US"/>
        </w:rPr>
      </w:pPr>
    </w:p>
    <w:p w14:paraId="6C4344B4" w14:textId="6BAF8FC5" w:rsidR="00F054E6" w:rsidRDefault="00F054E6" w:rsidP="00F054E6">
      <w:pPr>
        <w:spacing w:before="120" w:after="120"/>
        <w:jc w:val="center"/>
        <w:rPr>
          <w:color w:val="000000"/>
          <w:lang w:val="en-US"/>
        </w:rPr>
      </w:pPr>
    </w:p>
    <w:p w14:paraId="492B6570" w14:textId="20DF50AE" w:rsidR="00F054E6" w:rsidRDefault="00F054E6" w:rsidP="00F054E6">
      <w:pPr>
        <w:spacing w:before="120" w:after="120"/>
        <w:jc w:val="center"/>
        <w:rPr>
          <w:color w:val="000000"/>
          <w:lang w:val="en-US"/>
        </w:rPr>
      </w:pPr>
    </w:p>
    <w:p w14:paraId="3226F8A1" w14:textId="716C1AC8" w:rsidR="00F054E6" w:rsidRPr="00F054E6" w:rsidRDefault="00F054E6" w:rsidP="00F054E6">
      <w:pPr>
        <w:spacing w:before="120" w:after="120"/>
        <w:jc w:val="center"/>
        <w:rPr>
          <w:b/>
          <w:bCs/>
          <w:color w:val="000000"/>
          <w:sz w:val="48"/>
          <w:szCs w:val="48"/>
          <w:lang w:val="en-US"/>
        </w:rPr>
      </w:pPr>
      <w:r w:rsidRPr="00F054E6">
        <w:rPr>
          <w:b/>
          <w:bCs/>
          <w:color w:val="000000"/>
          <w:sz w:val="48"/>
          <w:szCs w:val="48"/>
          <w:lang w:val="en-US"/>
        </w:rPr>
        <w:t>Online Appendix</w:t>
      </w:r>
    </w:p>
    <w:p w14:paraId="6A03771A" w14:textId="77777777" w:rsidR="00AC6C16" w:rsidRPr="0008160E" w:rsidRDefault="00AC6C16" w:rsidP="00AC6C16">
      <w:pPr>
        <w:suppressAutoHyphens/>
        <w:spacing w:after="120" w:line="276" w:lineRule="auto"/>
        <w:ind w:left="1134" w:hanging="1134"/>
        <w:rPr>
          <w:color w:val="000000"/>
          <w:lang w:val="en-US"/>
        </w:rPr>
        <w:sectPr w:rsidR="00AC6C16" w:rsidRPr="0008160E" w:rsidSect="00264520">
          <w:footerReference w:type="default" r:id="rId8"/>
          <w:footnotePr>
            <w:numFmt w:val="chicago"/>
          </w:footnotePr>
          <w:pgSz w:w="12240" w:h="15840" w:code="1"/>
          <w:pgMar w:top="993" w:right="1417" w:bottom="1134" w:left="1417" w:header="708" w:footer="708" w:gutter="0"/>
          <w:cols w:space="708"/>
          <w:docGrid w:linePitch="360"/>
        </w:sectPr>
      </w:pPr>
    </w:p>
    <w:p w14:paraId="0183F90B" w14:textId="75AE7F20" w:rsidR="00F054E6" w:rsidRDefault="00F054E6" w:rsidP="00AC6C16">
      <w:pPr>
        <w:suppressAutoHyphens/>
        <w:spacing w:before="120" w:after="240" w:line="276" w:lineRule="auto"/>
        <w:jc w:val="center"/>
        <w:rPr>
          <w:rFonts w:ascii="Times New Roman Bold" w:eastAsia="SimSun" w:hAnsi="Times New Roman Bold"/>
          <w:b/>
          <w:caps/>
          <w:lang w:val="en-US" w:eastAsia="en-AU"/>
        </w:rPr>
      </w:pPr>
      <w:r>
        <w:rPr>
          <w:rFonts w:ascii="Times New Roman Bold" w:eastAsia="SimSun" w:hAnsi="Times New Roman Bold"/>
          <w:b/>
          <w:caps/>
          <w:lang w:val="en-US" w:eastAsia="en-AU"/>
        </w:rPr>
        <w:lastRenderedPageBreak/>
        <w:t>Part A:</w:t>
      </w:r>
    </w:p>
    <w:p w14:paraId="26AD3C11" w14:textId="0BD83C0A" w:rsidR="00AC6C16" w:rsidRPr="0008160E" w:rsidRDefault="00AC6C16" w:rsidP="00AC6C16">
      <w:pPr>
        <w:suppressAutoHyphens/>
        <w:spacing w:before="120" w:after="240" w:line="276" w:lineRule="auto"/>
        <w:jc w:val="center"/>
        <w:rPr>
          <w:rFonts w:ascii="Times New Roman Bold" w:eastAsia="SimSun" w:hAnsi="Times New Roman Bold"/>
          <w:b/>
          <w:caps/>
          <w:lang w:val="en-US" w:eastAsia="en-AU"/>
        </w:rPr>
      </w:pPr>
      <w:r w:rsidRPr="0008160E">
        <w:rPr>
          <w:rFonts w:ascii="Times New Roman Bold" w:eastAsia="SimSun" w:hAnsi="Times New Roman Bold"/>
          <w:b/>
          <w:caps/>
          <w:lang w:val="en-US" w:eastAsia="en-AU"/>
        </w:rPr>
        <w:t>Legal Sanctions on Fraud in Crowdfunding Markets</w:t>
      </w:r>
    </w:p>
    <w:p w14:paraId="5EE62760" w14:textId="27A1525F" w:rsidR="00AC6C16" w:rsidRPr="0008160E" w:rsidRDefault="00AC6C16" w:rsidP="00AC6C16">
      <w:pPr>
        <w:suppressAutoHyphens/>
        <w:spacing w:line="480" w:lineRule="auto"/>
        <w:ind w:firstLine="284"/>
        <w:jc w:val="both"/>
        <w:rPr>
          <w:lang w:val="en-US"/>
        </w:rPr>
      </w:pPr>
      <w:r w:rsidRPr="0008160E">
        <w:rPr>
          <w:lang w:val="en-US"/>
        </w:rPr>
        <w:t xml:space="preserve">Law enforcement through third parties—the </w:t>
      </w:r>
      <w:r w:rsidR="0021147C" w:rsidRPr="0008160E">
        <w:rPr>
          <w:lang w:val="en-US"/>
        </w:rPr>
        <w:t>third</w:t>
      </w:r>
      <w:r w:rsidRPr="0008160E">
        <w:rPr>
          <w:lang w:val="en-US"/>
        </w:rPr>
        <w:t xml:space="preserve"> leg of the Trust Triangle—is an essential element to deter fraud in markets (Ehrlich 1973). Securities</w:t>
      </w:r>
      <w:r w:rsidRPr="0008160E">
        <w:rPr>
          <w:color w:val="262626"/>
          <w:lang w:val="en-US"/>
        </w:rPr>
        <w:t xml:space="preserve"> laws in the U.S. have several antifraud provisions that allow investors and the SEC to bring legal actions and enforce legal rules. These provisions apply in the context of a purchase or sale of a security. While equity crowdfunding and peer-to-peer lending issuers almost inevitably offer securities (Bradford 2012), neither donation- nor reward-based crowdfunding includes securities as defined under the Securities Act § 2(a)(1) or the Exchange Act § 3(a)(10). Thus, backers cannot recover damages from fraudulent campaign creators under U.S. securities laws. Moreover, the SEC has no jurisdiction over these matters, and, consequently, cannot impose fines or achieve injunctive relief, as would be possible for fraudulent security offerings on traditional capital markets. </w:t>
      </w:r>
    </w:p>
    <w:p w14:paraId="3E81677D" w14:textId="77777777" w:rsidR="00AC6C16" w:rsidRPr="0008160E" w:rsidRDefault="00AC6C16" w:rsidP="00AC6C16">
      <w:pPr>
        <w:suppressAutoHyphens/>
        <w:spacing w:line="480" w:lineRule="auto"/>
        <w:ind w:firstLine="284"/>
        <w:jc w:val="both"/>
        <w:rPr>
          <w:color w:val="262626"/>
          <w:lang w:val="en-US"/>
        </w:rPr>
      </w:pPr>
      <w:r w:rsidRPr="0008160E">
        <w:rPr>
          <w:color w:val="262626"/>
          <w:lang w:val="en-US"/>
        </w:rPr>
        <w:t xml:space="preserve">However, many jurisdictions </w:t>
      </w:r>
      <w:r w:rsidRPr="0008160E">
        <w:rPr>
          <w:lang w:val="en-US"/>
        </w:rPr>
        <w:t>provide</w:t>
      </w:r>
      <w:r w:rsidRPr="0008160E">
        <w:rPr>
          <w:color w:val="262626"/>
          <w:lang w:val="en-US"/>
        </w:rPr>
        <w:t xml:space="preserve"> common law or general civil law code fraud actions, even if no securities are involved. In the U.S., for example, backers can take action under state law if the following five elements are present: 1) the creator makes a false statement related to a material fact, 2) the creator knows that the statement is untrue, 3) the creator intends to deceive the backer, 4) the backer reasonably relied on the statements of the creator when making a decision to invest, and 5) the backer was injured, which, in a crowdfunding context, is likely if funds are lost and no product was delivered. In order to recover money pledged by crowdfunding, a backer would, therefore, have to show a court that the campaign creator committed a fraud </w:t>
      </w:r>
      <w:r w:rsidRPr="0008160E">
        <w:rPr>
          <w:iCs/>
          <w:color w:val="262626"/>
          <w:lang w:val="en-US"/>
        </w:rPr>
        <w:t>and</w:t>
      </w:r>
      <w:r w:rsidRPr="0008160E">
        <w:rPr>
          <w:color w:val="262626"/>
          <w:lang w:val="en-US"/>
        </w:rPr>
        <w:t xml:space="preserve"> that the backer relied on false statements in choosing to invest.</w:t>
      </w:r>
    </w:p>
    <w:p w14:paraId="056C098B" w14:textId="728268FD" w:rsidR="00AC6C16" w:rsidRPr="0008160E" w:rsidRDefault="00AC6C16" w:rsidP="00AC6C16">
      <w:pPr>
        <w:suppressAutoHyphens/>
        <w:spacing w:line="480" w:lineRule="auto"/>
        <w:ind w:firstLine="284"/>
        <w:jc w:val="both"/>
        <w:rPr>
          <w:color w:val="262626"/>
          <w:lang w:val="en-US"/>
        </w:rPr>
      </w:pPr>
      <w:r w:rsidRPr="0008160E">
        <w:rPr>
          <w:color w:val="262626"/>
          <w:lang w:val="en-US"/>
        </w:rPr>
        <w:t xml:space="preserve">One problem with private remedies is that the amount of the claims often does not justify the costs of litigation. Class actions may be potentially suitable in cases where </w:t>
      </w:r>
      <w:r w:rsidRPr="0008160E">
        <w:rPr>
          <w:lang w:val="en-US"/>
        </w:rPr>
        <w:t>many</w:t>
      </w:r>
      <w:r w:rsidRPr="0008160E">
        <w:rPr>
          <w:color w:val="262626"/>
          <w:lang w:val="en-US"/>
        </w:rPr>
        <w:t xml:space="preserve"> backers deceived by the same creator can consolidate their claims. Given that the pledges of most crowdfunding </w:t>
      </w:r>
      <w:r w:rsidRPr="0008160E">
        <w:rPr>
          <w:color w:val="262626"/>
          <w:lang w:val="en-US"/>
        </w:rPr>
        <w:lastRenderedPageBreak/>
        <w:t>contributions are extremely small</w:t>
      </w:r>
      <w:r w:rsidR="0098516F" w:rsidRPr="0008160E">
        <w:rPr>
          <w:color w:val="262626"/>
          <w:lang w:val="en-US"/>
        </w:rPr>
        <w:t>,</w:t>
      </w:r>
      <w:r w:rsidRPr="0008160E">
        <w:rPr>
          <w:color w:val="262626"/>
          <w:lang w:val="en-US"/>
        </w:rPr>
        <w:t xml:space="preserve"> even class actions may not be feasible because legal cases are too expensive, time-consuming, and emotionally exhausting relative to the expected refund. Thus, the most effective remedies need to come through government agencies.</w:t>
      </w:r>
    </w:p>
    <w:p w14:paraId="1CB6D8E3" w14:textId="77777777" w:rsidR="00AC6C16" w:rsidRPr="0008160E" w:rsidRDefault="00AC6C16" w:rsidP="00AC6C16">
      <w:pPr>
        <w:suppressAutoHyphens/>
        <w:spacing w:line="480" w:lineRule="auto"/>
        <w:ind w:firstLine="284"/>
        <w:jc w:val="both"/>
        <w:rPr>
          <w:color w:val="262626"/>
          <w:lang w:val="en-US"/>
        </w:rPr>
      </w:pPr>
      <w:r w:rsidRPr="0008160E">
        <w:rPr>
          <w:color w:val="262626"/>
          <w:lang w:val="en-US"/>
        </w:rPr>
        <w:t xml:space="preserve">Finally, there are criminal provisions prohibiting fraud in a crowdfunding context. The Federal Trade Commission (FTC) has jurisdiction when crowdfunding involves the sale of a good (which is typically true with pre-purchases and, potentially, in cases when rewards are offered). Importantly, the FTC has the authority to impose monetary penalties on fraudulent campaign creators. It may also obtain civil penalties if fraudulent entrepreneurs persistently violate its standards. </w:t>
      </w:r>
    </w:p>
    <w:p w14:paraId="2DAB4991" w14:textId="77777777" w:rsidR="00AC6C16" w:rsidRPr="0008160E" w:rsidRDefault="00AC6C16" w:rsidP="00AC6C16">
      <w:pPr>
        <w:suppressAutoHyphens/>
        <w:spacing w:line="480" w:lineRule="auto"/>
        <w:ind w:firstLine="284"/>
        <w:jc w:val="both"/>
        <w:rPr>
          <w:color w:val="262626"/>
          <w:lang w:val="en-US"/>
        </w:rPr>
      </w:pPr>
      <w:r w:rsidRPr="0008160E">
        <w:rPr>
          <w:color w:val="262626"/>
          <w:lang w:val="en-US"/>
        </w:rPr>
        <w:t xml:space="preserve">Currently, we are aware of only a single case where the FTC acted on a </w:t>
      </w:r>
      <w:r w:rsidRPr="0008160E">
        <w:rPr>
          <w:lang w:val="en-US"/>
        </w:rPr>
        <w:t>crowdfunding</w:t>
      </w:r>
      <w:r w:rsidRPr="0008160E">
        <w:rPr>
          <w:color w:val="262626"/>
          <w:lang w:val="en-US"/>
        </w:rPr>
        <w:t xml:space="preserve"> fraud: a case involving a campaign set up by Erik Chevalier, which was known as </w:t>
      </w:r>
      <w:r w:rsidRPr="0008160E">
        <w:rPr>
          <w:i/>
          <w:color w:val="262626"/>
          <w:lang w:val="en-US"/>
        </w:rPr>
        <w:t xml:space="preserve">The Doom That Came </w:t>
      </w:r>
      <w:proofErr w:type="gramStart"/>
      <w:r w:rsidRPr="0008160E">
        <w:rPr>
          <w:i/>
          <w:color w:val="262626"/>
          <w:lang w:val="en-US"/>
        </w:rPr>
        <w:t>To</w:t>
      </w:r>
      <w:proofErr w:type="gramEnd"/>
      <w:r w:rsidRPr="0008160E">
        <w:rPr>
          <w:i/>
          <w:color w:val="262626"/>
          <w:lang w:val="en-US"/>
        </w:rPr>
        <w:t xml:space="preserve"> Atlantic City!</w:t>
      </w:r>
      <w:r w:rsidRPr="0008160E">
        <w:rPr>
          <w:color w:val="262626"/>
          <w:lang w:val="en-US"/>
        </w:rPr>
        <w:t xml:space="preserve"> and was created under the business synonym </w:t>
      </w:r>
      <w:r w:rsidRPr="0008160E">
        <w:rPr>
          <w:i/>
          <w:color w:val="262626"/>
          <w:lang w:val="en-US"/>
        </w:rPr>
        <w:t>The Forking Path, Co.</w:t>
      </w:r>
      <w:r w:rsidRPr="0008160E">
        <w:rPr>
          <w:color w:val="262626"/>
          <w:lang w:val="en-US"/>
        </w:rPr>
        <w:t xml:space="preserve"> In June 2012, 1,246 backers had pledged a total of USD $122,874 for Chevalier to develop a new board game. As part of the campaign, he promised backers that they could pre-purchase a copy of the game as well as specially designed action figures. However, after fourteen </w:t>
      </w:r>
      <w:r w:rsidRPr="0008160E">
        <w:rPr>
          <w:lang w:val="en-US"/>
        </w:rPr>
        <w:t>months,</w:t>
      </w:r>
      <w:r w:rsidRPr="0008160E">
        <w:rPr>
          <w:color w:val="262626"/>
          <w:lang w:val="en-US"/>
        </w:rPr>
        <w:t xml:space="preserve"> Chevalier declared that he had terminated the project and intended to refund the backers. According to the FTC, instead of creating the game, Chevalier had spent most of the money on his own expenses, such as rent, a move to Oregon, personal equipment, and licenses for an unrelated project</w:t>
      </w:r>
      <w:r w:rsidRPr="0008160E">
        <w:rPr>
          <w:rStyle w:val="FootnoteReference"/>
          <w:color w:val="262626"/>
          <w:lang w:val="en-US"/>
        </w:rPr>
        <w:footnoteReference w:id="5"/>
      </w:r>
      <w:r w:rsidRPr="0008160E">
        <w:rPr>
          <w:color w:val="262626"/>
          <w:lang w:val="en-US"/>
        </w:rPr>
        <w:t>. As a result, the FTC filed a complaint for a permanent injunction, followed by an order of judgment for USD $111,793.71 (</w:t>
      </w:r>
      <w:r w:rsidRPr="0008160E">
        <w:rPr>
          <w:i/>
          <w:color w:val="262626"/>
          <w:lang w:val="en-US"/>
        </w:rPr>
        <w:t>FTC v. Chevalier</w:t>
      </w:r>
      <w:r w:rsidRPr="0008160E">
        <w:rPr>
          <w:color w:val="262626"/>
          <w:lang w:val="en-US"/>
        </w:rPr>
        <w:t>, No. 3:15-cv-01029-AC [D. Or. June 10, 2015]). The judgment was suspended, however, due to Chevalier’s inability to pay.</w:t>
      </w:r>
    </w:p>
    <w:p w14:paraId="1F3215FF" w14:textId="77777777" w:rsidR="00AC6C16" w:rsidRPr="0008160E" w:rsidRDefault="00AC6C16" w:rsidP="00AC6C16">
      <w:pPr>
        <w:suppressAutoHyphens/>
        <w:spacing w:line="480" w:lineRule="auto"/>
        <w:ind w:firstLine="284"/>
        <w:jc w:val="both"/>
        <w:rPr>
          <w:color w:val="262626"/>
          <w:lang w:val="en-US"/>
        </w:rPr>
      </w:pPr>
      <w:r w:rsidRPr="0008160E">
        <w:rPr>
          <w:color w:val="262626"/>
          <w:lang w:val="en-US"/>
        </w:rPr>
        <w:lastRenderedPageBreak/>
        <w:t xml:space="preserve">In another Kickstarter campaign called </w:t>
      </w:r>
      <w:r w:rsidRPr="0008160E">
        <w:rPr>
          <w:i/>
          <w:iCs/>
          <w:color w:val="262626"/>
          <w:lang w:val="en-US"/>
        </w:rPr>
        <w:t>Asylum Playing Cards</w:t>
      </w:r>
      <w:r w:rsidRPr="0008160E">
        <w:rPr>
          <w:color w:val="262626"/>
          <w:lang w:val="en-US"/>
        </w:rPr>
        <w:t xml:space="preserve">, Edward J. </w:t>
      </w:r>
      <w:proofErr w:type="spellStart"/>
      <w:r w:rsidRPr="0008160E">
        <w:rPr>
          <w:color w:val="262626"/>
          <w:lang w:val="en-US"/>
        </w:rPr>
        <w:t>Polchlopek</w:t>
      </w:r>
      <w:proofErr w:type="spellEnd"/>
      <w:r w:rsidRPr="0008160E">
        <w:rPr>
          <w:color w:val="262626"/>
          <w:lang w:val="en-US"/>
        </w:rPr>
        <w:t xml:space="preserve"> III, the president of Altius Management, LLC, attracted 810 backers pledging a total of USD $25,146 in October 2012. In this case, the campaign creator promised backers he would print and market a deck of playing cards created by a Serbian artist. After failing to deliver </w:t>
      </w:r>
      <w:r w:rsidRPr="0008160E">
        <w:rPr>
          <w:lang w:val="en-US"/>
        </w:rPr>
        <w:t>the</w:t>
      </w:r>
      <w:r w:rsidRPr="0008160E">
        <w:rPr>
          <w:color w:val="262626"/>
          <w:lang w:val="en-US"/>
        </w:rPr>
        <w:t xml:space="preserve"> promised rewards and ending communication with the crowd in July 2013, the King County Superior Court ordered a total of USD $668 in restitution be made to thirty-one backers living in Washington State. Furthermore, court commissioner Henry Judson ordered another USD $1,000 per violation (USD $31,000 in total) in civil penalties for violating the state Consumer Protection Act, as well as USD $23,183 to cover the costs and fees of bringing the case (</w:t>
      </w:r>
      <w:r w:rsidRPr="0008160E">
        <w:rPr>
          <w:i/>
          <w:color w:val="262626"/>
          <w:lang w:val="en-US"/>
        </w:rPr>
        <w:t xml:space="preserve">State of Washington v. </w:t>
      </w:r>
      <w:proofErr w:type="spellStart"/>
      <w:r w:rsidRPr="0008160E">
        <w:rPr>
          <w:i/>
          <w:color w:val="262626"/>
          <w:lang w:val="en-US"/>
        </w:rPr>
        <w:t>Polchlopek</w:t>
      </w:r>
      <w:proofErr w:type="spellEnd"/>
      <w:r w:rsidRPr="0008160E">
        <w:rPr>
          <w:color w:val="262626"/>
          <w:lang w:val="en-US"/>
        </w:rPr>
        <w:t>, No. 14-2-12425-SEA [Wash. Super. Ct. April 30, 2014]).</w:t>
      </w:r>
    </w:p>
    <w:p w14:paraId="5F8294B4" w14:textId="2D5811DF" w:rsidR="00AC6C16" w:rsidRPr="0008160E" w:rsidRDefault="00AC6C16" w:rsidP="00AC6C16">
      <w:pPr>
        <w:suppressAutoHyphens/>
        <w:spacing w:line="480" w:lineRule="auto"/>
        <w:ind w:firstLine="284"/>
        <w:jc w:val="both"/>
        <w:rPr>
          <w:color w:val="262626"/>
          <w:lang w:val="en-US"/>
        </w:rPr>
      </w:pPr>
      <w:r w:rsidRPr="0008160E">
        <w:rPr>
          <w:color w:val="262626"/>
          <w:lang w:val="en-US"/>
        </w:rPr>
        <w:t>The inactivity of the FTC and the lack of private legal actions does not necessarily imply that fraudulent behavior is absent in crowdfunding markets. The FTC’s inactivity can be partially attributed to the high costs of verifying contracts (</w:t>
      </w:r>
      <w:proofErr w:type="spellStart"/>
      <w:r w:rsidR="009D38AA" w:rsidRPr="0008160E">
        <w:rPr>
          <w:color w:val="262626"/>
          <w:lang w:val="en-US"/>
        </w:rPr>
        <w:t>Lacker</w:t>
      </w:r>
      <w:proofErr w:type="spellEnd"/>
      <w:r w:rsidR="009D38AA" w:rsidRPr="0008160E">
        <w:rPr>
          <w:color w:val="262626"/>
          <w:lang w:val="en-US"/>
        </w:rPr>
        <w:t xml:space="preserve"> and Weinberg 1989</w:t>
      </w:r>
      <w:r w:rsidR="009D38AA">
        <w:rPr>
          <w:color w:val="262626"/>
          <w:lang w:val="en-US"/>
        </w:rPr>
        <w:t xml:space="preserve">; </w:t>
      </w:r>
      <w:r w:rsidRPr="0008160E">
        <w:rPr>
          <w:color w:val="262626"/>
          <w:lang w:val="en-US"/>
        </w:rPr>
        <w:t>Townsend 1979) in crowdfunding context. This is because, in many cases, it is extremely difficult and costly to prove that the creator intended to deceive backers. As a result, many backers and government agencies may be disincentivized from bringing presumably fraudulent cases in front of a court. Consequently, it is also important to investigate suspicious crowdfunding activities in order to methodically construct a comprehensive and reliable sample of fraudulent campaigns.</w:t>
      </w:r>
    </w:p>
    <w:p w14:paraId="32E021A6" w14:textId="5C5133EF" w:rsidR="00AC6C16" w:rsidRDefault="00AC6C16" w:rsidP="00435C4E">
      <w:pPr>
        <w:suppressAutoHyphens/>
        <w:spacing w:line="480" w:lineRule="auto"/>
        <w:ind w:firstLine="284"/>
        <w:jc w:val="both"/>
        <w:rPr>
          <w:color w:val="262626"/>
          <w:lang w:val="en-US"/>
        </w:rPr>
      </w:pPr>
      <w:r w:rsidRPr="0008160E">
        <w:rPr>
          <w:color w:val="262626"/>
          <w:lang w:val="en-US"/>
        </w:rPr>
        <w:t xml:space="preserve">To summarize, fraudsters in a reward-based crowdfunding campaign may anticipate being detected as the campaign progresses and the delivery date </w:t>
      </w:r>
      <w:r w:rsidRPr="0008160E">
        <w:rPr>
          <w:lang w:val="en-US"/>
        </w:rPr>
        <w:t>approaches</w:t>
      </w:r>
      <w:r w:rsidRPr="0008160E">
        <w:rPr>
          <w:color w:val="262626"/>
          <w:lang w:val="en-US"/>
        </w:rPr>
        <w:t xml:space="preserve">. Despite the weak incentives of backers, who may have pledged only small amounts, to bring legal action, fraudsters are still subject to prosecution by the FTC or by state attorneys general. However, the inactivity of government agencies, such as the FTC, until 2019 has signaled the overall absence of the </w:t>
      </w:r>
      <w:r w:rsidR="002363C9" w:rsidRPr="0008160E">
        <w:rPr>
          <w:color w:val="262626"/>
          <w:lang w:val="en-US"/>
        </w:rPr>
        <w:t>third</w:t>
      </w:r>
      <w:r w:rsidRPr="0008160E">
        <w:rPr>
          <w:color w:val="262626"/>
          <w:lang w:val="en-US"/>
        </w:rPr>
        <w:t xml:space="preserve"> leg </w:t>
      </w:r>
      <w:r w:rsidRPr="0008160E">
        <w:rPr>
          <w:color w:val="262626"/>
          <w:lang w:val="en-US"/>
        </w:rPr>
        <w:lastRenderedPageBreak/>
        <w:t>of the Trust Triangle</w:t>
      </w:r>
      <w:r w:rsidRPr="0008160E">
        <w:rPr>
          <w:lang w:val="en-US"/>
        </w:rPr>
        <w:t>—</w:t>
      </w:r>
      <w:r w:rsidRPr="0008160E">
        <w:rPr>
          <w:color w:val="000000"/>
          <w:lang w:val="en-US"/>
        </w:rPr>
        <w:t>legal liability</w:t>
      </w:r>
      <w:r w:rsidRPr="0008160E">
        <w:rPr>
          <w:color w:val="262626"/>
          <w:lang w:val="en-US"/>
        </w:rPr>
        <w:t>. Thus, the lack of private and government actions may provide fraudsters with sufficient incentives to engage in deceptive activities.</w:t>
      </w:r>
    </w:p>
    <w:p w14:paraId="32423D0E" w14:textId="77777777" w:rsidR="00435C4E" w:rsidRPr="0008160E" w:rsidRDefault="00435C4E" w:rsidP="00435C4E">
      <w:pPr>
        <w:suppressAutoHyphens/>
        <w:spacing w:line="480" w:lineRule="auto"/>
        <w:ind w:firstLine="284"/>
        <w:jc w:val="both"/>
        <w:rPr>
          <w:color w:val="262626"/>
          <w:lang w:val="en-US"/>
        </w:rPr>
      </w:pPr>
    </w:p>
    <w:p w14:paraId="0FB80AB2" w14:textId="6CBA936E" w:rsidR="00F054E6" w:rsidRDefault="00F054E6" w:rsidP="00AC6C16">
      <w:pPr>
        <w:suppressAutoHyphens/>
        <w:spacing w:after="240" w:line="276" w:lineRule="auto"/>
        <w:jc w:val="center"/>
        <w:rPr>
          <w:rFonts w:ascii="Times New Roman Bold" w:eastAsia="SimSun" w:hAnsi="Times New Roman Bold"/>
          <w:b/>
          <w:caps/>
          <w:lang w:val="en-US" w:eastAsia="en-AU"/>
        </w:rPr>
      </w:pPr>
      <w:r>
        <w:rPr>
          <w:rFonts w:ascii="Times New Roman Bold" w:eastAsia="SimSun" w:hAnsi="Times New Roman Bold"/>
          <w:b/>
          <w:caps/>
          <w:lang w:val="en-US" w:eastAsia="en-AU"/>
        </w:rPr>
        <w:t>Part B:</w:t>
      </w:r>
    </w:p>
    <w:p w14:paraId="5B77B51F" w14:textId="535CBC6F" w:rsidR="00AC6C16" w:rsidRPr="0008160E" w:rsidRDefault="00F054E6" w:rsidP="00AC6C16">
      <w:pPr>
        <w:suppressAutoHyphens/>
        <w:spacing w:after="240" w:line="276" w:lineRule="auto"/>
        <w:jc w:val="center"/>
        <w:rPr>
          <w:rFonts w:ascii="Times New Roman Bold" w:eastAsia="SimSun" w:hAnsi="Times New Roman Bold"/>
          <w:b/>
          <w:caps/>
          <w:lang w:val="en-US" w:eastAsia="en-AU"/>
        </w:rPr>
      </w:pPr>
      <w:r>
        <w:rPr>
          <w:rFonts w:ascii="Times New Roman Bold" w:eastAsia="SimSun" w:hAnsi="Times New Roman Bold"/>
          <w:b/>
          <w:caps/>
          <w:lang w:val="en-US" w:eastAsia="en-AU"/>
        </w:rPr>
        <w:t>A Robustness Check</w:t>
      </w:r>
    </w:p>
    <w:p w14:paraId="0C4A17DB" w14:textId="40DDEF86" w:rsidR="00E503C8" w:rsidRPr="0008160E" w:rsidRDefault="00F054E6" w:rsidP="00E503C8">
      <w:pPr>
        <w:suppressAutoHyphens/>
        <w:spacing w:line="480" w:lineRule="auto"/>
        <w:ind w:firstLine="284"/>
        <w:jc w:val="both"/>
        <w:rPr>
          <w:rFonts w:cs="Arial"/>
          <w:lang w:val="en-US" w:eastAsia="en-US"/>
        </w:rPr>
      </w:pPr>
      <w:r>
        <w:rPr>
          <w:lang w:val="en-GB"/>
        </w:rPr>
        <w:t>In this section</w:t>
      </w:r>
      <w:r w:rsidRPr="0008160E">
        <w:rPr>
          <w:lang w:val="en-GB"/>
        </w:rPr>
        <w:t xml:space="preserve">, </w:t>
      </w:r>
      <w:r w:rsidR="00E503C8" w:rsidRPr="0008160E">
        <w:rPr>
          <w:rFonts w:cs="Arial"/>
          <w:lang w:val="en-US" w:eastAsia="en-US"/>
        </w:rPr>
        <w:t>we check the robustness of our findings by examining the impact of identified signals of first-party enforcement on the success of crowdfunding campaigns in the 2010 to 2018 Kickstarter sample (controlling for main determinants of success). We aim to show the relevance of these signals in predicting success, especially when there exists a perceived signal of weak related-party enforcement in the market.</w:t>
      </w:r>
    </w:p>
    <w:p w14:paraId="2F5BE5DC" w14:textId="65E7D705" w:rsidR="00F054E6" w:rsidRDefault="00E503C8" w:rsidP="00F054E6">
      <w:pPr>
        <w:suppressAutoHyphens/>
        <w:spacing w:line="480" w:lineRule="auto"/>
        <w:ind w:firstLine="284"/>
        <w:jc w:val="both"/>
        <w:rPr>
          <w:color w:val="222222"/>
          <w:shd w:val="clear" w:color="auto" w:fill="FFFFFF"/>
          <w:lang w:val="en-US"/>
        </w:rPr>
      </w:pPr>
      <w:r>
        <w:rPr>
          <w:lang w:val="en-GB"/>
        </w:rPr>
        <w:t>We find</w:t>
      </w:r>
      <w:r w:rsidR="00F054E6" w:rsidRPr="0008160E">
        <w:rPr>
          <w:lang w:val="en-GB"/>
        </w:rPr>
        <w:t xml:space="preserve"> that the identified signals of strong first-party enforcement positively affect campaign success, which can be thought of as backers’ trust level in terms of contributed amounts, and this effect is larger when a “late” platform enforcement (perceived by backers) occurs</w:t>
      </w:r>
      <w:r w:rsidR="00F054E6" w:rsidRPr="0008160E">
        <w:rPr>
          <w:color w:val="222222"/>
          <w:shd w:val="clear" w:color="auto" w:fill="FFFFFF"/>
          <w:lang w:val="en-US"/>
        </w:rPr>
        <w:t>. We highlight the importance of related-party enforcement and platform scrutiny before projects are posted, especially since crowdfunding platforms do not have mechanisms in place for enforcing accountability (e.g., by charging an insurance fee proportional to the overcontribution to the campaign) once the funds are transferred to the campaign creator.</w:t>
      </w:r>
    </w:p>
    <w:p w14:paraId="18159932" w14:textId="5D96DE6A" w:rsidR="00E503C8" w:rsidRDefault="00E503C8" w:rsidP="00E503C8">
      <w:pPr>
        <w:suppressAutoHyphens/>
        <w:spacing w:line="480" w:lineRule="auto"/>
        <w:ind w:firstLine="284"/>
        <w:jc w:val="both"/>
        <w:rPr>
          <w:bCs/>
          <w:iCs/>
          <w:lang w:val="en-US"/>
        </w:rPr>
      </w:pPr>
      <w:r>
        <w:rPr>
          <w:bCs/>
          <w:iCs/>
          <w:lang w:val="en-US"/>
        </w:rPr>
        <w:t>I</w:t>
      </w:r>
      <w:r w:rsidRPr="0008160E">
        <w:rPr>
          <w:bCs/>
          <w:iCs/>
          <w:lang w:val="en-US"/>
        </w:rPr>
        <w:t xml:space="preserve">n Table </w:t>
      </w:r>
      <w:r>
        <w:rPr>
          <w:bCs/>
          <w:iCs/>
          <w:lang w:val="en-US"/>
        </w:rPr>
        <w:t>A1</w:t>
      </w:r>
      <w:r w:rsidRPr="0008160E">
        <w:rPr>
          <w:bCs/>
          <w:iCs/>
          <w:lang w:val="en-US"/>
        </w:rPr>
        <w:t xml:space="preserve">, we aim to relate the two parts of the empirical </w:t>
      </w:r>
      <w:proofErr w:type="gramStart"/>
      <w:r w:rsidRPr="0008160E">
        <w:rPr>
          <w:bCs/>
          <w:iCs/>
          <w:lang w:val="en-US"/>
        </w:rPr>
        <w:t>analyses, and</w:t>
      </w:r>
      <w:proofErr w:type="gramEnd"/>
      <w:r w:rsidRPr="0008160E">
        <w:rPr>
          <w:bCs/>
          <w:iCs/>
          <w:lang w:val="en-US"/>
        </w:rPr>
        <w:t xml:space="preserve"> examine the effect of identified signals of first-party enforcement (associated with lower probability of fraud) on success. </w:t>
      </w:r>
      <w:r w:rsidRPr="00DE7BD1">
        <w:rPr>
          <w:bCs/>
          <w:iCs/>
          <w:lang w:val="en-US"/>
        </w:rPr>
        <w:t>In this table, we analyze the determinants of Success measured by Funded (logistic regression; coefficients are the logs of the odds ratios), Log Pledged (OLS regressions), and Log Backers (OLS regressions) in fraud vs. non-fraud period</w:t>
      </w:r>
      <w:r>
        <w:rPr>
          <w:bCs/>
          <w:iCs/>
          <w:lang w:val="en-US"/>
        </w:rPr>
        <w:t xml:space="preserve"> and examining the effect of main variables identified initially as determinants of fraud</w:t>
      </w:r>
      <w:r w:rsidRPr="00DE7BD1">
        <w:rPr>
          <w:bCs/>
          <w:iCs/>
          <w:lang w:val="en-US"/>
        </w:rPr>
        <w:t xml:space="preserve">. In panel A, we include only the campaigns being affected by suspension announcements (Fraud Period =1) with goal amounts of at least $100 that were posted </w:t>
      </w:r>
      <w:r w:rsidRPr="00DE7BD1">
        <w:rPr>
          <w:bCs/>
          <w:iCs/>
          <w:lang w:val="en-US"/>
        </w:rPr>
        <w:lastRenderedPageBreak/>
        <w:t xml:space="preserve">after </w:t>
      </w:r>
      <w:proofErr w:type="gramStart"/>
      <w:r w:rsidRPr="00DE7BD1">
        <w:rPr>
          <w:bCs/>
          <w:iCs/>
          <w:lang w:val="en-US"/>
        </w:rPr>
        <w:t>January</w:t>
      </w:r>
      <w:r>
        <w:rPr>
          <w:bCs/>
          <w:iCs/>
          <w:lang w:val="en-US"/>
        </w:rPr>
        <w:t xml:space="preserve"> </w:t>
      </w:r>
      <w:r w:rsidRPr="00DE7BD1">
        <w:rPr>
          <w:bCs/>
          <w:iCs/>
          <w:lang w:val="en-US"/>
        </w:rPr>
        <w:t>1, 2010, and</w:t>
      </w:r>
      <w:proofErr w:type="gramEnd"/>
      <w:r w:rsidRPr="00DE7BD1">
        <w:rPr>
          <w:bCs/>
          <w:iCs/>
          <w:lang w:val="en-US"/>
        </w:rPr>
        <w:t xml:space="preserve"> ended before December 31, 2018 (to a total of 41,229 affected campaigns). In panel B, we include only the campaigns not being affected by suspension announcements based on our definition (Fraud Period =0) to a total of 230,742 campaigns.</w:t>
      </w:r>
    </w:p>
    <w:p w14:paraId="0FA2D148" w14:textId="7A646459" w:rsidR="00E503C8" w:rsidRPr="0008160E" w:rsidRDefault="00E503C8" w:rsidP="00E503C8">
      <w:pPr>
        <w:suppressAutoHyphens/>
        <w:spacing w:line="480" w:lineRule="auto"/>
        <w:ind w:firstLine="284"/>
        <w:jc w:val="both"/>
        <w:rPr>
          <w:bCs/>
          <w:iCs/>
          <w:lang w:val="en-US"/>
        </w:rPr>
      </w:pPr>
      <w:r w:rsidRPr="0008160E">
        <w:rPr>
          <w:bCs/>
          <w:iCs/>
          <w:lang w:val="en-US"/>
        </w:rPr>
        <w:t xml:space="preserve">In summary, Table </w:t>
      </w:r>
      <w:r>
        <w:rPr>
          <w:bCs/>
          <w:iCs/>
          <w:lang w:val="en-US"/>
        </w:rPr>
        <w:t>A1</w:t>
      </w:r>
      <w:r w:rsidRPr="0008160E">
        <w:rPr>
          <w:bCs/>
          <w:iCs/>
          <w:lang w:val="en-US"/>
        </w:rPr>
        <w:t xml:space="preserve"> provides further evidence for robustness of our results as we found that factors that are negatively (positively) associated with probability of observing fraudulent behavior, positively (negatively) predict campaign success, in both panels</w:t>
      </w:r>
      <w:r>
        <w:rPr>
          <w:bCs/>
          <w:iCs/>
          <w:lang w:val="en-US"/>
        </w:rPr>
        <w:t xml:space="preserve">. </w:t>
      </w:r>
      <w:r w:rsidRPr="0008160E">
        <w:rPr>
          <w:bCs/>
          <w:iCs/>
          <w:lang w:val="en-US"/>
        </w:rPr>
        <w:t xml:space="preserve">Moreover, we show that coefficients are, in vast majority of cases (except the coefficient on </w:t>
      </w:r>
      <w:r w:rsidRPr="0008160E">
        <w:rPr>
          <w:bCs/>
          <w:i/>
          <w:lang w:val="en-US"/>
        </w:rPr>
        <w:t>Facebook</w:t>
      </w:r>
      <w:r w:rsidRPr="0008160E">
        <w:rPr>
          <w:bCs/>
          <w:iCs/>
          <w:lang w:val="en-US"/>
        </w:rPr>
        <w:t xml:space="preserve">), larger for the affected sample (Panel A) compared to the not affected sample (Panel B), </w:t>
      </w:r>
      <w:r>
        <w:rPr>
          <w:bCs/>
          <w:iCs/>
          <w:lang w:val="en-US"/>
        </w:rPr>
        <w:t xml:space="preserve">possibly </w:t>
      </w:r>
      <w:r w:rsidRPr="0008160E">
        <w:rPr>
          <w:bCs/>
          <w:iCs/>
          <w:lang w:val="en-US"/>
        </w:rPr>
        <w:t xml:space="preserve">suggesting that signals of first-party enforcement play a more important role in determining backers’ trust level, when there exists a signal of weak related-party enforcement. </w:t>
      </w:r>
    </w:p>
    <w:p w14:paraId="0A30BE7A" w14:textId="030F3CA2" w:rsidR="00E503C8" w:rsidRPr="00E503C8" w:rsidRDefault="00E503C8" w:rsidP="00E503C8">
      <w:pPr>
        <w:suppressAutoHyphens/>
        <w:spacing w:line="480" w:lineRule="auto"/>
        <w:ind w:firstLine="284"/>
        <w:jc w:val="center"/>
        <w:rPr>
          <w:rFonts w:cs="Arial"/>
          <w:lang w:val="en-GB" w:eastAsia="en-US"/>
        </w:rPr>
      </w:pPr>
      <w:r w:rsidRPr="0008160E">
        <w:rPr>
          <w:rFonts w:cs="Arial"/>
          <w:i/>
          <w:iCs/>
          <w:lang w:val="en-US" w:eastAsia="en-US"/>
        </w:rPr>
        <w:t xml:space="preserve">—Please insert Table </w:t>
      </w:r>
      <w:r w:rsidR="00435C4E">
        <w:rPr>
          <w:rFonts w:cs="Arial"/>
          <w:i/>
          <w:iCs/>
          <w:lang w:val="en-US" w:eastAsia="en-US"/>
        </w:rPr>
        <w:t>A1</w:t>
      </w:r>
      <w:r w:rsidRPr="0008160E">
        <w:rPr>
          <w:rFonts w:cs="Arial"/>
          <w:i/>
          <w:iCs/>
          <w:lang w:val="en-US" w:eastAsia="en-US"/>
        </w:rPr>
        <w:t xml:space="preserve"> about here—</w:t>
      </w:r>
    </w:p>
    <w:p w14:paraId="38090243" w14:textId="77777777" w:rsidR="00AC6C16" w:rsidRPr="0008160E" w:rsidRDefault="00AC6C16" w:rsidP="00AC6C16">
      <w:pPr>
        <w:spacing w:after="160" w:line="259" w:lineRule="auto"/>
        <w:rPr>
          <w:bCs/>
          <w:iCs/>
          <w:lang w:val="en-CA"/>
        </w:rPr>
      </w:pPr>
      <w:r w:rsidRPr="0008160E">
        <w:rPr>
          <w:bCs/>
          <w:iCs/>
          <w:lang w:val="en-CA"/>
        </w:rPr>
        <w:br w:type="page"/>
      </w:r>
    </w:p>
    <w:p w14:paraId="44884067" w14:textId="77777777" w:rsidR="00AC6C16" w:rsidRPr="0008160E" w:rsidRDefault="00AC6C16" w:rsidP="00AC6C16">
      <w:pPr>
        <w:spacing w:line="360" w:lineRule="auto"/>
        <w:jc w:val="center"/>
        <w:outlineLvl w:val="0"/>
        <w:rPr>
          <w:rFonts w:ascii="Times New Roman Bold" w:hAnsi="Times New Roman Bold"/>
          <w:b/>
          <w:caps/>
          <w:lang w:val="en-US"/>
        </w:rPr>
      </w:pPr>
      <w:r w:rsidRPr="0008160E">
        <w:rPr>
          <w:rFonts w:ascii="Times New Roman Bold" w:hAnsi="Times New Roman Bold"/>
          <w:b/>
          <w:caps/>
          <w:lang w:val="en-US"/>
        </w:rPr>
        <w:lastRenderedPageBreak/>
        <w:t>References</w:t>
      </w:r>
    </w:p>
    <w:p w14:paraId="3241D750" w14:textId="0F9AF0A6" w:rsidR="00AC6C16" w:rsidRPr="0008160E" w:rsidRDefault="00AC6C16" w:rsidP="00AC6C16">
      <w:pPr>
        <w:keepLines/>
        <w:suppressAutoHyphens/>
        <w:spacing w:after="60" w:line="276" w:lineRule="auto"/>
        <w:ind w:left="720" w:hanging="720"/>
        <w:jc w:val="both"/>
        <w:rPr>
          <w:bCs/>
          <w:lang w:val="en-US"/>
        </w:rPr>
      </w:pPr>
      <w:r w:rsidRPr="0008160E">
        <w:rPr>
          <w:bCs/>
          <w:lang w:val="en-US"/>
        </w:rPr>
        <w:t>Bradford, S</w:t>
      </w:r>
      <w:r w:rsidR="00013A08">
        <w:rPr>
          <w:bCs/>
          <w:lang w:val="en-US"/>
        </w:rPr>
        <w:t>.</w:t>
      </w:r>
      <w:r w:rsidRPr="0008160E">
        <w:rPr>
          <w:bCs/>
          <w:lang w:val="en-US"/>
        </w:rPr>
        <w:t xml:space="preserve"> </w:t>
      </w:r>
      <w:r w:rsidR="00013A08">
        <w:rPr>
          <w:bCs/>
          <w:lang w:val="en-US"/>
        </w:rPr>
        <w:t>(</w:t>
      </w:r>
      <w:r w:rsidRPr="0008160E">
        <w:rPr>
          <w:bCs/>
          <w:lang w:val="en-US"/>
        </w:rPr>
        <w:t>2012</w:t>
      </w:r>
      <w:r w:rsidR="00013A08">
        <w:rPr>
          <w:bCs/>
          <w:lang w:val="en-US"/>
        </w:rPr>
        <w:t>)</w:t>
      </w:r>
      <w:r w:rsidRPr="0008160E">
        <w:rPr>
          <w:bCs/>
          <w:lang w:val="en-US"/>
        </w:rPr>
        <w:t xml:space="preserve">. Crowdfunding and the </w:t>
      </w:r>
      <w:r w:rsidR="00013A08">
        <w:rPr>
          <w:bCs/>
          <w:lang w:val="en-US"/>
        </w:rPr>
        <w:t>f</w:t>
      </w:r>
      <w:r w:rsidRPr="0008160E">
        <w:rPr>
          <w:bCs/>
          <w:lang w:val="en-US"/>
        </w:rPr>
        <w:t xml:space="preserve">ederal </w:t>
      </w:r>
      <w:r w:rsidR="00013A08">
        <w:rPr>
          <w:bCs/>
          <w:lang w:val="en-US"/>
        </w:rPr>
        <w:t>s</w:t>
      </w:r>
      <w:r w:rsidRPr="0008160E">
        <w:rPr>
          <w:bCs/>
          <w:lang w:val="en-US"/>
        </w:rPr>
        <w:t xml:space="preserve">ecurities </w:t>
      </w:r>
      <w:r w:rsidR="00013A08">
        <w:rPr>
          <w:bCs/>
          <w:lang w:val="en-US"/>
        </w:rPr>
        <w:t>l</w:t>
      </w:r>
      <w:r w:rsidRPr="0008160E">
        <w:rPr>
          <w:bCs/>
          <w:lang w:val="en-US"/>
        </w:rPr>
        <w:t>aws</w:t>
      </w:r>
      <w:r w:rsidR="00013A08">
        <w:rPr>
          <w:bCs/>
          <w:lang w:val="en-US"/>
        </w:rPr>
        <w:t>.</w:t>
      </w:r>
      <w:r w:rsidRPr="0008160E">
        <w:rPr>
          <w:bCs/>
          <w:lang w:val="en-US"/>
        </w:rPr>
        <w:t xml:space="preserve"> </w:t>
      </w:r>
      <w:r w:rsidRPr="0008160E">
        <w:rPr>
          <w:bCs/>
          <w:i/>
          <w:iCs/>
          <w:lang w:val="en-US"/>
        </w:rPr>
        <w:t>Columbia Business Law Review</w:t>
      </w:r>
      <w:r w:rsidR="00013A08">
        <w:rPr>
          <w:bCs/>
          <w:i/>
          <w:iCs/>
          <w:lang w:val="en-US"/>
        </w:rPr>
        <w:t>,</w:t>
      </w:r>
      <w:r w:rsidRPr="0008160E">
        <w:rPr>
          <w:bCs/>
          <w:lang w:val="en-US"/>
        </w:rPr>
        <w:t xml:space="preserve"> </w:t>
      </w:r>
      <w:r w:rsidR="006E586B" w:rsidRPr="006E586B">
        <w:rPr>
          <w:bCs/>
          <w:i/>
          <w:iCs/>
          <w:lang w:val="en-US"/>
        </w:rPr>
        <w:t>1</w:t>
      </w:r>
      <w:r w:rsidRPr="0008160E">
        <w:rPr>
          <w:bCs/>
          <w:lang w:val="en-US"/>
        </w:rPr>
        <w:t>, 1–150.</w:t>
      </w:r>
    </w:p>
    <w:p w14:paraId="769A3044" w14:textId="374855A0" w:rsidR="00AC6C16" w:rsidRPr="0008160E" w:rsidRDefault="00AC6C16" w:rsidP="00AC6C16">
      <w:pPr>
        <w:keepLines/>
        <w:suppressAutoHyphens/>
        <w:spacing w:after="60" w:line="276" w:lineRule="auto"/>
        <w:ind w:left="720" w:hanging="720"/>
        <w:jc w:val="both"/>
        <w:rPr>
          <w:lang w:val="en-US"/>
        </w:rPr>
      </w:pPr>
      <w:r w:rsidRPr="0008160E">
        <w:rPr>
          <w:lang w:val="en-US"/>
        </w:rPr>
        <w:t>Ehrlich, I</w:t>
      </w:r>
      <w:r w:rsidR="00901A71">
        <w:rPr>
          <w:lang w:val="en-US"/>
        </w:rPr>
        <w:t>.</w:t>
      </w:r>
      <w:r w:rsidRPr="0008160E">
        <w:rPr>
          <w:lang w:val="en-US"/>
        </w:rPr>
        <w:t xml:space="preserve"> </w:t>
      </w:r>
      <w:r w:rsidR="00901A71">
        <w:rPr>
          <w:lang w:val="en-US"/>
        </w:rPr>
        <w:t>(</w:t>
      </w:r>
      <w:r w:rsidRPr="0008160E">
        <w:rPr>
          <w:lang w:val="en-US"/>
        </w:rPr>
        <w:t>1973</w:t>
      </w:r>
      <w:r w:rsidR="00901A71">
        <w:rPr>
          <w:lang w:val="en-US"/>
        </w:rPr>
        <w:t>)</w:t>
      </w:r>
      <w:r w:rsidRPr="0008160E">
        <w:rPr>
          <w:lang w:val="en-US"/>
        </w:rPr>
        <w:t xml:space="preserve">. Participation in </w:t>
      </w:r>
      <w:r w:rsidR="00901A71">
        <w:rPr>
          <w:lang w:val="en-US"/>
        </w:rPr>
        <w:t>i</w:t>
      </w:r>
      <w:r w:rsidRPr="0008160E">
        <w:rPr>
          <w:lang w:val="en-US"/>
        </w:rPr>
        <w:t xml:space="preserve">llegitimate </w:t>
      </w:r>
      <w:r w:rsidR="00901A71">
        <w:rPr>
          <w:lang w:val="en-US"/>
        </w:rPr>
        <w:t>a</w:t>
      </w:r>
      <w:r w:rsidRPr="0008160E">
        <w:rPr>
          <w:lang w:val="en-US"/>
        </w:rPr>
        <w:t xml:space="preserve">ctivities: A </w:t>
      </w:r>
      <w:r w:rsidR="00901A71">
        <w:rPr>
          <w:lang w:val="en-US"/>
        </w:rPr>
        <w:t>t</w:t>
      </w:r>
      <w:r w:rsidRPr="0008160E">
        <w:rPr>
          <w:lang w:val="en-US"/>
        </w:rPr>
        <w:t xml:space="preserve">heoretical and </w:t>
      </w:r>
      <w:r w:rsidR="00901A71">
        <w:rPr>
          <w:lang w:val="en-US"/>
        </w:rPr>
        <w:t>e</w:t>
      </w:r>
      <w:r w:rsidRPr="0008160E">
        <w:rPr>
          <w:lang w:val="en-US"/>
        </w:rPr>
        <w:t xml:space="preserve">mpirical </w:t>
      </w:r>
      <w:r w:rsidR="00901A71">
        <w:rPr>
          <w:lang w:val="en-US"/>
        </w:rPr>
        <w:t>i</w:t>
      </w:r>
      <w:r w:rsidRPr="0008160E">
        <w:rPr>
          <w:lang w:val="en-US"/>
        </w:rPr>
        <w:t>nvestigation</w:t>
      </w:r>
      <w:r w:rsidR="00901A71">
        <w:rPr>
          <w:lang w:val="en-US"/>
        </w:rPr>
        <w:t>.</w:t>
      </w:r>
      <w:r w:rsidRPr="0008160E">
        <w:rPr>
          <w:lang w:val="en-US"/>
        </w:rPr>
        <w:t xml:space="preserve"> </w:t>
      </w:r>
      <w:r w:rsidRPr="0008160E">
        <w:rPr>
          <w:i/>
          <w:lang w:val="en-US"/>
        </w:rPr>
        <w:t>Journal of Political Economy</w:t>
      </w:r>
      <w:r w:rsidR="00901A71">
        <w:rPr>
          <w:i/>
          <w:lang w:val="en-US"/>
        </w:rPr>
        <w:t>,</w:t>
      </w:r>
      <w:r w:rsidRPr="0008160E">
        <w:rPr>
          <w:lang w:val="en-US"/>
        </w:rPr>
        <w:t xml:space="preserve"> </w:t>
      </w:r>
      <w:r w:rsidRPr="00901A71">
        <w:rPr>
          <w:i/>
          <w:iCs/>
          <w:lang w:val="en-US"/>
        </w:rPr>
        <w:t>81</w:t>
      </w:r>
      <w:r w:rsidR="00236ED1">
        <w:rPr>
          <w:lang w:val="en-US"/>
        </w:rPr>
        <w:t>(3)</w:t>
      </w:r>
      <w:r w:rsidRPr="0008160E">
        <w:rPr>
          <w:lang w:val="en-US"/>
        </w:rPr>
        <w:t>, 521</w:t>
      </w:r>
      <w:r w:rsidRPr="0008160E">
        <w:rPr>
          <w:bCs/>
          <w:lang w:val="en-US"/>
        </w:rPr>
        <w:t>–</w:t>
      </w:r>
      <w:r w:rsidRPr="0008160E">
        <w:rPr>
          <w:lang w:val="en-US"/>
        </w:rPr>
        <w:t>565.</w:t>
      </w:r>
    </w:p>
    <w:p w14:paraId="49B1E237" w14:textId="4EE333FD" w:rsidR="00AC6C16" w:rsidRPr="0008160E" w:rsidRDefault="00AC6C16" w:rsidP="00AC6C16">
      <w:pPr>
        <w:keepLines/>
        <w:suppressAutoHyphens/>
        <w:spacing w:after="60" w:line="276" w:lineRule="auto"/>
        <w:ind w:left="720" w:hanging="720"/>
        <w:jc w:val="both"/>
        <w:rPr>
          <w:bCs/>
          <w:lang w:val="en-US"/>
        </w:rPr>
      </w:pPr>
      <w:proofErr w:type="spellStart"/>
      <w:r w:rsidRPr="0008160E">
        <w:rPr>
          <w:bCs/>
          <w:lang w:val="en-US"/>
        </w:rPr>
        <w:t>Lacker</w:t>
      </w:r>
      <w:proofErr w:type="spellEnd"/>
      <w:r w:rsidRPr="0008160E">
        <w:rPr>
          <w:bCs/>
          <w:lang w:val="en-US"/>
        </w:rPr>
        <w:t>, J</w:t>
      </w:r>
      <w:r w:rsidR="00C9675D">
        <w:rPr>
          <w:bCs/>
          <w:lang w:val="en-US"/>
        </w:rPr>
        <w:t>.</w:t>
      </w:r>
      <w:r w:rsidRPr="0008160E">
        <w:rPr>
          <w:bCs/>
          <w:lang w:val="en-US"/>
        </w:rPr>
        <w:t xml:space="preserve"> M., </w:t>
      </w:r>
      <w:r w:rsidR="00C9675D">
        <w:rPr>
          <w:bCs/>
          <w:lang w:val="en-US"/>
        </w:rPr>
        <w:t>&amp;</w:t>
      </w:r>
      <w:r w:rsidRPr="0008160E">
        <w:rPr>
          <w:bCs/>
          <w:lang w:val="en-US"/>
        </w:rPr>
        <w:t xml:space="preserve"> Weinberg, J</w:t>
      </w:r>
      <w:r w:rsidR="00C9675D">
        <w:rPr>
          <w:bCs/>
          <w:lang w:val="en-US"/>
        </w:rPr>
        <w:t>.</w:t>
      </w:r>
      <w:r w:rsidRPr="0008160E">
        <w:rPr>
          <w:bCs/>
          <w:lang w:val="en-US"/>
        </w:rPr>
        <w:t xml:space="preserve"> A. </w:t>
      </w:r>
      <w:r w:rsidR="00C9675D">
        <w:rPr>
          <w:bCs/>
          <w:lang w:val="en-US"/>
        </w:rPr>
        <w:t>(</w:t>
      </w:r>
      <w:r w:rsidRPr="0008160E">
        <w:rPr>
          <w:bCs/>
          <w:lang w:val="en-US"/>
        </w:rPr>
        <w:t>1989</w:t>
      </w:r>
      <w:r w:rsidR="00C9675D">
        <w:rPr>
          <w:bCs/>
          <w:lang w:val="en-US"/>
        </w:rPr>
        <w:t>)</w:t>
      </w:r>
      <w:r w:rsidRPr="0008160E">
        <w:rPr>
          <w:bCs/>
          <w:lang w:val="en-US"/>
        </w:rPr>
        <w:t xml:space="preserve">. Optimal </w:t>
      </w:r>
      <w:r w:rsidR="00C9675D">
        <w:rPr>
          <w:bCs/>
          <w:lang w:val="en-US"/>
        </w:rPr>
        <w:t>c</w:t>
      </w:r>
      <w:r w:rsidRPr="0008160E">
        <w:rPr>
          <w:bCs/>
          <w:lang w:val="en-US"/>
        </w:rPr>
        <w:t xml:space="preserve">ontracts under </w:t>
      </w:r>
      <w:r w:rsidR="00C9675D">
        <w:rPr>
          <w:bCs/>
          <w:lang w:val="en-US"/>
        </w:rPr>
        <w:t>c</w:t>
      </w:r>
      <w:r w:rsidRPr="0008160E">
        <w:rPr>
          <w:bCs/>
          <w:lang w:val="en-US"/>
        </w:rPr>
        <w:t xml:space="preserve">ostly </w:t>
      </w:r>
      <w:r w:rsidR="00C9675D">
        <w:rPr>
          <w:bCs/>
          <w:lang w:val="en-US"/>
        </w:rPr>
        <w:t>s</w:t>
      </w:r>
      <w:r w:rsidRPr="0008160E">
        <w:rPr>
          <w:bCs/>
          <w:lang w:val="en-US"/>
        </w:rPr>
        <w:t xml:space="preserve">tate </w:t>
      </w:r>
      <w:r w:rsidR="00C9675D">
        <w:rPr>
          <w:bCs/>
          <w:lang w:val="en-US"/>
        </w:rPr>
        <w:t>f</w:t>
      </w:r>
      <w:r w:rsidRPr="0008160E">
        <w:rPr>
          <w:bCs/>
          <w:lang w:val="en-US"/>
        </w:rPr>
        <w:t>alsification</w:t>
      </w:r>
      <w:r w:rsidR="00C9675D">
        <w:rPr>
          <w:bCs/>
          <w:lang w:val="en-US"/>
        </w:rPr>
        <w:t>.</w:t>
      </w:r>
      <w:r w:rsidRPr="0008160E">
        <w:rPr>
          <w:bCs/>
          <w:lang w:val="en-US"/>
        </w:rPr>
        <w:t xml:space="preserve"> </w:t>
      </w:r>
      <w:r w:rsidRPr="0008160E">
        <w:rPr>
          <w:bCs/>
          <w:i/>
          <w:lang w:val="en-US"/>
        </w:rPr>
        <w:t>Journal of Political Economy</w:t>
      </w:r>
      <w:r w:rsidR="00C9675D">
        <w:rPr>
          <w:bCs/>
          <w:i/>
          <w:lang w:val="en-US"/>
        </w:rPr>
        <w:t>,</w:t>
      </w:r>
      <w:r w:rsidRPr="0008160E">
        <w:rPr>
          <w:bCs/>
          <w:lang w:val="en-US"/>
        </w:rPr>
        <w:t xml:space="preserve"> </w:t>
      </w:r>
      <w:r w:rsidRPr="00C9675D">
        <w:rPr>
          <w:bCs/>
          <w:i/>
          <w:iCs/>
          <w:lang w:val="en-US"/>
        </w:rPr>
        <w:t>97</w:t>
      </w:r>
      <w:r w:rsidR="00B127D2">
        <w:rPr>
          <w:bCs/>
          <w:lang w:val="en-US"/>
        </w:rPr>
        <w:t>(6)</w:t>
      </w:r>
      <w:r w:rsidRPr="0008160E">
        <w:rPr>
          <w:bCs/>
          <w:lang w:val="en-US"/>
        </w:rPr>
        <w:t>, 1345–1363.</w:t>
      </w:r>
    </w:p>
    <w:p w14:paraId="0A091B44" w14:textId="0067B0CA" w:rsidR="00AC6C16" w:rsidRPr="0008160E" w:rsidRDefault="00AC6C16" w:rsidP="00AC6C16">
      <w:pPr>
        <w:keepLines/>
        <w:suppressAutoHyphens/>
        <w:spacing w:after="60" w:line="276" w:lineRule="auto"/>
        <w:ind w:left="720" w:hanging="720"/>
        <w:jc w:val="both"/>
        <w:rPr>
          <w:bCs/>
          <w:lang w:val="en-US"/>
        </w:rPr>
      </w:pPr>
      <w:r w:rsidRPr="0008160E">
        <w:rPr>
          <w:bCs/>
          <w:lang w:val="en-US"/>
        </w:rPr>
        <w:t>Townsend, R</w:t>
      </w:r>
      <w:r w:rsidR="00E87767">
        <w:rPr>
          <w:bCs/>
          <w:lang w:val="en-US"/>
        </w:rPr>
        <w:t>.</w:t>
      </w:r>
      <w:r w:rsidRPr="0008160E">
        <w:rPr>
          <w:bCs/>
          <w:lang w:val="en-US"/>
        </w:rPr>
        <w:t xml:space="preserve"> </w:t>
      </w:r>
      <w:r w:rsidR="00E87767">
        <w:rPr>
          <w:bCs/>
          <w:lang w:val="en-US"/>
        </w:rPr>
        <w:t>(</w:t>
      </w:r>
      <w:r w:rsidRPr="0008160E">
        <w:rPr>
          <w:bCs/>
          <w:lang w:val="en-US"/>
        </w:rPr>
        <w:t>1979</w:t>
      </w:r>
      <w:r w:rsidR="00E87767">
        <w:rPr>
          <w:bCs/>
          <w:lang w:val="en-US"/>
        </w:rPr>
        <w:t>)</w:t>
      </w:r>
      <w:r w:rsidRPr="0008160E">
        <w:rPr>
          <w:bCs/>
          <w:lang w:val="en-US"/>
        </w:rPr>
        <w:t xml:space="preserve">. Optimal </w:t>
      </w:r>
      <w:r w:rsidR="00E87767">
        <w:rPr>
          <w:bCs/>
          <w:lang w:val="en-US"/>
        </w:rPr>
        <w:t>c</w:t>
      </w:r>
      <w:r w:rsidRPr="0008160E">
        <w:rPr>
          <w:bCs/>
          <w:lang w:val="en-US"/>
        </w:rPr>
        <w:t xml:space="preserve">ontracts and </w:t>
      </w:r>
      <w:r w:rsidR="00E87767">
        <w:rPr>
          <w:bCs/>
          <w:lang w:val="en-US"/>
        </w:rPr>
        <w:t>c</w:t>
      </w:r>
      <w:r w:rsidRPr="0008160E">
        <w:rPr>
          <w:bCs/>
          <w:lang w:val="en-US"/>
        </w:rPr>
        <w:t xml:space="preserve">ompetitive </w:t>
      </w:r>
      <w:r w:rsidR="00E87767">
        <w:rPr>
          <w:bCs/>
          <w:lang w:val="en-US"/>
        </w:rPr>
        <w:t>m</w:t>
      </w:r>
      <w:r w:rsidRPr="0008160E">
        <w:rPr>
          <w:bCs/>
          <w:lang w:val="en-US"/>
        </w:rPr>
        <w:t xml:space="preserve">arkets with </w:t>
      </w:r>
      <w:r w:rsidR="00E87767">
        <w:rPr>
          <w:bCs/>
          <w:lang w:val="en-US"/>
        </w:rPr>
        <w:t>c</w:t>
      </w:r>
      <w:r w:rsidRPr="0008160E">
        <w:rPr>
          <w:bCs/>
          <w:lang w:val="en-US"/>
        </w:rPr>
        <w:t xml:space="preserve">ostly </w:t>
      </w:r>
      <w:r w:rsidR="00E87767">
        <w:rPr>
          <w:bCs/>
          <w:lang w:val="en-US"/>
        </w:rPr>
        <w:t>s</w:t>
      </w:r>
      <w:r w:rsidRPr="0008160E">
        <w:rPr>
          <w:bCs/>
          <w:lang w:val="en-US"/>
        </w:rPr>
        <w:t xml:space="preserve">tate </w:t>
      </w:r>
      <w:r w:rsidR="00E87767">
        <w:rPr>
          <w:bCs/>
          <w:lang w:val="en-US"/>
        </w:rPr>
        <w:t>v</w:t>
      </w:r>
      <w:r w:rsidRPr="0008160E">
        <w:rPr>
          <w:bCs/>
          <w:lang w:val="en-US"/>
        </w:rPr>
        <w:t>erification</w:t>
      </w:r>
      <w:r w:rsidR="00E87767">
        <w:rPr>
          <w:bCs/>
          <w:lang w:val="en-US"/>
        </w:rPr>
        <w:t>.</w:t>
      </w:r>
      <w:r w:rsidRPr="0008160E">
        <w:rPr>
          <w:bCs/>
          <w:lang w:val="en-US"/>
        </w:rPr>
        <w:t xml:space="preserve"> </w:t>
      </w:r>
      <w:r w:rsidRPr="0008160E">
        <w:rPr>
          <w:bCs/>
          <w:i/>
          <w:lang w:val="en-US"/>
        </w:rPr>
        <w:t>Journal of Economic Theory</w:t>
      </w:r>
      <w:r w:rsidR="00E87767">
        <w:rPr>
          <w:bCs/>
          <w:i/>
          <w:lang w:val="en-US"/>
        </w:rPr>
        <w:t>,</w:t>
      </w:r>
      <w:r w:rsidRPr="0008160E">
        <w:rPr>
          <w:bCs/>
          <w:lang w:val="en-US"/>
        </w:rPr>
        <w:t xml:space="preserve"> </w:t>
      </w:r>
      <w:r w:rsidRPr="00E87767">
        <w:rPr>
          <w:bCs/>
          <w:i/>
          <w:iCs/>
          <w:lang w:val="en-US"/>
        </w:rPr>
        <w:t>21</w:t>
      </w:r>
      <w:r w:rsidR="003C211C">
        <w:rPr>
          <w:bCs/>
          <w:lang w:val="en-US"/>
        </w:rPr>
        <w:t>(2)</w:t>
      </w:r>
      <w:r w:rsidRPr="0008160E">
        <w:rPr>
          <w:bCs/>
          <w:lang w:val="en-US"/>
        </w:rPr>
        <w:t>, 265–293.</w:t>
      </w:r>
    </w:p>
    <w:p w14:paraId="41448A60" w14:textId="77777777" w:rsidR="00AC6C16" w:rsidRPr="0008160E" w:rsidRDefault="00AC6C16" w:rsidP="00AC6C16">
      <w:pPr>
        <w:keepLines/>
        <w:suppressAutoHyphens/>
        <w:spacing w:after="60" w:line="276" w:lineRule="auto"/>
        <w:jc w:val="both"/>
        <w:rPr>
          <w:iCs/>
          <w:color w:val="262626"/>
          <w:lang w:val="en-US"/>
        </w:rPr>
      </w:pPr>
    </w:p>
    <w:p w14:paraId="7D7D574B" w14:textId="77777777" w:rsidR="00AC6C16" w:rsidRPr="0008160E" w:rsidRDefault="00AC6C16" w:rsidP="00AC6C16">
      <w:pPr>
        <w:keepLines/>
        <w:suppressAutoHyphens/>
        <w:spacing w:after="60" w:line="276" w:lineRule="auto"/>
        <w:jc w:val="both"/>
        <w:rPr>
          <w:iCs/>
          <w:color w:val="262626"/>
          <w:lang w:val="en-US"/>
        </w:rPr>
        <w:sectPr w:rsidR="00AC6C16" w:rsidRPr="0008160E" w:rsidSect="00CE7198">
          <w:footerReference w:type="default" r:id="rId9"/>
          <w:footnotePr>
            <w:numRestart w:val="eachSect"/>
          </w:footnotePr>
          <w:pgSz w:w="12240" w:h="15840" w:code="1"/>
          <w:pgMar w:top="993" w:right="1417" w:bottom="1417" w:left="1417" w:header="708" w:footer="708" w:gutter="0"/>
          <w:pgNumType w:start="1"/>
          <w:cols w:space="708"/>
          <w:docGrid w:linePitch="360"/>
        </w:sectPr>
      </w:pPr>
    </w:p>
    <w:p w14:paraId="174AC2EA" w14:textId="26ED64BF" w:rsidR="0056773A" w:rsidRPr="00520806" w:rsidRDefault="0056773A" w:rsidP="0056773A">
      <w:pPr>
        <w:suppressAutoHyphens/>
        <w:spacing w:before="120" w:after="120"/>
        <w:outlineLvl w:val="0"/>
        <w:rPr>
          <w:rFonts w:eastAsia="Times New Roman"/>
          <w:bCs/>
          <w:szCs w:val="20"/>
          <w:lang w:val="en-US" w:eastAsia="de-AT"/>
        </w:rPr>
      </w:pPr>
      <w:r w:rsidRPr="0008160E">
        <w:rPr>
          <w:rFonts w:eastAsia="Times New Roman"/>
          <w:b/>
          <w:szCs w:val="20"/>
          <w:lang w:val="en-US" w:eastAsia="de-AT"/>
        </w:rPr>
        <w:lastRenderedPageBreak/>
        <w:t xml:space="preserve">Table </w:t>
      </w:r>
      <w:r w:rsidR="00E503C8">
        <w:rPr>
          <w:rFonts w:eastAsia="Times New Roman"/>
          <w:b/>
          <w:szCs w:val="20"/>
          <w:lang w:val="en-US" w:eastAsia="de-AT"/>
        </w:rPr>
        <w:t>A1:</w:t>
      </w:r>
      <w:r w:rsidRPr="0008160E">
        <w:rPr>
          <w:rFonts w:eastAsia="Times New Roman"/>
          <w:b/>
          <w:szCs w:val="20"/>
          <w:lang w:val="en-US" w:eastAsia="de-AT"/>
        </w:rPr>
        <w:t xml:space="preserve"> </w:t>
      </w:r>
      <w:r w:rsidR="009A54D7" w:rsidRPr="00E503C8">
        <w:rPr>
          <w:rFonts w:eastAsia="Times New Roman"/>
          <w:b/>
          <w:szCs w:val="20"/>
          <w:lang w:val="en-US" w:eastAsia="de-AT"/>
        </w:rPr>
        <w:t xml:space="preserve">Multivariate Analysis of </w:t>
      </w:r>
      <w:r w:rsidR="00693B89" w:rsidRPr="00E503C8">
        <w:rPr>
          <w:rFonts w:eastAsia="Times New Roman"/>
          <w:b/>
          <w:szCs w:val="20"/>
          <w:lang w:val="en-US" w:eastAsia="de-AT"/>
        </w:rPr>
        <w:t>Platform-wide Consequences of Fraud (Robustness Check)</w:t>
      </w:r>
    </w:p>
    <w:p w14:paraId="0B4675F1" w14:textId="77777777" w:rsidR="00E503C8" w:rsidRPr="0008160E" w:rsidRDefault="00E503C8" w:rsidP="00E503C8">
      <w:pPr>
        <w:suppressAutoHyphens/>
        <w:jc w:val="both"/>
        <w:rPr>
          <w:sz w:val="20"/>
          <w:szCs w:val="20"/>
          <w:lang w:val="en-GB"/>
        </w:rPr>
      </w:pPr>
      <w:r w:rsidRPr="0008160E">
        <w:rPr>
          <w:sz w:val="20"/>
          <w:szCs w:val="20"/>
          <w:lang w:val="en-US"/>
        </w:rPr>
        <w:t xml:space="preserve">In this table, we analyze the determinants of </w:t>
      </w:r>
      <w:r w:rsidRPr="0008160E">
        <w:rPr>
          <w:i/>
          <w:sz w:val="20"/>
          <w:szCs w:val="20"/>
          <w:lang w:val="en-US"/>
        </w:rPr>
        <w:t>Success</w:t>
      </w:r>
      <w:r w:rsidRPr="0008160E">
        <w:rPr>
          <w:sz w:val="20"/>
          <w:szCs w:val="20"/>
          <w:lang w:val="en-US"/>
        </w:rPr>
        <w:t xml:space="preserve"> measured by </w:t>
      </w:r>
      <w:r w:rsidRPr="0008160E">
        <w:rPr>
          <w:i/>
          <w:sz w:val="20"/>
          <w:szCs w:val="20"/>
          <w:lang w:val="en-US"/>
        </w:rPr>
        <w:t xml:space="preserve">Funded </w:t>
      </w:r>
      <w:r w:rsidRPr="0008160E">
        <w:rPr>
          <w:iCs/>
          <w:sz w:val="20"/>
          <w:szCs w:val="20"/>
          <w:lang w:val="en-US"/>
        </w:rPr>
        <w:t xml:space="preserve">(logistic regression; </w:t>
      </w:r>
      <w:r w:rsidRPr="0008160E">
        <w:rPr>
          <w:sz w:val="20"/>
          <w:szCs w:val="20"/>
          <w:lang w:val="en-US"/>
        </w:rPr>
        <w:t>coefficients are the logs of the odds ratios</w:t>
      </w:r>
      <w:r w:rsidRPr="0008160E">
        <w:rPr>
          <w:iCs/>
          <w:sz w:val="20"/>
          <w:szCs w:val="20"/>
          <w:lang w:val="en-US"/>
        </w:rPr>
        <w:t>)</w:t>
      </w:r>
      <w:r w:rsidRPr="0008160E">
        <w:rPr>
          <w:sz w:val="20"/>
          <w:szCs w:val="20"/>
          <w:lang w:val="en-US"/>
        </w:rPr>
        <w:t xml:space="preserve">, </w:t>
      </w:r>
      <w:r w:rsidRPr="0008160E">
        <w:rPr>
          <w:i/>
          <w:iCs/>
          <w:sz w:val="20"/>
          <w:szCs w:val="20"/>
          <w:lang w:val="en-US"/>
        </w:rPr>
        <w:t>Log</w:t>
      </w:r>
      <w:r w:rsidRPr="0008160E">
        <w:rPr>
          <w:sz w:val="20"/>
          <w:szCs w:val="20"/>
          <w:lang w:val="en-US"/>
        </w:rPr>
        <w:t xml:space="preserve"> </w:t>
      </w:r>
      <w:r w:rsidRPr="0008160E">
        <w:rPr>
          <w:i/>
          <w:iCs/>
          <w:sz w:val="20"/>
          <w:szCs w:val="20"/>
          <w:lang w:val="en-US"/>
        </w:rPr>
        <w:t xml:space="preserve">Pledged </w:t>
      </w:r>
      <w:r w:rsidRPr="0008160E">
        <w:rPr>
          <w:sz w:val="20"/>
          <w:szCs w:val="20"/>
          <w:lang w:val="en-US"/>
        </w:rPr>
        <w:t xml:space="preserve">(OLS regressions), and </w:t>
      </w:r>
      <w:r w:rsidRPr="0008160E">
        <w:rPr>
          <w:i/>
          <w:iCs/>
          <w:sz w:val="20"/>
          <w:szCs w:val="20"/>
          <w:lang w:val="en-US"/>
        </w:rPr>
        <w:t xml:space="preserve">Log Backers </w:t>
      </w:r>
      <w:r w:rsidRPr="0008160E">
        <w:rPr>
          <w:sz w:val="20"/>
          <w:szCs w:val="20"/>
          <w:lang w:val="en-US"/>
        </w:rPr>
        <w:t>(OLS regressions) in fraud</w:t>
      </w:r>
      <w:r>
        <w:rPr>
          <w:sz w:val="20"/>
          <w:szCs w:val="20"/>
          <w:lang w:val="en-US"/>
        </w:rPr>
        <w:t xml:space="preserve"> (Panel A)</w:t>
      </w:r>
      <w:r w:rsidRPr="0008160E">
        <w:rPr>
          <w:sz w:val="20"/>
          <w:szCs w:val="20"/>
          <w:lang w:val="en-US"/>
        </w:rPr>
        <w:t xml:space="preserve"> vs. non-fraud </w:t>
      </w:r>
      <w:r>
        <w:rPr>
          <w:sz w:val="20"/>
          <w:szCs w:val="20"/>
          <w:lang w:val="en-US"/>
        </w:rPr>
        <w:t xml:space="preserve">(Panel B) </w:t>
      </w:r>
      <w:r w:rsidRPr="0008160E">
        <w:rPr>
          <w:sz w:val="20"/>
          <w:szCs w:val="20"/>
          <w:lang w:val="en-US"/>
        </w:rPr>
        <w:t xml:space="preserve">period. </w:t>
      </w:r>
      <w:r w:rsidRPr="0008160E">
        <w:rPr>
          <w:sz w:val="20"/>
          <w:szCs w:val="20"/>
          <w:lang w:val="en-GB"/>
        </w:rPr>
        <w:t xml:space="preserve">All non-dummy variables are </w:t>
      </w:r>
      <w:proofErr w:type="spellStart"/>
      <w:r w:rsidRPr="0008160E">
        <w:rPr>
          <w:sz w:val="20"/>
          <w:szCs w:val="20"/>
          <w:lang w:val="en-US"/>
        </w:rPr>
        <w:t>winsorized</w:t>
      </w:r>
      <w:proofErr w:type="spellEnd"/>
      <w:r w:rsidRPr="0008160E">
        <w:rPr>
          <w:sz w:val="20"/>
          <w:szCs w:val="20"/>
          <w:lang w:val="en-US"/>
        </w:rPr>
        <w:t xml:space="preserve"> at the 1% level on both sides. Controls include </w:t>
      </w:r>
      <w:r w:rsidRPr="0008160E">
        <w:rPr>
          <w:i/>
          <w:sz w:val="20"/>
          <w:szCs w:val="20"/>
          <w:lang w:val="en-US"/>
        </w:rPr>
        <w:t xml:space="preserve">Waiting Time, Featured, Log Goal, </w:t>
      </w:r>
      <w:r w:rsidRPr="0008160E">
        <w:rPr>
          <w:iCs/>
          <w:sz w:val="20"/>
          <w:szCs w:val="20"/>
          <w:lang w:val="en-US"/>
        </w:rPr>
        <w:t xml:space="preserve">and </w:t>
      </w:r>
      <w:r w:rsidRPr="0008160E">
        <w:rPr>
          <w:i/>
          <w:sz w:val="20"/>
          <w:szCs w:val="20"/>
          <w:lang w:val="en-US"/>
        </w:rPr>
        <w:t>Daily Activity</w:t>
      </w:r>
      <w:r>
        <w:rPr>
          <w:sz w:val="20"/>
          <w:szCs w:val="20"/>
          <w:lang w:val="en-US"/>
        </w:rPr>
        <w:t xml:space="preserve">. </w:t>
      </w:r>
      <w:r w:rsidRPr="0008160E">
        <w:rPr>
          <w:sz w:val="20"/>
          <w:szCs w:val="20"/>
          <w:lang w:val="en-GB"/>
        </w:rPr>
        <w:t>Robust s</w:t>
      </w:r>
      <w:proofErr w:type="spellStart"/>
      <w:r w:rsidRPr="0008160E">
        <w:rPr>
          <w:sz w:val="20"/>
          <w:szCs w:val="20"/>
          <w:lang w:val="en-US"/>
        </w:rPr>
        <w:t>tandard</w:t>
      </w:r>
      <w:proofErr w:type="spellEnd"/>
      <w:r w:rsidRPr="0008160E">
        <w:rPr>
          <w:sz w:val="20"/>
          <w:szCs w:val="20"/>
          <w:lang w:val="en-US"/>
        </w:rPr>
        <w:t xml:space="preserve"> errors are one-way-clustered by campaign category. </w:t>
      </w:r>
      <w:r w:rsidRPr="0008160E">
        <w:rPr>
          <w:i/>
          <w:sz w:val="20"/>
          <w:szCs w:val="20"/>
          <w:lang w:val="en-GB"/>
        </w:rPr>
        <w:t>t</w:t>
      </w:r>
      <w:r w:rsidRPr="0008160E">
        <w:rPr>
          <w:sz w:val="20"/>
          <w:szCs w:val="20"/>
          <w:lang w:val="en-GB"/>
        </w:rPr>
        <w:t xml:space="preserve">-statistics are </w:t>
      </w:r>
      <w:r w:rsidRPr="0008160E">
        <w:rPr>
          <w:sz w:val="20"/>
          <w:szCs w:val="20"/>
          <w:lang w:val="en-US"/>
        </w:rPr>
        <w:t>in parentheses.</w:t>
      </w:r>
      <w:r w:rsidRPr="0008160E">
        <w:rPr>
          <w:sz w:val="20"/>
          <w:szCs w:val="20"/>
          <w:lang w:val="en-GB"/>
        </w:rPr>
        <w:t xml:space="preserve"> ***, **, and * indicate statistical significance at the 1%, 5%, and 10% levels, respectively.</w:t>
      </w:r>
    </w:p>
    <w:p w14:paraId="3693B3A3" w14:textId="77777777" w:rsidR="0043283F" w:rsidRPr="0008160E" w:rsidRDefault="0043283F" w:rsidP="0043283F">
      <w:pPr>
        <w:suppressAutoHyphens/>
        <w:jc w:val="both"/>
        <w:rPr>
          <w:b/>
          <w:sz w:val="20"/>
          <w:u w:val="single"/>
          <w:lang w:val="en-US"/>
        </w:rPr>
      </w:pPr>
    </w:p>
    <w:p w14:paraId="5B5F4A62" w14:textId="6FF357EF" w:rsidR="0043283F" w:rsidRPr="0008160E" w:rsidRDefault="0043283F" w:rsidP="0043283F">
      <w:pPr>
        <w:suppressAutoHyphens/>
        <w:jc w:val="both"/>
        <w:outlineLvl w:val="0"/>
        <w:rPr>
          <w:b/>
          <w:sz w:val="20"/>
          <w:u w:val="single"/>
          <w:lang w:val="en-US"/>
        </w:rPr>
      </w:pPr>
      <w:r w:rsidRPr="0008160E">
        <w:rPr>
          <w:b/>
          <w:sz w:val="20"/>
          <w:u w:val="single"/>
          <w:lang w:val="en-US"/>
        </w:rPr>
        <w:t>Panel A</w:t>
      </w:r>
    </w:p>
    <w:p w14:paraId="34B1CA54" w14:textId="77777777" w:rsidR="0056773A" w:rsidRPr="0008160E" w:rsidRDefault="0056773A" w:rsidP="0056773A">
      <w:pPr>
        <w:rPr>
          <w:lang w:val="en-GB" w:eastAsia="de-AT"/>
        </w:rPr>
      </w:pPr>
    </w:p>
    <w:tbl>
      <w:tblPr>
        <w:tblW w:w="3602" w:type="pct"/>
        <w:jc w:val="center"/>
        <w:tblLayout w:type="fixed"/>
        <w:tblLook w:val="0000" w:firstRow="0" w:lastRow="0" w:firstColumn="0" w:lastColumn="0" w:noHBand="0" w:noVBand="0"/>
      </w:tblPr>
      <w:tblGrid>
        <w:gridCol w:w="2673"/>
        <w:gridCol w:w="1104"/>
        <w:gridCol w:w="1493"/>
        <w:gridCol w:w="1506"/>
      </w:tblGrid>
      <w:tr w:rsidR="00B27FC9" w:rsidRPr="0008160E" w14:paraId="44DFC02C" w14:textId="77777777" w:rsidTr="00520806">
        <w:trPr>
          <w:jc w:val="center"/>
        </w:trPr>
        <w:tc>
          <w:tcPr>
            <w:tcW w:w="1972" w:type="pct"/>
            <w:tcBorders>
              <w:top w:val="single" w:sz="4" w:space="0" w:color="auto"/>
              <w:left w:val="nil"/>
              <w:bottom w:val="single" w:sz="4" w:space="0" w:color="auto"/>
              <w:right w:val="nil"/>
            </w:tcBorders>
            <w:vAlign w:val="center"/>
          </w:tcPr>
          <w:p w14:paraId="23ABC086" w14:textId="77777777" w:rsidR="00B27FC9" w:rsidRPr="0008160E" w:rsidRDefault="00B27FC9" w:rsidP="00182FDE">
            <w:pPr>
              <w:widowControl w:val="0"/>
              <w:autoSpaceDE w:val="0"/>
              <w:autoSpaceDN w:val="0"/>
              <w:adjustRightInd w:val="0"/>
              <w:rPr>
                <w:sz w:val="22"/>
                <w:szCs w:val="22"/>
                <w:lang w:val="en-US"/>
              </w:rPr>
            </w:pPr>
          </w:p>
        </w:tc>
        <w:tc>
          <w:tcPr>
            <w:tcW w:w="815" w:type="pct"/>
            <w:tcBorders>
              <w:top w:val="single" w:sz="4" w:space="0" w:color="auto"/>
              <w:left w:val="nil"/>
              <w:bottom w:val="single" w:sz="4" w:space="0" w:color="auto"/>
              <w:right w:val="nil"/>
            </w:tcBorders>
            <w:vAlign w:val="center"/>
          </w:tcPr>
          <w:p w14:paraId="0F059D83" w14:textId="77777777" w:rsidR="00B27FC9" w:rsidRPr="0008160E" w:rsidRDefault="00B27FC9" w:rsidP="00182FDE">
            <w:pPr>
              <w:widowControl w:val="0"/>
              <w:autoSpaceDE w:val="0"/>
              <w:autoSpaceDN w:val="0"/>
              <w:adjustRightInd w:val="0"/>
              <w:jc w:val="center"/>
              <w:rPr>
                <w:b/>
                <w:sz w:val="22"/>
                <w:szCs w:val="22"/>
                <w:lang w:val="en-US"/>
              </w:rPr>
            </w:pPr>
            <w:r w:rsidRPr="0008160E">
              <w:rPr>
                <w:b/>
                <w:sz w:val="22"/>
                <w:szCs w:val="22"/>
                <w:lang w:val="en-US"/>
              </w:rPr>
              <w:t>(1)</w:t>
            </w:r>
          </w:p>
        </w:tc>
        <w:tc>
          <w:tcPr>
            <w:tcW w:w="1102" w:type="pct"/>
            <w:tcBorders>
              <w:top w:val="single" w:sz="4" w:space="0" w:color="auto"/>
              <w:left w:val="nil"/>
              <w:bottom w:val="single" w:sz="4" w:space="0" w:color="auto"/>
              <w:right w:val="nil"/>
            </w:tcBorders>
            <w:vAlign w:val="center"/>
          </w:tcPr>
          <w:p w14:paraId="65787358" w14:textId="77777777" w:rsidR="00B27FC9" w:rsidRPr="0008160E" w:rsidRDefault="00B27FC9" w:rsidP="00182FDE">
            <w:pPr>
              <w:widowControl w:val="0"/>
              <w:autoSpaceDE w:val="0"/>
              <w:autoSpaceDN w:val="0"/>
              <w:adjustRightInd w:val="0"/>
              <w:jc w:val="center"/>
              <w:rPr>
                <w:b/>
                <w:sz w:val="22"/>
                <w:szCs w:val="22"/>
                <w:lang w:val="en-US"/>
              </w:rPr>
            </w:pPr>
            <w:r w:rsidRPr="0008160E">
              <w:rPr>
                <w:b/>
                <w:sz w:val="22"/>
                <w:szCs w:val="22"/>
                <w:lang w:val="en-US"/>
              </w:rPr>
              <w:t>(2)</w:t>
            </w:r>
          </w:p>
        </w:tc>
        <w:tc>
          <w:tcPr>
            <w:tcW w:w="1111" w:type="pct"/>
            <w:tcBorders>
              <w:top w:val="single" w:sz="4" w:space="0" w:color="auto"/>
              <w:left w:val="nil"/>
              <w:bottom w:val="single" w:sz="4" w:space="0" w:color="auto"/>
            </w:tcBorders>
            <w:vAlign w:val="center"/>
          </w:tcPr>
          <w:p w14:paraId="58EDDF1E" w14:textId="77777777" w:rsidR="00B27FC9" w:rsidRPr="0008160E" w:rsidRDefault="00B27FC9" w:rsidP="00182FDE">
            <w:pPr>
              <w:widowControl w:val="0"/>
              <w:autoSpaceDE w:val="0"/>
              <w:autoSpaceDN w:val="0"/>
              <w:adjustRightInd w:val="0"/>
              <w:jc w:val="center"/>
              <w:rPr>
                <w:b/>
                <w:sz w:val="22"/>
                <w:szCs w:val="22"/>
                <w:lang w:val="en-US"/>
              </w:rPr>
            </w:pPr>
            <w:r w:rsidRPr="0008160E">
              <w:rPr>
                <w:b/>
                <w:sz w:val="22"/>
                <w:szCs w:val="22"/>
                <w:lang w:val="en-US"/>
              </w:rPr>
              <w:t>(3)</w:t>
            </w:r>
          </w:p>
        </w:tc>
      </w:tr>
      <w:tr w:rsidR="00B27FC9" w:rsidRPr="0008160E" w14:paraId="315A78DE" w14:textId="77777777" w:rsidTr="00520806">
        <w:trPr>
          <w:jc w:val="center"/>
        </w:trPr>
        <w:tc>
          <w:tcPr>
            <w:tcW w:w="1972" w:type="pct"/>
            <w:tcBorders>
              <w:top w:val="single" w:sz="4" w:space="0" w:color="auto"/>
              <w:left w:val="nil"/>
              <w:bottom w:val="single" w:sz="4" w:space="0" w:color="auto"/>
              <w:right w:val="nil"/>
            </w:tcBorders>
            <w:vAlign w:val="center"/>
          </w:tcPr>
          <w:p w14:paraId="56DC33C5" w14:textId="77777777" w:rsidR="00B27FC9" w:rsidRPr="0008160E" w:rsidRDefault="00B27FC9" w:rsidP="00182FDE">
            <w:pPr>
              <w:widowControl w:val="0"/>
              <w:autoSpaceDE w:val="0"/>
              <w:autoSpaceDN w:val="0"/>
              <w:adjustRightInd w:val="0"/>
              <w:rPr>
                <w:sz w:val="22"/>
                <w:szCs w:val="22"/>
                <w:lang w:val="en-US"/>
              </w:rPr>
            </w:pPr>
          </w:p>
        </w:tc>
        <w:tc>
          <w:tcPr>
            <w:tcW w:w="815" w:type="pct"/>
            <w:tcBorders>
              <w:top w:val="single" w:sz="4" w:space="0" w:color="auto"/>
              <w:left w:val="nil"/>
              <w:bottom w:val="single" w:sz="4" w:space="0" w:color="auto"/>
              <w:right w:val="nil"/>
            </w:tcBorders>
            <w:vAlign w:val="center"/>
          </w:tcPr>
          <w:p w14:paraId="58BAF9F6" w14:textId="77777777" w:rsidR="00B27FC9" w:rsidRPr="0008160E" w:rsidRDefault="00B27FC9" w:rsidP="00182FDE">
            <w:pPr>
              <w:widowControl w:val="0"/>
              <w:autoSpaceDE w:val="0"/>
              <w:autoSpaceDN w:val="0"/>
              <w:adjustRightInd w:val="0"/>
              <w:jc w:val="center"/>
              <w:rPr>
                <w:b/>
                <w:sz w:val="22"/>
                <w:szCs w:val="22"/>
                <w:lang w:val="en-US"/>
              </w:rPr>
            </w:pPr>
            <w:r w:rsidRPr="0008160E">
              <w:rPr>
                <w:b/>
                <w:sz w:val="22"/>
                <w:szCs w:val="22"/>
                <w:lang w:val="en-US"/>
              </w:rPr>
              <w:t>Funded</w:t>
            </w:r>
          </w:p>
        </w:tc>
        <w:tc>
          <w:tcPr>
            <w:tcW w:w="1102" w:type="pct"/>
            <w:tcBorders>
              <w:top w:val="single" w:sz="4" w:space="0" w:color="auto"/>
              <w:left w:val="nil"/>
              <w:bottom w:val="single" w:sz="4" w:space="0" w:color="auto"/>
              <w:right w:val="nil"/>
            </w:tcBorders>
            <w:vAlign w:val="center"/>
          </w:tcPr>
          <w:p w14:paraId="181433B4" w14:textId="77777777" w:rsidR="00B27FC9" w:rsidRPr="0008160E" w:rsidRDefault="00B27FC9" w:rsidP="00182FDE">
            <w:pPr>
              <w:widowControl w:val="0"/>
              <w:autoSpaceDE w:val="0"/>
              <w:autoSpaceDN w:val="0"/>
              <w:adjustRightInd w:val="0"/>
              <w:jc w:val="center"/>
              <w:rPr>
                <w:b/>
                <w:sz w:val="22"/>
                <w:szCs w:val="22"/>
                <w:lang w:val="en-US"/>
              </w:rPr>
            </w:pPr>
            <w:r w:rsidRPr="0008160E">
              <w:rPr>
                <w:b/>
                <w:sz w:val="22"/>
                <w:szCs w:val="22"/>
                <w:lang w:val="en-US"/>
              </w:rPr>
              <w:t>Log Pledged</w:t>
            </w:r>
          </w:p>
        </w:tc>
        <w:tc>
          <w:tcPr>
            <w:tcW w:w="1111" w:type="pct"/>
            <w:tcBorders>
              <w:top w:val="single" w:sz="4" w:space="0" w:color="auto"/>
              <w:left w:val="nil"/>
              <w:bottom w:val="single" w:sz="4" w:space="0" w:color="auto"/>
            </w:tcBorders>
            <w:vAlign w:val="center"/>
          </w:tcPr>
          <w:p w14:paraId="5A1031FE" w14:textId="77777777" w:rsidR="00B27FC9" w:rsidRPr="0008160E" w:rsidRDefault="00B27FC9" w:rsidP="00182FDE">
            <w:pPr>
              <w:widowControl w:val="0"/>
              <w:autoSpaceDE w:val="0"/>
              <w:autoSpaceDN w:val="0"/>
              <w:adjustRightInd w:val="0"/>
              <w:jc w:val="center"/>
              <w:rPr>
                <w:b/>
                <w:sz w:val="22"/>
                <w:szCs w:val="22"/>
                <w:lang w:val="en-US"/>
              </w:rPr>
            </w:pPr>
            <w:r w:rsidRPr="0008160E">
              <w:rPr>
                <w:b/>
                <w:sz w:val="22"/>
                <w:szCs w:val="22"/>
                <w:lang w:val="en-US"/>
              </w:rPr>
              <w:t>Log Backers</w:t>
            </w:r>
          </w:p>
        </w:tc>
      </w:tr>
      <w:tr w:rsidR="007330C2" w:rsidRPr="0008160E" w14:paraId="30B3ADDE" w14:textId="77777777" w:rsidTr="00520806">
        <w:trPr>
          <w:jc w:val="center"/>
        </w:trPr>
        <w:tc>
          <w:tcPr>
            <w:tcW w:w="1972" w:type="pct"/>
            <w:tcBorders>
              <w:top w:val="single" w:sz="4" w:space="0" w:color="auto"/>
              <w:left w:val="nil"/>
              <w:bottom w:val="nil"/>
              <w:right w:val="nil"/>
            </w:tcBorders>
          </w:tcPr>
          <w:p w14:paraId="469703A1" w14:textId="5E4285FD" w:rsidR="007330C2" w:rsidRPr="0008160E" w:rsidRDefault="007330C2" w:rsidP="007330C2">
            <w:pPr>
              <w:widowControl w:val="0"/>
              <w:autoSpaceDE w:val="0"/>
              <w:autoSpaceDN w:val="0"/>
              <w:adjustRightInd w:val="0"/>
              <w:rPr>
                <w:sz w:val="22"/>
                <w:szCs w:val="22"/>
                <w:lang w:val="en-US"/>
              </w:rPr>
            </w:pPr>
            <w:r w:rsidRPr="0008160E">
              <w:rPr>
                <w:sz w:val="22"/>
                <w:szCs w:val="22"/>
                <w:lang w:val="en-US"/>
              </w:rPr>
              <w:t># Creator-Backed Projects</w:t>
            </w:r>
          </w:p>
        </w:tc>
        <w:tc>
          <w:tcPr>
            <w:tcW w:w="815" w:type="pct"/>
            <w:tcBorders>
              <w:top w:val="nil"/>
              <w:left w:val="nil"/>
              <w:bottom w:val="nil"/>
              <w:right w:val="nil"/>
            </w:tcBorders>
            <w:vAlign w:val="center"/>
          </w:tcPr>
          <w:p w14:paraId="2A730BB6" w14:textId="1960C8E3"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0.104</w:t>
            </w:r>
            <w:r w:rsidRPr="0008160E">
              <w:rPr>
                <w:sz w:val="22"/>
                <w:szCs w:val="22"/>
                <w:vertAlign w:val="superscript"/>
                <w:lang w:val="en-US"/>
              </w:rPr>
              <w:t>**</w:t>
            </w:r>
          </w:p>
        </w:tc>
        <w:tc>
          <w:tcPr>
            <w:tcW w:w="1102" w:type="pct"/>
            <w:tcBorders>
              <w:top w:val="nil"/>
              <w:left w:val="nil"/>
              <w:bottom w:val="nil"/>
              <w:right w:val="nil"/>
            </w:tcBorders>
            <w:vAlign w:val="center"/>
          </w:tcPr>
          <w:p w14:paraId="1A94FEE4" w14:textId="06FAA40F"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0.026</w:t>
            </w:r>
            <w:r w:rsidRPr="0008160E">
              <w:rPr>
                <w:sz w:val="22"/>
                <w:szCs w:val="22"/>
                <w:vertAlign w:val="superscript"/>
                <w:lang w:val="en-US"/>
              </w:rPr>
              <w:t>*</w:t>
            </w:r>
          </w:p>
        </w:tc>
        <w:tc>
          <w:tcPr>
            <w:tcW w:w="1111" w:type="pct"/>
            <w:tcBorders>
              <w:top w:val="nil"/>
              <w:left w:val="nil"/>
              <w:bottom w:val="nil"/>
            </w:tcBorders>
            <w:vAlign w:val="center"/>
          </w:tcPr>
          <w:p w14:paraId="61032607" w14:textId="07553BB3"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0.018</w:t>
            </w:r>
            <w:r w:rsidRPr="0008160E">
              <w:rPr>
                <w:sz w:val="22"/>
                <w:szCs w:val="22"/>
                <w:vertAlign w:val="superscript"/>
                <w:lang w:val="en-US"/>
              </w:rPr>
              <w:t>*</w:t>
            </w:r>
          </w:p>
        </w:tc>
      </w:tr>
      <w:tr w:rsidR="007330C2" w:rsidRPr="0008160E" w14:paraId="232FD3E2" w14:textId="77777777" w:rsidTr="00520806">
        <w:trPr>
          <w:jc w:val="center"/>
        </w:trPr>
        <w:tc>
          <w:tcPr>
            <w:tcW w:w="1972" w:type="pct"/>
            <w:tcBorders>
              <w:top w:val="nil"/>
              <w:left w:val="nil"/>
              <w:bottom w:val="nil"/>
              <w:right w:val="nil"/>
            </w:tcBorders>
          </w:tcPr>
          <w:p w14:paraId="7821DC10" w14:textId="77777777" w:rsidR="007330C2" w:rsidRPr="0008160E" w:rsidRDefault="007330C2" w:rsidP="007330C2">
            <w:pPr>
              <w:widowControl w:val="0"/>
              <w:autoSpaceDE w:val="0"/>
              <w:autoSpaceDN w:val="0"/>
              <w:adjustRightInd w:val="0"/>
              <w:rPr>
                <w:sz w:val="22"/>
                <w:szCs w:val="22"/>
                <w:lang w:val="en-US"/>
              </w:rPr>
            </w:pPr>
          </w:p>
        </w:tc>
        <w:tc>
          <w:tcPr>
            <w:tcW w:w="815" w:type="pct"/>
            <w:tcBorders>
              <w:top w:val="nil"/>
              <w:left w:val="nil"/>
              <w:bottom w:val="nil"/>
              <w:right w:val="nil"/>
            </w:tcBorders>
            <w:vAlign w:val="center"/>
          </w:tcPr>
          <w:p w14:paraId="4604376A" w14:textId="780DDB98"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w:t>
            </w:r>
            <w:r w:rsidR="005936EE" w:rsidRPr="0008160E">
              <w:rPr>
                <w:sz w:val="22"/>
                <w:szCs w:val="22"/>
                <w:lang w:val="en-US"/>
              </w:rPr>
              <w:t>2.35</w:t>
            </w:r>
            <w:r w:rsidRPr="0008160E">
              <w:rPr>
                <w:sz w:val="22"/>
                <w:szCs w:val="22"/>
                <w:lang w:val="en-US"/>
              </w:rPr>
              <w:t>)</w:t>
            </w:r>
          </w:p>
        </w:tc>
        <w:tc>
          <w:tcPr>
            <w:tcW w:w="1102" w:type="pct"/>
            <w:tcBorders>
              <w:top w:val="nil"/>
              <w:left w:val="nil"/>
              <w:bottom w:val="nil"/>
              <w:right w:val="nil"/>
            </w:tcBorders>
            <w:vAlign w:val="center"/>
          </w:tcPr>
          <w:p w14:paraId="2ACEC30A" w14:textId="3D755C1C"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w:t>
            </w:r>
            <w:r w:rsidR="005936EE" w:rsidRPr="0008160E">
              <w:rPr>
                <w:sz w:val="22"/>
                <w:szCs w:val="22"/>
                <w:lang w:val="en-US"/>
              </w:rPr>
              <w:t>2.01</w:t>
            </w:r>
            <w:r w:rsidRPr="0008160E">
              <w:rPr>
                <w:sz w:val="22"/>
                <w:szCs w:val="22"/>
                <w:lang w:val="en-US"/>
              </w:rPr>
              <w:t>)</w:t>
            </w:r>
          </w:p>
        </w:tc>
        <w:tc>
          <w:tcPr>
            <w:tcW w:w="1111" w:type="pct"/>
            <w:tcBorders>
              <w:top w:val="nil"/>
              <w:left w:val="nil"/>
              <w:bottom w:val="nil"/>
            </w:tcBorders>
            <w:vAlign w:val="center"/>
          </w:tcPr>
          <w:p w14:paraId="591D0ED4" w14:textId="5957DFC2"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w:t>
            </w:r>
            <w:r w:rsidR="005936EE" w:rsidRPr="0008160E">
              <w:rPr>
                <w:sz w:val="22"/>
                <w:szCs w:val="22"/>
                <w:lang w:val="en-US"/>
              </w:rPr>
              <w:t>2.38</w:t>
            </w:r>
            <w:r w:rsidRPr="0008160E">
              <w:rPr>
                <w:sz w:val="22"/>
                <w:szCs w:val="22"/>
                <w:lang w:val="en-US"/>
              </w:rPr>
              <w:t>)</w:t>
            </w:r>
          </w:p>
        </w:tc>
      </w:tr>
      <w:tr w:rsidR="007330C2" w:rsidRPr="0008160E" w14:paraId="6CA3AC24" w14:textId="77777777" w:rsidTr="00520806">
        <w:trPr>
          <w:jc w:val="center"/>
        </w:trPr>
        <w:tc>
          <w:tcPr>
            <w:tcW w:w="1972" w:type="pct"/>
            <w:tcBorders>
              <w:top w:val="nil"/>
              <w:left w:val="nil"/>
              <w:bottom w:val="nil"/>
              <w:right w:val="nil"/>
            </w:tcBorders>
          </w:tcPr>
          <w:p w14:paraId="7CE037E6" w14:textId="491CAB51" w:rsidR="007330C2" w:rsidRPr="0008160E" w:rsidRDefault="007330C2" w:rsidP="007330C2">
            <w:pPr>
              <w:widowControl w:val="0"/>
              <w:autoSpaceDE w:val="0"/>
              <w:autoSpaceDN w:val="0"/>
              <w:adjustRightInd w:val="0"/>
              <w:rPr>
                <w:sz w:val="22"/>
                <w:szCs w:val="22"/>
                <w:lang w:val="en-US"/>
              </w:rPr>
            </w:pPr>
            <w:r w:rsidRPr="0008160E">
              <w:rPr>
                <w:sz w:val="22"/>
                <w:szCs w:val="22"/>
                <w:lang w:val="en-US"/>
              </w:rPr>
              <w:t># Creator-Created Projects</w:t>
            </w:r>
          </w:p>
        </w:tc>
        <w:tc>
          <w:tcPr>
            <w:tcW w:w="815" w:type="pct"/>
            <w:tcBorders>
              <w:top w:val="nil"/>
              <w:left w:val="nil"/>
              <w:bottom w:val="nil"/>
              <w:right w:val="nil"/>
            </w:tcBorders>
            <w:vAlign w:val="center"/>
          </w:tcPr>
          <w:p w14:paraId="40CD789A" w14:textId="15AD1338"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0.636</w:t>
            </w:r>
            <w:r w:rsidRPr="0008160E">
              <w:rPr>
                <w:sz w:val="22"/>
                <w:szCs w:val="22"/>
                <w:vertAlign w:val="superscript"/>
                <w:lang w:val="en-US"/>
              </w:rPr>
              <w:t>***</w:t>
            </w:r>
          </w:p>
        </w:tc>
        <w:tc>
          <w:tcPr>
            <w:tcW w:w="1102" w:type="pct"/>
            <w:tcBorders>
              <w:top w:val="nil"/>
              <w:left w:val="nil"/>
              <w:bottom w:val="nil"/>
              <w:right w:val="nil"/>
            </w:tcBorders>
            <w:vAlign w:val="center"/>
          </w:tcPr>
          <w:p w14:paraId="25988423" w14:textId="0D91DFCC"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0.320</w:t>
            </w:r>
            <w:r w:rsidRPr="0008160E">
              <w:rPr>
                <w:sz w:val="22"/>
                <w:szCs w:val="22"/>
                <w:vertAlign w:val="superscript"/>
                <w:lang w:val="en-US"/>
              </w:rPr>
              <w:t>***</w:t>
            </w:r>
          </w:p>
        </w:tc>
        <w:tc>
          <w:tcPr>
            <w:tcW w:w="1111" w:type="pct"/>
            <w:tcBorders>
              <w:top w:val="nil"/>
              <w:left w:val="nil"/>
              <w:bottom w:val="nil"/>
            </w:tcBorders>
            <w:vAlign w:val="center"/>
          </w:tcPr>
          <w:p w14:paraId="67120489" w14:textId="237D6F0D"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0.196</w:t>
            </w:r>
            <w:r w:rsidRPr="0008160E">
              <w:rPr>
                <w:sz w:val="22"/>
                <w:szCs w:val="22"/>
                <w:vertAlign w:val="superscript"/>
                <w:lang w:val="en-US"/>
              </w:rPr>
              <w:t>***</w:t>
            </w:r>
          </w:p>
        </w:tc>
      </w:tr>
      <w:tr w:rsidR="007330C2" w:rsidRPr="0008160E" w14:paraId="0A45742A" w14:textId="77777777" w:rsidTr="00520806">
        <w:trPr>
          <w:jc w:val="center"/>
        </w:trPr>
        <w:tc>
          <w:tcPr>
            <w:tcW w:w="1972" w:type="pct"/>
            <w:tcBorders>
              <w:top w:val="nil"/>
              <w:left w:val="nil"/>
              <w:bottom w:val="nil"/>
              <w:right w:val="nil"/>
            </w:tcBorders>
          </w:tcPr>
          <w:p w14:paraId="5E0FE57A" w14:textId="77777777" w:rsidR="007330C2" w:rsidRPr="0008160E" w:rsidRDefault="007330C2" w:rsidP="007330C2">
            <w:pPr>
              <w:widowControl w:val="0"/>
              <w:autoSpaceDE w:val="0"/>
              <w:autoSpaceDN w:val="0"/>
              <w:adjustRightInd w:val="0"/>
              <w:rPr>
                <w:sz w:val="22"/>
                <w:szCs w:val="22"/>
                <w:lang w:val="en-US"/>
              </w:rPr>
            </w:pPr>
          </w:p>
        </w:tc>
        <w:tc>
          <w:tcPr>
            <w:tcW w:w="815" w:type="pct"/>
            <w:tcBorders>
              <w:top w:val="nil"/>
              <w:left w:val="nil"/>
              <w:bottom w:val="nil"/>
              <w:right w:val="nil"/>
            </w:tcBorders>
            <w:vAlign w:val="center"/>
          </w:tcPr>
          <w:p w14:paraId="22E351AA" w14:textId="1D93DE06"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w:t>
            </w:r>
            <w:r w:rsidR="005936EE" w:rsidRPr="0008160E">
              <w:rPr>
                <w:sz w:val="22"/>
                <w:szCs w:val="22"/>
                <w:lang w:val="en-US"/>
              </w:rPr>
              <w:t>6.14</w:t>
            </w:r>
            <w:r w:rsidRPr="0008160E">
              <w:rPr>
                <w:sz w:val="22"/>
                <w:szCs w:val="22"/>
                <w:lang w:val="en-US"/>
              </w:rPr>
              <w:t>)</w:t>
            </w:r>
          </w:p>
        </w:tc>
        <w:tc>
          <w:tcPr>
            <w:tcW w:w="1102" w:type="pct"/>
            <w:tcBorders>
              <w:top w:val="nil"/>
              <w:left w:val="nil"/>
              <w:bottom w:val="nil"/>
              <w:right w:val="nil"/>
            </w:tcBorders>
            <w:vAlign w:val="center"/>
          </w:tcPr>
          <w:p w14:paraId="05C0A028" w14:textId="501AEE9D"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w:t>
            </w:r>
            <w:r w:rsidR="005936EE" w:rsidRPr="0008160E">
              <w:rPr>
                <w:sz w:val="22"/>
                <w:szCs w:val="22"/>
                <w:lang w:val="en-US"/>
              </w:rPr>
              <w:t>6</w:t>
            </w:r>
            <w:r w:rsidRPr="0008160E">
              <w:rPr>
                <w:sz w:val="22"/>
                <w:szCs w:val="22"/>
                <w:lang w:val="en-US"/>
              </w:rPr>
              <w:t>.98)</w:t>
            </w:r>
          </w:p>
        </w:tc>
        <w:tc>
          <w:tcPr>
            <w:tcW w:w="1111" w:type="pct"/>
            <w:tcBorders>
              <w:top w:val="nil"/>
              <w:left w:val="nil"/>
              <w:bottom w:val="nil"/>
            </w:tcBorders>
            <w:vAlign w:val="center"/>
          </w:tcPr>
          <w:p w14:paraId="49CCD740" w14:textId="1B30007A"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(5.89)</w:t>
            </w:r>
          </w:p>
        </w:tc>
      </w:tr>
      <w:tr w:rsidR="007330C2" w:rsidRPr="0008160E" w14:paraId="783E8A6A" w14:textId="77777777" w:rsidTr="00520806">
        <w:trPr>
          <w:jc w:val="center"/>
        </w:trPr>
        <w:tc>
          <w:tcPr>
            <w:tcW w:w="1972" w:type="pct"/>
            <w:tcBorders>
              <w:top w:val="nil"/>
              <w:left w:val="nil"/>
              <w:bottom w:val="nil"/>
              <w:right w:val="nil"/>
            </w:tcBorders>
          </w:tcPr>
          <w:p w14:paraId="2586244F" w14:textId="483E432B" w:rsidR="007330C2" w:rsidRPr="0008160E" w:rsidRDefault="007330C2" w:rsidP="007330C2">
            <w:pPr>
              <w:widowControl w:val="0"/>
              <w:autoSpaceDE w:val="0"/>
              <w:autoSpaceDN w:val="0"/>
              <w:adjustRightInd w:val="0"/>
              <w:rPr>
                <w:sz w:val="22"/>
                <w:szCs w:val="22"/>
                <w:lang w:val="en-US"/>
              </w:rPr>
            </w:pPr>
            <w:r w:rsidRPr="0008160E">
              <w:rPr>
                <w:sz w:val="22"/>
                <w:szCs w:val="22"/>
                <w:lang w:val="en-US"/>
              </w:rPr>
              <w:t># External Links</w:t>
            </w:r>
          </w:p>
        </w:tc>
        <w:tc>
          <w:tcPr>
            <w:tcW w:w="815" w:type="pct"/>
            <w:tcBorders>
              <w:top w:val="nil"/>
              <w:left w:val="nil"/>
              <w:bottom w:val="nil"/>
              <w:right w:val="nil"/>
            </w:tcBorders>
            <w:vAlign w:val="center"/>
          </w:tcPr>
          <w:p w14:paraId="262BB541" w14:textId="1DA13F09"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0.132</w:t>
            </w:r>
            <w:r w:rsidRPr="0008160E">
              <w:rPr>
                <w:sz w:val="22"/>
                <w:szCs w:val="22"/>
                <w:vertAlign w:val="superscript"/>
                <w:lang w:val="en-US"/>
              </w:rPr>
              <w:t>***</w:t>
            </w:r>
          </w:p>
        </w:tc>
        <w:tc>
          <w:tcPr>
            <w:tcW w:w="1102" w:type="pct"/>
            <w:tcBorders>
              <w:top w:val="nil"/>
              <w:left w:val="nil"/>
              <w:bottom w:val="nil"/>
              <w:right w:val="nil"/>
            </w:tcBorders>
            <w:vAlign w:val="center"/>
          </w:tcPr>
          <w:p w14:paraId="75D54E2F" w14:textId="57A1A79B"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0.085</w:t>
            </w:r>
            <w:r w:rsidRPr="0008160E">
              <w:rPr>
                <w:sz w:val="22"/>
                <w:szCs w:val="22"/>
                <w:vertAlign w:val="superscript"/>
                <w:lang w:val="en-US"/>
              </w:rPr>
              <w:t>***</w:t>
            </w:r>
          </w:p>
        </w:tc>
        <w:tc>
          <w:tcPr>
            <w:tcW w:w="1111" w:type="pct"/>
            <w:tcBorders>
              <w:top w:val="nil"/>
              <w:left w:val="nil"/>
              <w:bottom w:val="nil"/>
            </w:tcBorders>
            <w:vAlign w:val="center"/>
          </w:tcPr>
          <w:p w14:paraId="13255D88" w14:textId="13680EF1"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0.049</w:t>
            </w:r>
            <w:r w:rsidRPr="0008160E">
              <w:rPr>
                <w:sz w:val="22"/>
                <w:szCs w:val="22"/>
                <w:vertAlign w:val="superscript"/>
                <w:lang w:val="en-US"/>
              </w:rPr>
              <w:t>***</w:t>
            </w:r>
          </w:p>
        </w:tc>
      </w:tr>
      <w:tr w:rsidR="007330C2" w:rsidRPr="0008160E" w14:paraId="1E61C806" w14:textId="77777777" w:rsidTr="00520806">
        <w:trPr>
          <w:jc w:val="center"/>
        </w:trPr>
        <w:tc>
          <w:tcPr>
            <w:tcW w:w="1972" w:type="pct"/>
            <w:tcBorders>
              <w:top w:val="nil"/>
              <w:left w:val="nil"/>
              <w:bottom w:val="nil"/>
              <w:right w:val="nil"/>
            </w:tcBorders>
          </w:tcPr>
          <w:p w14:paraId="1250EDC9" w14:textId="77777777" w:rsidR="007330C2" w:rsidRPr="0008160E" w:rsidRDefault="007330C2" w:rsidP="007330C2">
            <w:pPr>
              <w:widowControl w:val="0"/>
              <w:autoSpaceDE w:val="0"/>
              <w:autoSpaceDN w:val="0"/>
              <w:adjustRightInd w:val="0"/>
              <w:rPr>
                <w:sz w:val="22"/>
                <w:szCs w:val="22"/>
                <w:lang w:val="en-US"/>
              </w:rPr>
            </w:pPr>
          </w:p>
        </w:tc>
        <w:tc>
          <w:tcPr>
            <w:tcW w:w="815" w:type="pct"/>
            <w:tcBorders>
              <w:top w:val="nil"/>
              <w:left w:val="nil"/>
              <w:bottom w:val="nil"/>
              <w:right w:val="nil"/>
            </w:tcBorders>
            <w:vAlign w:val="center"/>
          </w:tcPr>
          <w:p w14:paraId="45BEF370" w14:textId="4CB940DB"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(6.25)</w:t>
            </w:r>
          </w:p>
        </w:tc>
        <w:tc>
          <w:tcPr>
            <w:tcW w:w="1102" w:type="pct"/>
            <w:tcBorders>
              <w:top w:val="nil"/>
              <w:left w:val="nil"/>
              <w:bottom w:val="nil"/>
              <w:right w:val="nil"/>
            </w:tcBorders>
            <w:vAlign w:val="center"/>
          </w:tcPr>
          <w:p w14:paraId="498DEB1A" w14:textId="1BC3BD34"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w:t>
            </w:r>
            <w:r w:rsidR="005936EE" w:rsidRPr="0008160E">
              <w:rPr>
                <w:sz w:val="22"/>
                <w:szCs w:val="22"/>
                <w:lang w:val="en-US"/>
              </w:rPr>
              <w:t>3</w:t>
            </w:r>
            <w:r w:rsidRPr="0008160E">
              <w:rPr>
                <w:sz w:val="22"/>
                <w:szCs w:val="22"/>
                <w:lang w:val="en-US"/>
              </w:rPr>
              <w:t>.42)</w:t>
            </w:r>
          </w:p>
        </w:tc>
        <w:tc>
          <w:tcPr>
            <w:tcW w:w="1111" w:type="pct"/>
            <w:tcBorders>
              <w:top w:val="nil"/>
              <w:left w:val="nil"/>
              <w:bottom w:val="nil"/>
            </w:tcBorders>
            <w:vAlign w:val="center"/>
          </w:tcPr>
          <w:p w14:paraId="64810EFF" w14:textId="517F1495"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w:t>
            </w:r>
            <w:r w:rsidR="005936EE" w:rsidRPr="0008160E">
              <w:rPr>
                <w:sz w:val="22"/>
                <w:szCs w:val="22"/>
                <w:lang w:val="en-US"/>
              </w:rPr>
              <w:t>2.97</w:t>
            </w:r>
            <w:r w:rsidRPr="0008160E">
              <w:rPr>
                <w:sz w:val="22"/>
                <w:szCs w:val="22"/>
                <w:lang w:val="en-US"/>
              </w:rPr>
              <w:t>)</w:t>
            </w:r>
          </w:p>
        </w:tc>
      </w:tr>
      <w:tr w:rsidR="007330C2" w:rsidRPr="0008160E" w14:paraId="4F545BE2" w14:textId="77777777" w:rsidTr="00520806">
        <w:trPr>
          <w:jc w:val="center"/>
        </w:trPr>
        <w:tc>
          <w:tcPr>
            <w:tcW w:w="1972" w:type="pct"/>
            <w:tcBorders>
              <w:top w:val="nil"/>
              <w:left w:val="nil"/>
              <w:bottom w:val="nil"/>
              <w:right w:val="nil"/>
            </w:tcBorders>
          </w:tcPr>
          <w:p w14:paraId="284349C0" w14:textId="7DF84643" w:rsidR="007330C2" w:rsidRPr="0008160E" w:rsidRDefault="007330C2" w:rsidP="007330C2">
            <w:pPr>
              <w:widowControl w:val="0"/>
              <w:autoSpaceDE w:val="0"/>
              <w:autoSpaceDN w:val="0"/>
              <w:adjustRightInd w:val="0"/>
              <w:rPr>
                <w:sz w:val="22"/>
                <w:szCs w:val="22"/>
                <w:lang w:val="en-US"/>
              </w:rPr>
            </w:pPr>
            <w:r w:rsidRPr="0008160E">
              <w:rPr>
                <w:sz w:val="22"/>
                <w:szCs w:val="22"/>
                <w:lang w:val="en-US"/>
              </w:rPr>
              <w:t>Facebook</w:t>
            </w:r>
          </w:p>
        </w:tc>
        <w:tc>
          <w:tcPr>
            <w:tcW w:w="815" w:type="pct"/>
            <w:tcBorders>
              <w:top w:val="nil"/>
              <w:left w:val="nil"/>
              <w:bottom w:val="nil"/>
              <w:right w:val="nil"/>
            </w:tcBorders>
            <w:vAlign w:val="center"/>
          </w:tcPr>
          <w:p w14:paraId="38710DBD" w14:textId="76022F11"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0.664</w:t>
            </w:r>
            <w:r w:rsidRPr="0008160E">
              <w:rPr>
                <w:sz w:val="22"/>
                <w:szCs w:val="22"/>
                <w:vertAlign w:val="superscript"/>
                <w:lang w:val="en-US"/>
              </w:rPr>
              <w:t>***</w:t>
            </w:r>
          </w:p>
        </w:tc>
        <w:tc>
          <w:tcPr>
            <w:tcW w:w="1102" w:type="pct"/>
            <w:tcBorders>
              <w:top w:val="nil"/>
              <w:left w:val="nil"/>
              <w:bottom w:val="nil"/>
              <w:right w:val="nil"/>
            </w:tcBorders>
            <w:vAlign w:val="center"/>
          </w:tcPr>
          <w:p w14:paraId="6428CDF8" w14:textId="10164A7A"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1.206</w:t>
            </w:r>
            <w:r w:rsidRPr="0008160E">
              <w:rPr>
                <w:sz w:val="22"/>
                <w:szCs w:val="22"/>
                <w:vertAlign w:val="superscript"/>
                <w:lang w:val="en-US"/>
              </w:rPr>
              <w:t>***</w:t>
            </w:r>
          </w:p>
        </w:tc>
        <w:tc>
          <w:tcPr>
            <w:tcW w:w="1111" w:type="pct"/>
            <w:tcBorders>
              <w:top w:val="nil"/>
              <w:left w:val="nil"/>
              <w:bottom w:val="nil"/>
            </w:tcBorders>
            <w:vAlign w:val="center"/>
          </w:tcPr>
          <w:p w14:paraId="0C7299C9" w14:textId="2A4CF0DB"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1.985</w:t>
            </w:r>
            <w:r w:rsidRPr="0008160E">
              <w:rPr>
                <w:sz w:val="22"/>
                <w:szCs w:val="22"/>
                <w:vertAlign w:val="superscript"/>
                <w:lang w:val="en-US"/>
              </w:rPr>
              <w:t>***</w:t>
            </w:r>
          </w:p>
        </w:tc>
      </w:tr>
      <w:tr w:rsidR="007330C2" w:rsidRPr="0008160E" w14:paraId="0D030DD6" w14:textId="77777777" w:rsidTr="00520806">
        <w:trPr>
          <w:jc w:val="center"/>
        </w:trPr>
        <w:tc>
          <w:tcPr>
            <w:tcW w:w="1972" w:type="pct"/>
            <w:tcBorders>
              <w:top w:val="nil"/>
              <w:left w:val="nil"/>
              <w:bottom w:val="nil"/>
              <w:right w:val="nil"/>
            </w:tcBorders>
          </w:tcPr>
          <w:p w14:paraId="7255C13E" w14:textId="77777777" w:rsidR="007330C2" w:rsidRPr="0008160E" w:rsidRDefault="007330C2" w:rsidP="007330C2">
            <w:pPr>
              <w:widowControl w:val="0"/>
              <w:autoSpaceDE w:val="0"/>
              <w:autoSpaceDN w:val="0"/>
              <w:adjustRightInd w:val="0"/>
              <w:rPr>
                <w:sz w:val="22"/>
                <w:szCs w:val="22"/>
                <w:lang w:val="en-US"/>
              </w:rPr>
            </w:pPr>
          </w:p>
        </w:tc>
        <w:tc>
          <w:tcPr>
            <w:tcW w:w="815" w:type="pct"/>
            <w:tcBorders>
              <w:top w:val="nil"/>
              <w:left w:val="nil"/>
              <w:bottom w:val="nil"/>
              <w:right w:val="nil"/>
            </w:tcBorders>
            <w:vAlign w:val="center"/>
          </w:tcPr>
          <w:p w14:paraId="5EE3670D" w14:textId="1345800F"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(8.33)</w:t>
            </w:r>
          </w:p>
        </w:tc>
        <w:tc>
          <w:tcPr>
            <w:tcW w:w="1102" w:type="pct"/>
            <w:tcBorders>
              <w:top w:val="nil"/>
              <w:left w:val="nil"/>
              <w:bottom w:val="nil"/>
              <w:right w:val="nil"/>
            </w:tcBorders>
            <w:vAlign w:val="center"/>
          </w:tcPr>
          <w:p w14:paraId="54F53D8E" w14:textId="6C4E7073"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(4.44)</w:t>
            </w:r>
          </w:p>
        </w:tc>
        <w:tc>
          <w:tcPr>
            <w:tcW w:w="1111" w:type="pct"/>
            <w:tcBorders>
              <w:top w:val="nil"/>
              <w:left w:val="nil"/>
              <w:bottom w:val="nil"/>
            </w:tcBorders>
            <w:vAlign w:val="center"/>
          </w:tcPr>
          <w:p w14:paraId="5F4756A3" w14:textId="36F1E3AA"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(4.</w:t>
            </w:r>
            <w:r w:rsidR="005936EE" w:rsidRPr="0008160E">
              <w:rPr>
                <w:sz w:val="22"/>
                <w:szCs w:val="22"/>
                <w:lang w:val="en-US"/>
              </w:rPr>
              <w:t>98</w:t>
            </w:r>
            <w:r w:rsidRPr="0008160E">
              <w:rPr>
                <w:sz w:val="22"/>
                <w:szCs w:val="22"/>
                <w:lang w:val="en-US"/>
              </w:rPr>
              <w:t>)</w:t>
            </w:r>
          </w:p>
        </w:tc>
      </w:tr>
      <w:tr w:rsidR="007330C2" w:rsidRPr="0008160E" w14:paraId="534C3C4F" w14:textId="77777777" w:rsidTr="00520806">
        <w:trPr>
          <w:jc w:val="center"/>
        </w:trPr>
        <w:tc>
          <w:tcPr>
            <w:tcW w:w="1972" w:type="pct"/>
            <w:tcBorders>
              <w:top w:val="nil"/>
              <w:left w:val="nil"/>
              <w:bottom w:val="nil"/>
              <w:right w:val="nil"/>
            </w:tcBorders>
          </w:tcPr>
          <w:p w14:paraId="493681D0" w14:textId="7A495DEC" w:rsidR="007330C2" w:rsidRPr="0008160E" w:rsidRDefault="007330C2" w:rsidP="007330C2">
            <w:pPr>
              <w:widowControl w:val="0"/>
              <w:autoSpaceDE w:val="0"/>
              <w:autoSpaceDN w:val="0"/>
              <w:adjustRightInd w:val="0"/>
              <w:rPr>
                <w:sz w:val="22"/>
                <w:szCs w:val="22"/>
                <w:lang w:val="en-US"/>
              </w:rPr>
            </w:pPr>
            <w:r w:rsidRPr="0008160E">
              <w:rPr>
                <w:sz w:val="22"/>
                <w:szCs w:val="22"/>
                <w:lang w:val="en-US"/>
              </w:rPr>
              <w:t>Duration</w:t>
            </w:r>
          </w:p>
        </w:tc>
        <w:tc>
          <w:tcPr>
            <w:tcW w:w="815" w:type="pct"/>
            <w:tcBorders>
              <w:top w:val="nil"/>
              <w:left w:val="nil"/>
              <w:bottom w:val="nil"/>
              <w:right w:val="nil"/>
            </w:tcBorders>
            <w:vAlign w:val="center"/>
          </w:tcPr>
          <w:p w14:paraId="4B1EF5CF" w14:textId="68DF3001"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-0.032</w:t>
            </w:r>
            <w:r w:rsidRPr="0008160E">
              <w:rPr>
                <w:sz w:val="22"/>
                <w:szCs w:val="22"/>
                <w:vertAlign w:val="superscript"/>
                <w:lang w:val="en-US"/>
              </w:rPr>
              <w:t>***</w:t>
            </w:r>
          </w:p>
        </w:tc>
        <w:tc>
          <w:tcPr>
            <w:tcW w:w="1102" w:type="pct"/>
            <w:tcBorders>
              <w:top w:val="nil"/>
              <w:left w:val="nil"/>
              <w:bottom w:val="nil"/>
              <w:right w:val="nil"/>
            </w:tcBorders>
            <w:vAlign w:val="center"/>
          </w:tcPr>
          <w:p w14:paraId="7DC8D997" w14:textId="4B2F646A"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-0.004</w:t>
            </w:r>
            <w:r w:rsidRPr="0008160E">
              <w:rPr>
                <w:sz w:val="22"/>
                <w:szCs w:val="22"/>
                <w:vertAlign w:val="superscript"/>
                <w:lang w:val="en-US"/>
              </w:rPr>
              <w:t>***</w:t>
            </w:r>
          </w:p>
        </w:tc>
        <w:tc>
          <w:tcPr>
            <w:tcW w:w="1111" w:type="pct"/>
            <w:tcBorders>
              <w:top w:val="nil"/>
              <w:left w:val="nil"/>
              <w:bottom w:val="nil"/>
            </w:tcBorders>
            <w:vAlign w:val="center"/>
          </w:tcPr>
          <w:p w14:paraId="1D507C6E" w14:textId="5AC0C964"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-0.003</w:t>
            </w:r>
            <w:r w:rsidRPr="0008160E">
              <w:rPr>
                <w:sz w:val="22"/>
                <w:szCs w:val="22"/>
                <w:vertAlign w:val="superscript"/>
                <w:lang w:val="en-US"/>
              </w:rPr>
              <w:t>***</w:t>
            </w:r>
          </w:p>
        </w:tc>
      </w:tr>
      <w:tr w:rsidR="007330C2" w:rsidRPr="0008160E" w14:paraId="49859357" w14:textId="77777777" w:rsidTr="00520806">
        <w:trPr>
          <w:jc w:val="center"/>
        </w:trPr>
        <w:tc>
          <w:tcPr>
            <w:tcW w:w="1972" w:type="pct"/>
            <w:tcBorders>
              <w:top w:val="nil"/>
              <w:left w:val="nil"/>
              <w:bottom w:val="nil"/>
              <w:right w:val="nil"/>
            </w:tcBorders>
          </w:tcPr>
          <w:p w14:paraId="2EB27BF1" w14:textId="77777777" w:rsidR="007330C2" w:rsidRPr="0008160E" w:rsidRDefault="007330C2" w:rsidP="007330C2">
            <w:pPr>
              <w:widowControl w:val="0"/>
              <w:autoSpaceDE w:val="0"/>
              <w:autoSpaceDN w:val="0"/>
              <w:adjustRightInd w:val="0"/>
              <w:rPr>
                <w:sz w:val="22"/>
                <w:szCs w:val="22"/>
                <w:lang w:val="en-US"/>
              </w:rPr>
            </w:pPr>
          </w:p>
        </w:tc>
        <w:tc>
          <w:tcPr>
            <w:tcW w:w="815" w:type="pct"/>
            <w:tcBorders>
              <w:top w:val="nil"/>
              <w:left w:val="nil"/>
              <w:bottom w:val="nil"/>
              <w:right w:val="nil"/>
            </w:tcBorders>
            <w:vAlign w:val="center"/>
          </w:tcPr>
          <w:p w14:paraId="10498CD8" w14:textId="1BC45476"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w:t>
            </w:r>
            <w:r w:rsidR="005936EE" w:rsidRPr="0008160E">
              <w:rPr>
                <w:sz w:val="22"/>
                <w:szCs w:val="22"/>
                <w:lang w:val="en-US"/>
              </w:rPr>
              <w:t>4</w:t>
            </w:r>
            <w:r w:rsidRPr="0008160E">
              <w:rPr>
                <w:sz w:val="22"/>
                <w:szCs w:val="22"/>
                <w:lang w:val="en-US"/>
              </w:rPr>
              <w:t>.19)</w:t>
            </w:r>
          </w:p>
        </w:tc>
        <w:tc>
          <w:tcPr>
            <w:tcW w:w="1102" w:type="pct"/>
            <w:tcBorders>
              <w:top w:val="nil"/>
              <w:left w:val="nil"/>
              <w:bottom w:val="nil"/>
              <w:right w:val="nil"/>
            </w:tcBorders>
            <w:vAlign w:val="center"/>
          </w:tcPr>
          <w:p w14:paraId="70ACE819" w14:textId="74982F39"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w:t>
            </w:r>
            <w:r w:rsidR="005936EE" w:rsidRPr="0008160E">
              <w:rPr>
                <w:sz w:val="22"/>
                <w:szCs w:val="22"/>
                <w:lang w:val="en-US"/>
              </w:rPr>
              <w:t>2</w:t>
            </w:r>
            <w:r w:rsidRPr="0008160E">
              <w:rPr>
                <w:sz w:val="22"/>
                <w:szCs w:val="22"/>
                <w:lang w:val="en-US"/>
              </w:rPr>
              <w:t>.</w:t>
            </w:r>
            <w:r w:rsidR="005936EE" w:rsidRPr="0008160E">
              <w:rPr>
                <w:sz w:val="22"/>
                <w:szCs w:val="22"/>
                <w:lang w:val="en-US"/>
              </w:rPr>
              <w:t>98</w:t>
            </w:r>
            <w:r w:rsidRPr="0008160E">
              <w:rPr>
                <w:sz w:val="22"/>
                <w:szCs w:val="22"/>
                <w:lang w:val="en-US"/>
              </w:rPr>
              <w:t>)</w:t>
            </w:r>
          </w:p>
        </w:tc>
        <w:tc>
          <w:tcPr>
            <w:tcW w:w="1111" w:type="pct"/>
            <w:tcBorders>
              <w:top w:val="nil"/>
              <w:left w:val="nil"/>
              <w:bottom w:val="nil"/>
            </w:tcBorders>
            <w:vAlign w:val="center"/>
          </w:tcPr>
          <w:p w14:paraId="3450F8AD" w14:textId="526A92FF"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(-3.96)</w:t>
            </w:r>
          </w:p>
        </w:tc>
      </w:tr>
      <w:tr w:rsidR="007330C2" w:rsidRPr="0008160E" w14:paraId="630B27FE" w14:textId="77777777" w:rsidTr="00520806">
        <w:trPr>
          <w:jc w:val="center"/>
        </w:trPr>
        <w:tc>
          <w:tcPr>
            <w:tcW w:w="1972" w:type="pct"/>
            <w:tcBorders>
              <w:top w:val="nil"/>
              <w:left w:val="nil"/>
              <w:bottom w:val="nil"/>
              <w:right w:val="nil"/>
            </w:tcBorders>
          </w:tcPr>
          <w:p w14:paraId="247258D5" w14:textId="34E77F2A" w:rsidR="007330C2" w:rsidRPr="0008160E" w:rsidRDefault="007330C2" w:rsidP="007330C2">
            <w:pPr>
              <w:widowControl w:val="0"/>
              <w:autoSpaceDE w:val="0"/>
              <w:autoSpaceDN w:val="0"/>
              <w:adjustRightInd w:val="0"/>
              <w:rPr>
                <w:sz w:val="22"/>
                <w:szCs w:val="22"/>
                <w:lang w:val="en-US"/>
              </w:rPr>
            </w:pPr>
            <w:r w:rsidRPr="0008160E">
              <w:rPr>
                <w:sz w:val="22"/>
                <w:szCs w:val="22"/>
                <w:lang w:val="en-US"/>
              </w:rPr>
              <w:t>Min. Pledge Amount</w:t>
            </w:r>
          </w:p>
        </w:tc>
        <w:tc>
          <w:tcPr>
            <w:tcW w:w="815" w:type="pct"/>
            <w:tcBorders>
              <w:top w:val="nil"/>
              <w:left w:val="nil"/>
              <w:bottom w:val="nil"/>
              <w:right w:val="nil"/>
            </w:tcBorders>
            <w:vAlign w:val="center"/>
          </w:tcPr>
          <w:p w14:paraId="51C6B041" w14:textId="7BA42DFE"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0.036</w:t>
            </w:r>
          </w:p>
        </w:tc>
        <w:tc>
          <w:tcPr>
            <w:tcW w:w="1102" w:type="pct"/>
            <w:tcBorders>
              <w:top w:val="nil"/>
              <w:left w:val="nil"/>
              <w:bottom w:val="nil"/>
              <w:right w:val="nil"/>
            </w:tcBorders>
            <w:vAlign w:val="center"/>
          </w:tcPr>
          <w:p w14:paraId="4E649563" w14:textId="6E3D52DB"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0.006</w:t>
            </w:r>
            <w:r w:rsidRPr="0008160E">
              <w:rPr>
                <w:sz w:val="22"/>
                <w:szCs w:val="22"/>
                <w:vertAlign w:val="superscript"/>
                <w:lang w:val="en-US"/>
              </w:rPr>
              <w:t>*</w:t>
            </w:r>
          </w:p>
        </w:tc>
        <w:tc>
          <w:tcPr>
            <w:tcW w:w="1111" w:type="pct"/>
            <w:tcBorders>
              <w:top w:val="nil"/>
              <w:left w:val="nil"/>
              <w:bottom w:val="nil"/>
            </w:tcBorders>
            <w:vAlign w:val="center"/>
          </w:tcPr>
          <w:p w14:paraId="03C3E6C3" w14:textId="449C322D"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0.004</w:t>
            </w:r>
            <w:r w:rsidRPr="0008160E">
              <w:rPr>
                <w:sz w:val="22"/>
                <w:szCs w:val="22"/>
                <w:vertAlign w:val="superscript"/>
                <w:lang w:val="en-US"/>
              </w:rPr>
              <w:t>*</w:t>
            </w:r>
          </w:p>
        </w:tc>
      </w:tr>
      <w:tr w:rsidR="007330C2" w:rsidRPr="0008160E" w14:paraId="0F622339" w14:textId="77777777" w:rsidTr="00520806">
        <w:trPr>
          <w:jc w:val="center"/>
        </w:trPr>
        <w:tc>
          <w:tcPr>
            <w:tcW w:w="1972" w:type="pct"/>
            <w:tcBorders>
              <w:top w:val="nil"/>
              <w:left w:val="nil"/>
              <w:bottom w:val="nil"/>
              <w:right w:val="nil"/>
            </w:tcBorders>
          </w:tcPr>
          <w:p w14:paraId="3E0A1F4E" w14:textId="77777777" w:rsidR="007330C2" w:rsidRPr="0008160E" w:rsidRDefault="007330C2" w:rsidP="007330C2">
            <w:pPr>
              <w:widowControl w:val="0"/>
              <w:autoSpaceDE w:val="0"/>
              <w:autoSpaceDN w:val="0"/>
              <w:adjustRightInd w:val="0"/>
              <w:rPr>
                <w:sz w:val="22"/>
                <w:szCs w:val="22"/>
                <w:lang w:val="en-US"/>
              </w:rPr>
            </w:pPr>
          </w:p>
        </w:tc>
        <w:tc>
          <w:tcPr>
            <w:tcW w:w="815" w:type="pct"/>
            <w:tcBorders>
              <w:top w:val="nil"/>
              <w:left w:val="nil"/>
              <w:bottom w:val="nil"/>
              <w:right w:val="nil"/>
            </w:tcBorders>
            <w:vAlign w:val="center"/>
          </w:tcPr>
          <w:p w14:paraId="255FB99F" w14:textId="20B3A1A1"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w:t>
            </w:r>
            <w:r w:rsidR="005936EE" w:rsidRPr="0008160E">
              <w:rPr>
                <w:sz w:val="22"/>
                <w:szCs w:val="22"/>
                <w:lang w:val="en-US"/>
              </w:rPr>
              <w:t>0.65</w:t>
            </w:r>
            <w:r w:rsidRPr="0008160E">
              <w:rPr>
                <w:sz w:val="22"/>
                <w:szCs w:val="22"/>
                <w:lang w:val="en-US"/>
              </w:rPr>
              <w:t>)</w:t>
            </w:r>
          </w:p>
        </w:tc>
        <w:tc>
          <w:tcPr>
            <w:tcW w:w="1102" w:type="pct"/>
            <w:tcBorders>
              <w:top w:val="nil"/>
              <w:left w:val="nil"/>
              <w:bottom w:val="nil"/>
              <w:right w:val="nil"/>
            </w:tcBorders>
            <w:vAlign w:val="center"/>
          </w:tcPr>
          <w:p w14:paraId="6460CAC6" w14:textId="20F219A7"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w:t>
            </w:r>
            <w:r w:rsidR="005936EE" w:rsidRPr="0008160E">
              <w:rPr>
                <w:sz w:val="22"/>
                <w:szCs w:val="22"/>
                <w:lang w:val="en-US"/>
              </w:rPr>
              <w:t>2.08</w:t>
            </w:r>
            <w:r w:rsidRPr="0008160E">
              <w:rPr>
                <w:sz w:val="22"/>
                <w:szCs w:val="22"/>
                <w:lang w:val="en-US"/>
              </w:rPr>
              <w:t>)</w:t>
            </w:r>
          </w:p>
        </w:tc>
        <w:tc>
          <w:tcPr>
            <w:tcW w:w="1111" w:type="pct"/>
            <w:tcBorders>
              <w:top w:val="nil"/>
              <w:left w:val="nil"/>
              <w:bottom w:val="nil"/>
            </w:tcBorders>
            <w:vAlign w:val="center"/>
          </w:tcPr>
          <w:p w14:paraId="704FE8BD" w14:textId="5A649DB5"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w:t>
            </w:r>
            <w:r w:rsidR="005936EE" w:rsidRPr="0008160E">
              <w:rPr>
                <w:sz w:val="22"/>
                <w:szCs w:val="22"/>
                <w:lang w:val="en-US"/>
              </w:rPr>
              <w:t>2.01</w:t>
            </w:r>
            <w:r w:rsidRPr="0008160E">
              <w:rPr>
                <w:sz w:val="22"/>
                <w:szCs w:val="22"/>
                <w:lang w:val="en-US"/>
              </w:rPr>
              <w:t>)</w:t>
            </w:r>
          </w:p>
        </w:tc>
      </w:tr>
      <w:tr w:rsidR="007330C2" w:rsidRPr="0008160E" w14:paraId="39890C56" w14:textId="77777777" w:rsidTr="00520806">
        <w:trPr>
          <w:jc w:val="center"/>
        </w:trPr>
        <w:tc>
          <w:tcPr>
            <w:tcW w:w="1972" w:type="pct"/>
            <w:tcBorders>
              <w:top w:val="nil"/>
              <w:left w:val="nil"/>
              <w:bottom w:val="nil"/>
              <w:right w:val="nil"/>
            </w:tcBorders>
          </w:tcPr>
          <w:p w14:paraId="1D1CEDFE" w14:textId="3DF67377" w:rsidR="007330C2" w:rsidRPr="0008160E" w:rsidRDefault="007330C2" w:rsidP="007330C2">
            <w:pPr>
              <w:widowControl w:val="0"/>
              <w:autoSpaceDE w:val="0"/>
              <w:autoSpaceDN w:val="0"/>
              <w:adjustRightInd w:val="0"/>
              <w:rPr>
                <w:sz w:val="22"/>
                <w:szCs w:val="22"/>
                <w:lang w:val="en-US"/>
              </w:rPr>
            </w:pPr>
            <w:r w:rsidRPr="0008160E">
              <w:rPr>
                <w:sz w:val="22"/>
                <w:szCs w:val="22"/>
                <w:lang w:val="en-US"/>
              </w:rPr>
              <w:t>No. of Pledge Categories</w:t>
            </w:r>
          </w:p>
        </w:tc>
        <w:tc>
          <w:tcPr>
            <w:tcW w:w="815" w:type="pct"/>
            <w:tcBorders>
              <w:top w:val="nil"/>
              <w:left w:val="nil"/>
              <w:bottom w:val="nil"/>
              <w:right w:val="nil"/>
            </w:tcBorders>
            <w:vAlign w:val="center"/>
          </w:tcPr>
          <w:p w14:paraId="79E2E19E" w14:textId="2D124718"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-0.270</w:t>
            </w:r>
            <w:r w:rsidRPr="0008160E">
              <w:rPr>
                <w:sz w:val="22"/>
                <w:szCs w:val="22"/>
                <w:vertAlign w:val="superscript"/>
                <w:lang w:val="en-US"/>
              </w:rPr>
              <w:t>***</w:t>
            </w:r>
          </w:p>
        </w:tc>
        <w:tc>
          <w:tcPr>
            <w:tcW w:w="1102" w:type="pct"/>
            <w:tcBorders>
              <w:top w:val="nil"/>
              <w:left w:val="nil"/>
              <w:bottom w:val="nil"/>
              <w:right w:val="nil"/>
            </w:tcBorders>
            <w:vAlign w:val="center"/>
          </w:tcPr>
          <w:p w14:paraId="0FF65B05" w14:textId="3B25B01F"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-0.045</w:t>
            </w:r>
            <w:r w:rsidRPr="0008160E">
              <w:rPr>
                <w:sz w:val="22"/>
                <w:szCs w:val="22"/>
                <w:vertAlign w:val="superscript"/>
                <w:lang w:val="en-US"/>
              </w:rPr>
              <w:t>***</w:t>
            </w:r>
          </w:p>
        </w:tc>
        <w:tc>
          <w:tcPr>
            <w:tcW w:w="1111" w:type="pct"/>
            <w:tcBorders>
              <w:top w:val="nil"/>
              <w:left w:val="nil"/>
              <w:bottom w:val="nil"/>
            </w:tcBorders>
            <w:vAlign w:val="center"/>
          </w:tcPr>
          <w:p w14:paraId="790E8297" w14:textId="1E0EFBA3"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-0.030</w:t>
            </w:r>
            <w:r w:rsidRPr="0008160E">
              <w:rPr>
                <w:sz w:val="22"/>
                <w:szCs w:val="22"/>
                <w:vertAlign w:val="superscript"/>
                <w:lang w:val="en-US"/>
              </w:rPr>
              <w:t>***</w:t>
            </w:r>
          </w:p>
        </w:tc>
      </w:tr>
      <w:tr w:rsidR="007330C2" w:rsidRPr="0008160E" w14:paraId="254B7C0D" w14:textId="77777777" w:rsidTr="00520806">
        <w:trPr>
          <w:jc w:val="center"/>
        </w:trPr>
        <w:tc>
          <w:tcPr>
            <w:tcW w:w="1972" w:type="pct"/>
            <w:tcBorders>
              <w:top w:val="nil"/>
              <w:left w:val="nil"/>
              <w:bottom w:val="nil"/>
              <w:right w:val="nil"/>
            </w:tcBorders>
          </w:tcPr>
          <w:p w14:paraId="59AB1449" w14:textId="77777777" w:rsidR="007330C2" w:rsidRPr="0008160E" w:rsidRDefault="007330C2" w:rsidP="007330C2">
            <w:pPr>
              <w:widowControl w:val="0"/>
              <w:autoSpaceDE w:val="0"/>
              <w:autoSpaceDN w:val="0"/>
              <w:adjustRightInd w:val="0"/>
              <w:rPr>
                <w:sz w:val="22"/>
                <w:szCs w:val="22"/>
                <w:lang w:val="en-US"/>
              </w:rPr>
            </w:pPr>
          </w:p>
        </w:tc>
        <w:tc>
          <w:tcPr>
            <w:tcW w:w="815" w:type="pct"/>
            <w:tcBorders>
              <w:top w:val="nil"/>
              <w:left w:val="nil"/>
              <w:bottom w:val="nil"/>
              <w:right w:val="nil"/>
            </w:tcBorders>
            <w:vAlign w:val="center"/>
          </w:tcPr>
          <w:p w14:paraId="13361495" w14:textId="264C6AE4"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(-3.46)</w:t>
            </w:r>
          </w:p>
        </w:tc>
        <w:tc>
          <w:tcPr>
            <w:tcW w:w="1102" w:type="pct"/>
            <w:tcBorders>
              <w:top w:val="nil"/>
              <w:left w:val="nil"/>
              <w:bottom w:val="nil"/>
              <w:right w:val="nil"/>
            </w:tcBorders>
            <w:vAlign w:val="center"/>
          </w:tcPr>
          <w:p w14:paraId="1CC0465D" w14:textId="50F8DF06"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w:t>
            </w:r>
            <w:r w:rsidR="005936EE" w:rsidRPr="0008160E">
              <w:rPr>
                <w:sz w:val="22"/>
                <w:szCs w:val="22"/>
                <w:lang w:val="en-US"/>
              </w:rPr>
              <w:t>2</w:t>
            </w:r>
            <w:r w:rsidRPr="0008160E">
              <w:rPr>
                <w:sz w:val="22"/>
                <w:szCs w:val="22"/>
                <w:lang w:val="en-US"/>
              </w:rPr>
              <w:t>.</w:t>
            </w:r>
            <w:r w:rsidR="005936EE" w:rsidRPr="0008160E">
              <w:rPr>
                <w:sz w:val="22"/>
                <w:szCs w:val="22"/>
                <w:lang w:val="en-US"/>
              </w:rPr>
              <w:t>6</w:t>
            </w:r>
            <w:r w:rsidRPr="0008160E">
              <w:rPr>
                <w:sz w:val="22"/>
                <w:szCs w:val="22"/>
                <w:lang w:val="en-US"/>
              </w:rPr>
              <w:t>5)</w:t>
            </w:r>
          </w:p>
        </w:tc>
        <w:tc>
          <w:tcPr>
            <w:tcW w:w="1111" w:type="pct"/>
            <w:tcBorders>
              <w:top w:val="nil"/>
              <w:left w:val="nil"/>
              <w:bottom w:val="nil"/>
            </w:tcBorders>
            <w:vAlign w:val="center"/>
          </w:tcPr>
          <w:p w14:paraId="17581409" w14:textId="77252BF3"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w:t>
            </w:r>
            <w:r w:rsidR="005936EE" w:rsidRPr="0008160E">
              <w:rPr>
                <w:sz w:val="22"/>
                <w:szCs w:val="22"/>
                <w:lang w:val="en-US"/>
              </w:rPr>
              <w:t>3</w:t>
            </w:r>
            <w:r w:rsidRPr="0008160E">
              <w:rPr>
                <w:sz w:val="22"/>
                <w:szCs w:val="22"/>
                <w:lang w:val="en-US"/>
              </w:rPr>
              <w:t>.24)</w:t>
            </w:r>
          </w:p>
        </w:tc>
      </w:tr>
      <w:tr w:rsidR="007330C2" w:rsidRPr="0008160E" w14:paraId="0D075273" w14:textId="77777777" w:rsidTr="00520806">
        <w:trPr>
          <w:jc w:val="center"/>
        </w:trPr>
        <w:tc>
          <w:tcPr>
            <w:tcW w:w="1972" w:type="pct"/>
            <w:tcBorders>
              <w:top w:val="nil"/>
              <w:left w:val="nil"/>
              <w:bottom w:val="nil"/>
              <w:right w:val="nil"/>
            </w:tcBorders>
          </w:tcPr>
          <w:p w14:paraId="5BE2CF92" w14:textId="7702EA8B" w:rsidR="007330C2" w:rsidRPr="0008160E" w:rsidRDefault="007330C2" w:rsidP="007330C2">
            <w:pPr>
              <w:widowControl w:val="0"/>
              <w:autoSpaceDE w:val="0"/>
              <w:autoSpaceDN w:val="0"/>
              <w:adjustRightInd w:val="0"/>
              <w:rPr>
                <w:sz w:val="22"/>
                <w:szCs w:val="22"/>
                <w:lang w:val="en-US"/>
              </w:rPr>
            </w:pPr>
            <w:r w:rsidRPr="0008160E">
              <w:rPr>
                <w:sz w:val="22"/>
                <w:szCs w:val="22"/>
                <w:lang w:val="en-US"/>
              </w:rPr>
              <w:t>ARI</w:t>
            </w:r>
          </w:p>
        </w:tc>
        <w:tc>
          <w:tcPr>
            <w:tcW w:w="815" w:type="pct"/>
            <w:tcBorders>
              <w:top w:val="nil"/>
              <w:left w:val="nil"/>
              <w:bottom w:val="nil"/>
              <w:right w:val="nil"/>
            </w:tcBorders>
            <w:vAlign w:val="center"/>
          </w:tcPr>
          <w:p w14:paraId="2741ED81" w14:textId="373DCD80"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0.328</w:t>
            </w:r>
            <w:r w:rsidRPr="0008160E">
              <w:rPr>
                <w:sz w:val="22"/>
                <w:szCs w:val="22"/>
                <w:vertAlign w:val="superscript"/>
                <w:lang w:val="en-US"/>
              </w:rPr>
              <w:t>**</w:t>
            </w:r>
          </w:p>
        </w:tc>
        <w:tc>
          <w:tcPr>
            <w:tcW w:w="1102" w:type="pct"/>
            <w:tcBorders>
              <w:top w:val="nil"/>
              <w:left w:val="nil"/>
              <w:bottom w:val="nil"/>
              <w:right w:val="nil"/>
            </w:tcBorders>
            <w:vAlign w:val="center"/>
          </w:tcPr>
          <w:p w14:paraId="2741430F" w14:textId="4F85C3A4"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0.241</w:t>
            </w:r>
            <w:r w:rsidRPr="0008160E">
              <w:rPr>
                <w:sz w:val="22"/>
                <w:szCs w:val="22"/>
                <w:vertAlign w:val="superscript"/>
                <w:lang w:val="en-US"/>
              </w:rPr>
              <w:t>***</w:t>
            </w:r>
          </w:p>
        </w:tc>
        <w:tc>
          <w:tcPr>
            <w:tcW w:w="1111" w:type="pct"/>
            <w:tcBorders>
              <w:top w:val="nil"/>
              <w:left w:val="nil"/>
              <w:bottom w:val="nil"/>
            </w:tcBorders>
            <w:vAlign w:val="center"/>
          </w:tcPr>
          <w:p w14:paraId="0DB65E16" w14:textId="36B4EDF4"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0.150</w:t>
            </w:r>
            <w:r w:rsidRPr="0008160E">
              <w:rPr>
                <w:sz w:val="22"/>
                <w:szCs w:val="22"/>
                <w:vertAlign w:val="superscript"/>
                <w:lang w:val="en-US"/>
              </w:rPr>
              <w:t>***</w:t>
            </w:r>
          </w:p>
        </w:tc>
      </w:tr>
      <w:tr w:rsidR="007330C2" w:rsidRPr="0008160E" w14:paraId="4036FE66" w14:textId="77777777" w:rsidTr="00520806">
        <w:trPr>
          <w:jc w:val="center"/>
        </w:trPr>
        <w:tc>
          <w:tcPr>
            <w:tcW w:w="1972" w:type="pct"/>
            <w:tcBorders>
              <w:top w:val="nil"/>
              <w:left w:val="nil"/>
              <w:bottom w:val="nil"/>
              <w:right w:val="nil"/>
            </w:tcBorders>
          </w:tcPr>
          <w:p w14:paraId="6CF2BF3F" w14:textId="77777777" w:rsidR="007330C2" w:rsidRPr="0008160E" w:rsidRDefault="007330C2" w:rsidP="007330C2">
            <w:pPr>
              <w:widowControl w:val="0"/>
              <w:autoSpaceDE w:val="0"/>
              <w:autoSpaceDN w:val="0"/>
              <w:adjustRightInd w:val="0"/>
              <w:rPr>
                <w:sz w:val="22"/>
                <w:szCs w:val="22"/>
                <w:lang w:val="en-US"/>
              </w:rPr>
            </w:pPr>
          </w:p>
        </w:tc>
        <w:tc>
          <w:tcPr>
            <w:tcW w:w="815" w:type="pct"/>
            <w:tcBorders>
              <w:top w:val="nil"/>
              <w:left w:val="nil"/>
              <w:bottom w:val="nil"/>
              <w:right w:val="nil"/>
            </w:tcBorders>
            <w:vAlign w:val="center"/>
          </w:tcPr>
          <w:p w14:paraId="379FB9F1" w14:textId="02018590"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w:t>
            </w:r>
            <w:r w:rsidR="005936EE" w:rsidRPr="0008160E">
              <w:rPr>
                <w:sz w:val="22"/>
                <w:szCs w:val="22"/>
                <w:lang w:val="en-US"/>
              </w:rPr>
              <w:t>2.22</w:t>
            </w:r>
            <w:r w:rsidRPr="0008160E">
              <w:rPr>
                <w:sz w:val="22"/>
                <w:szCs w:val="22"/>
                <w:lang w:val="en-US"/>
              </w:rPr>
              <w:t>)</w:t>
            </w:r>
          </w:p>
        </w:tc>
        <w:tc>
          <w:tcPr>
            <w:tcW w:w="1102" w:type="pct"/>
            <w:tcBorders>
              <w:top w:val="nil"/>
              <w:left w:val="nil"/>
              <w:bottom w:val="nil"/>
              <w:right w:val="nil"/>
            </w:tcBorders>
            <w:vAlign w:val="center"/>
          </w:tcPr>
          <w:p w14:paraId="05AD1551" w14:textId="7B45169B"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w:t>
            </w:r>
            <w:r w:rsidR="005936EE" w:rsidRPr="0008160E">
              <w:rPr>
                <w:sz w:val="22"/>
                <w:szCs w:val="22"/>
                <w:lang w:val="en-US"/>
              </w:rPr>
              <w:t>2.98</w:t>
            </w:r>
            <w:r w:rsidRPr="0008160E">
              <w:rPr>
                <w:sz w:val="22"/>
                <w:szCs w:val="22"/>
                <w:lang w:val="en-US"/>
              </w:rPr>
              <w:t>)</w:t>
            </w:r>
          </w:p>
        </w:tc>
        <w:tc>
          <w:tcPr>
            <w:tcW w:w="1111" w:type="pct"/>
            <w:tcBorders>
              <w:top w:val="nil"/>
              <w:left w:val="nil"/>
              <w:bottom w:val="nil"/>
            </w:tcBorders>
            <w:vAlign w:val="center"/>
          </w:tcPr>
          <w:p w14:paraId="5C1771D5" w14:textId="7D044B19"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w:t>
            </w:r>
            <w:r w:rsidR="005936EE" w:rsidRPr="0008160E">
              <w:rPr>
                <w:sz w:val="22"/>
                <w:szCs w:val="22"/>
                <w:lang w:val="en-US"/>
              </w:rPr>
              <w:t>3.65</w:t>
            </w:r>
            <w:r w:rsidRPr="0008160E">
              <w:rPr>
                <w:sz w:val="22"/>
                <w:szCs w:val="22"/>
                <w:lang w:val="en-US"/>
              </w:rPr>
              <w:t>)</w:t>
            </w:r>
          </w:p>
        </w:tc>
      </w:tr>
      <w:tr w:rsidR="007330C2" w:rsidRPr="0008160E" w14:paraId="2AF16F81" w14:textId="77777777" w:rsidTr="00520806">
        <w:trPr>
          <w:jc w:val="center"/>
        </w:trPr>
        <w:tc>
          <w:tcPr>
            <w:tcW w:w="1972" w:type="pct"/>
            <w:tcBorders>
              <w:top w:val="nil"/>
              <w:left w:val="nil"/>
              <w:bottom w:val="nil"/>
              <w:right w:val="nil"/>
            </w:tcBorders>
          </w:tcPr>
          <w:p w14:paraId="18CA6E71" w14:textId="160D590E" w:rsidR="007330C2" w:rsidRPr="0008160E" w:rsidRDefault="007330C2" w:rsidP="007330C2">
            <w:pPr>
              <w:widowControl w:val="0"/>
              <w:autoSpaceDE w:val="0"/>
              <w:autoSpaceDN w:val="0"/>
              <w:adjustRightInd w:val="0"/>
              <w:rPr>
                <w:sz w:val="22"/>
                <w:szCs w:val="22"/>
                <w:lang w:val="en-US"/>
              </w:rPr>
            </w:pPr>
            <w:r w:rsidRPr="0008160E">
              <w:rPr>
                <w:sz w:val="22"/>
                <w:szCs w:val="22"/>
                <w:lang w:val="en-US"/>
              </w:rPr>
              <w:t>Video Pitch</w:t>
            </w:r>
          </w:p>
        </w:tc>
        <w:tc>
          <w:tcPr>
            <w:tcW w:w="815" w:type="pct"/>
            <w:tcBorders>
              <w:top w:val="nil"/>
              <w:left w:val="nil"/>
              <w:bottom w:val="nil"/>
              <w:right w:val="nil"/>
            </w:tcBorders>
            <w:vAlign w:val="center"/>
          </w:tcPr>
          <w:p w14:paraId="28FBA14B" w14:textId="69AAD527" w:rsidR="007330C2" w:rsidRPr="0008160E" w:rsidRDefault="00BE0450" w:rsidP="009928E5">
            <w:pPr>
              <w:widowControl w:val="0"/>
              <w:autoSpaceDE w:val="0"/>
              <w:autoSpaceDN w:val="0"/>
              <w:adjustRightInd w:val="0"/>
              <w:jc w:val="center"/>
              <w:rPr>
                <w:sz w:val="22"/>
                <w:szCs w:val="22"/>
                <w:lang w:val="en-US"/>
              </w:rPr>
            </w:pPr>
            <w:r w:rsidRPr="0008160E">
              <w:rPr>
                <w:sz w:val="22"/>
                <w:szCs w:val="22"/>
                <w:lang w:val="en-US"/>
              </w:rPr>
              <w:t>0</w:t>
            </w:r>
            <w:r w:rsidR="007330C2" w:rsidRPr="0008160E">
              <w:rPr>
                <w:sz w:val="22"/>
                <w:szCs w:val="22"/>
                <w:lang w:val="en-US"/>
              </w:rPr>
              <w:t>.225</w:t>
            </w:r>
          </w:p>
        </w:tc>
        <w:tc>
          <w:tcPr>
            <w:tcW w:w="1102" w:type="pct"/>
            <w:tcBorders>
              <w:top w:val="nil"/>
              <w:left w:val="nil"/>
              <w:bottom w:val="nil"/>
              <w:right w:val="nil"/>
            </w:tcBorders>
            <w:vAlign w:val="center"/>
          </w:tcPr>
          <w:p w14:paraId="58679595" w14:textId="7ACF5641"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0.</w:t>
            </w:r>
            <w:r w:rsidR="00BE0450" w:rsidRPr="0008160E">
              <w:rPr>
                <w:sz w:val="22"/>
                <w:szCs w:val="22"/>
                <w:lang w:val="en-US"/>
              </w:rPr>
              <w:t>0</w:t>
            </w:r>
            <w:r w:rsidRPr="0008160E">
              <w:rPr>
                <w:sz w:val="22"/>
                <w:szCs w:val="22"/>
                <w:lang w:val="en-US"/>
              </w:rPr>
              <w:t>82</w:t>
            </w:r>
          </w:p>
        </w:tc>
        <w:tc>
          <w:tcPr>
            <w:tcW w:w="1111" w:type="pct"/>
            <w:tcBorders>
              <w:top w:val="nil"/>
              <w:left w:val="nil"/>
              <w:bottom w:val="nil"/>
            </w:tcBorders>
            <w:vAlign w:val="center"/>
          </w:tcPr>
          <w:p w14:paraId="18E25F15" w14:textId="254B21D9"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0.</w:t>
            </w:r>
            <w:r w:rsidR="00BE0450" w:rsidRPr="0008160E">
              <w:rPr>
                <w:sz w:val="22"/>
                <w:szCs w:val="22"/>
                <w:lang w:val="en-US"/>
              </w:rPr>
              <w:t>0</w:t>
            </w:r>
            <w:r w:rsidRPr="0008160E">
              <w:rPr>
                <w:sz w:val="22"/>
                <w:szCs w:val="22"/>
                <w:lang w:val="en-US"/>
              </w:rPr>
              <w:t>30</w:t>
            </w:r>
          </w:p>
        </w:tc>
      </w:tr>
      <w:tr w:rsidR="007330C2" w:rsidRPr="0008160E" w14:paraId="625B79B3" w14:textId="77777777" w:rsidTr="00520806">
        <w:trPr>
          <w:jc w:val="center"/>
        </w:trPr>
        <w:tc>
          <w:tcPr>
            <w:tcW w:w="1972" w:type="pct"/>
            <w:tcBorders>
              <w:top w:val="nil"/>
              <w:left w:val="nil"/>
              <w:bottom w:val="nil"/>
              <w:right w:val="nil"/>
            </w:tcBorders>
          </w:tcPr>
          <w:p w14:paraId="0B4F617D" w14:textId="77777777" w:rsidR="007330C2" w:rsidRPr="0008160E" w:rsidRDefault="007330C2" w:rsidP="007330C2">
            <w:pPr>
              <w:widowControl w:val="0"/>
              <w:autoSpaceDE w:val="0"/>
              <w:autoSpaceDN w:val="0"/>
              <w:adjustRightInd w:val="0"/>
              <w:rPr>
                <w:sz w:val="22"/>
                <w:szCs w:val="22"/>
                <w:lang w:val="en-US"/>
              </w:rPr>
            </w:pPr>
          </w:p>
        </w:tc>
        <w:tc>
          <w:tcPr>
            <w:tcW w:w="815" w:type="pct"/>
            <w:tcBorders>
              <w:top w:val="nil"/>
              <w:left w:val="nil"/>
              <w:bottom w:val="nil"/>
              <w:right w:val="nil"/>
            </w:tcBorders>
            <w:vAlign w:val="center"/>
          </w:tcPr>
          <w:p w14:paraId="7F5B9FAB" w14:textId="125E9256"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w:t>
            </w:r>
            <w:r w:rsidR="005936EE" w:rsidRPr="0008160E">
              <w:rPr>
                <w:sz w:val="22"/>
                <w:szCs w:val="22"/>
                <w:lang w:val="en-US"/>
              </w:rPr>
              <w:t>0.65</w:t>
            </w:r>
            <w:r w:rsidRPr="0008160E">
              <w:rPr>
                <w:sz w:val="22"/>
                <w:szCs w:val="22"/>
                <w:lang w:val="en-US"/>
              </w:rPr>
              <w:t>)</w:t>
            </w:r>
          </w:p>
        </w:tc>
        <w:tc>
          <w:tcPr>
            <w:tcW w:w="1102" w:type="pct"/>
            <w:tcBorders>
              <w:top w:val="nil"/>
              <w:left w:val="nil"/>
              <w:bottom w:val="nil"/>
              <w:right w:val="nil"/>
            </w:tcBorders>
            <w:vAlign w:val="center"/>
          </w:tcPr>
          <w:p w14:paraId="79096A37" w14:textId="7EE8955B"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w:t>
            </w:r>
            <w:r w:rsidR="005936EE" w:rsidRPr="0008160E">
              <w:rPr>
                <w:sz w:val="22"/>
                <w:szCs w:val="22"/>
                <w:lang w:val="en-US"/>
              </w:rPr>
              <w:t>0.48</w:t>
            </w:r>
            <w:r w:rsidRPr="0008160E">
              <w:rPr>
                <w:sz w:val="22"/>
                <w:szCs w:val="22"/>
                <w:lang w:val="en-US"/>
              </w:rPr>
              <w:t>)</w:t>
            </w:r>
          </w:p>
        </w:tc>
        <w:tc>
          <w:tcPr>
            <w:tcW w:w="1111" w:type="pct"/>
            <w:tcBorders>
              <w:top w:val="nil"/>
              <w:left w:val="nil"/>
              <w:bottom w:val="nil"/>
            </w:tcBorders>
            <w:vAlign w:val="center"/>
          </w:tcPr>
          <w:p w14:paraId="793CACFF" w14:textId="4B17F3B5" w:rsidR="007330C2" w:rsidRPr="0008160E" w:rsidRDefault="007330C2" w:rsidP="009928E5">
            <w:pPr>
              <w:widowControl w:val="0"/>
              <w:autoSpaceDE w:val="0"/>
              <w:autoSpaceDN w:val="0"/>
              <w:adjustRightInd w:val="0"/>
              <w:jc w:val="center"/>
              <w:rPr>
                <w:sz w:val="22"/>
                <w:szCs w:val="22"/>
                <w:lang w:val="en-US"/>
              </w:rPr>
            </w:pPr>
            <w:r w:rsidRPr="0008160E">
              <w:rPr>
                <w:sz w:val="22"/>
                <w:szCs w:val="22"/>
                <w:lang w:val="en-US"/>
              </w:rPr>
              <w:t>(</w:t>
            </w:r>
            <w:r w:rsidR="005936EE" w:rsidRPr="0008160E">
              <w:rPr>
                <w:sz w:val="22"/>
                <w:szCs w:val="22"/>
                <w:lang w:val="en-US"/>
              </w:rPr>
              <w:t>0.85</w:t>
            </w:r>
            <w:r w:rsidRPr="0008160E">
              <w:rPr>
                <w:sz w:val="22"/>
                <w:szCs w:val="22"/>
                <w:lang w:val="en-US"/>
              </w:rPr>
              <w:t>)</w:t>
            </w:r>
          </w:p>
        </w:tc>
      </w:tr>
      <w:tr w:rsidR="00C375F1" w:rsidRPr="0008160E" w14:paraId="41264969" w14:textId="77777777" w:rsidTr="00520806">
        <w:trPr>
          <w:jc w:val="center"/>
        </w:trPr>
        <w:tc>
          <w:tcPr>
            <w:tcW w:w="1972" w:type="pct"/>
            <w:tcBorders>
              <w:top w:val="nil"/>
              <w:left w:val="nil"/>
              <w:bottom w:val="nil"/>
              <w:right w:val="nil"/>
            </w:tcBorders>
            <w:vAlign w:val="center"/>
          </w:tcPr>
          <w:p w14:paraId="42EDE85F" w14:textId="77777777" w:rsidR="00C375F1" w:rsidRPr="0008160E" w:rsidRDefault="00C375F1" w:rsidP="00C375F1">
            <w:pPr>
              <w:widowControl w:val="0"/>
              <w:autoSpaceDE w:val="0"/>
              <w:autoSpaceDN w:val="0"/>
              <w:adjustRightInd w:val="0"/>
              <w:rPr>
                <w:sz w:val="22"/>
                <w:szCs w:val="22"/>
                <w:lang w:val="en-US"/>
              </w:rPr>
            </w:pPr>
            <w:r w:rsidRPr="0008160E">
              <w:rPr>
                <w:sz w:val="22"/>
                <w:szCs w:val="22"/>
                <w:lang w:val="en-US"/>
              </w:rPr>
              <w:t>Constant</w:t>
            </w:r>
          </w:p>
        </w:tc>
        <w:tc>
          <w:tcPr>
            <w:tcW w:w="815" w:type="pct"/>
            <w:tcBorders>
              <w:top w:val="nil"/>
              <w:left w:val="nil"/>
              <w:bottom w:val="nil"/>
              <w:right w:val="nil"/>
            </w:tcBorders>
          </w:tcPr>
          <w:p w14:paraId="3BF853DD" w14:textId="5901D6D2" w:rsidR="00C375F1" w:rsidRPr="0008160E" w:rsidRDefault="005936EE" w:rsidP="009928E5">
            <w:pPr>
              <w:widowControl w:val="0"/>
              <w:autoSpaceDE w:val="0"/>
              <w:autoSpaceDN w:val="0"/>
              <w:adjustRightInd w:val="0"/>
              <w:jc w:val="center"/>
              <w:rPr>
                <w:sz w:val="22"/>
                <w:szCs w:val="22"/>
                <w:lang w:val="en-US"/>
              </w:rPr>
            </w:pPr>
            <w:r w:rsidRPr="0008160E">
              <w:rPr>
                <w:rFonts w:eastAsia="SimSun"/>
                <w:sz w:val="22"/>
                <w:szCs w:val="22"/>
                <w:lang w:val="en-US"/>
              </w:rPr>
              <w:t>6</w:t>
            </w:r>
            <w:r w:rsidR="00C375F1" w:rsidRPr="0008160E">
              <w:rPr>
                <w:rFonts w:eastAsia="SimSun"/>
                <w:sz w:val="22"/>
                <w:szCs w:val="22"/>
                <w:lang w:val="en-US"/>
              </w:rPr>
              <w:t>.079</w:t>
            </w:r>
            <w:r w:rsidR="00C375F1" w:rsidRPr="0008160E">
              <w:rPr>
                <w:rFonts w:eastAsia="SimSun"/>
                <w:sz w:val="22"/>
                <w:szCs w:val="22"/>
                <w:vertAlign w:val="superscript"/>
                <w:lang w:val="en-US"/>
              </w:rPr>
              <w:t>***</w:t>
            </w:r>
          </w:p>
        </w:tc>
        <w:tc>
          <w:tcPr>
            <w:tcW w:w="1102" w:type="pct"/>
            <w:tcBorders>
              <w:top w:val="nil"/>
              <w:left w:val="nil"/>
              <w:bottom w:val="nil"/>
              <w:right w:val="nil"/>
            </w:tcBorders>
          </w:tcPr>
          <w:p w14:paraId="40B60679" w14:textId="410AAD12" w:rsidR="00C375F1" w:rsidRPr="0008160E" w:rsidRDefault="00C375F1" w:rsidP="009928E5">
            <w:pPr>
              <w:widowControl w:val="0"/>
              <w:autoSpaceDE w:val="0"/>
              <w:autoSpaceDN w:val="0"/>
              <w:adjustRightInd w:val="0"/>
              <w:jc w:val="center"/>
              <w:rPr>
                <w:sz w:val="22"/>
                <w:szCs w:val="22"/>
                <w:lang w:val="en-US"/>
              </w:rPr>
            </w:pPr>
            <w:r w:rsidRPr="0008160E">
              <w:rPr>
                <w:rFonts w:eastAsia="SimSun"/>
                <w:sz w:val="22"/>
                <w:szCs w:val="22"/>
                <w:lang w:val="en-US"/>
              </w:rPr>
              <w:t>1</w:t>
            </w:r>
            <w:r w:rsidR="005936EE" w:rsidRPr="0008160E">
              <w:rPr>
                <w:rFonts w:eastAsia="SimSun"/>
                <w:sz w:val="22"/>
                <w:szCs w:val="22"/>
                <w:lang w:val="en-US"/>
              </w:rPr>
              <w:t>1</w:t>
            </w:r>
            <w:r w:rsidRPr="0008160E">
              <w:rPr>
                <w:rFonts w:eastAsia="SimSun"/>
                <w:sz w:val="22"/>
                <w:szCs w:val="22"/>
                <w:lang w:val="en-US"/>
              </w:rPr>
              <w:t>.5</w:t>
            </w:r>
            <w:r w:rsidR="009928E5" w:rsidRPr="0008160E">
              <w:rPr>
                <w:rFonts w:eastAsia="SimSun"/>
                <w:sz w:val="22"/>
                <w:szCs w:val="22"/>
                <w:lang w:val="en-US"/>
              </w:rPr>
              <w:t>2</w:t>
            </w:r>
            <w:r w:rsidRPr="0008160E">
              <w:rPr>
                <w:rFonts w:eastAsia="SimSun"/>
                <w:sz w:val="22"/>
                <w:szCs w:val="22"/>
                <w:lang w:val="en-US"/>
              </w:rPr>
              <w:t>8</w:t>
            </w:r>
            <w:r w:rsidRPr="0008160E">
              <w:rPr>
                <w:rFonts w:eastAsia="SimSun"/>
                <w:sz w:val="22"/>
                <w:szCs w:val="22"/>
                <w:vertAlign w:val="superscript"/>
                <w:lang w:val="en-US"/>
              </w:rPr>
              <w:t>***</w:t>
            </w:r>
          </w:p>
        </w:tc>
        <w:tc>
          <w:tcPr>
            <w:tcW w:w="1111" w:type="pct"/>
            <w:tcBorders>
              <w:top w:val="nil"/>
              <w:left w:val="nil"/>
              <w:bottom w:val="nil"/>
            </w:tcBorders>
          </w:tcPr>
          <w:p w14:paraId="22232AD9" w14:textId="65AE2C4D" w:rsidR="00C375F1" w:rsidRPr="0008160E" w:rsidRDefault="00C375F1" w:rsidP="009928E5">
            <w:pPr>
              <w:widowControl w:val="0"/>
              <w:autoSpaceDE w:val="0"/>
              <w:autoSpaceDN w:val="0"/>
              <w:adjustRightInd w:val="0"/>
              <w:jc w:val="center"/>
              <w:rPr>
                <w:sz w:val="22"/>
                <w:szCs w:val="22"/>
                <w:lang w:val="en-US"/>
              </w:rPr>
            </w:pPr>
            <w:r w:rsidRPr="0008160E">
              <w:rPr>
                <w:rFonts w:eastAsia="SimSun"/>
                <w:sz w:val="22"/>
                <w:szCs w:val="22"/>
                <w:lang w:val="en-US"/>
              </w:rPr>
              <w:t>6.</w:t>
            </w:r>
            <w:r w:rsidR="009928E5" w:rsidRPr="0008160E">
              <w:rPr>
                <w:rFonts w:eastAsia="SimSun"/>
                <w:sz w:val="22"/>
                <w:szCs w:val="22"/>
                <w:lang w:val="en-US"/>
              </w:rPr>
              <w:t>547</w:t>
            </w:r>
            <w:r w:rsidRPr="0008160E">
              <w:rPr>
                <w:rFonts w:eastAsia="SimSun"/>
                <w:sz w:val="22"/>
                <w:szCs w:val="22"/>
                <w:vertAlign w:val="superscript"/>
                <w:lang w:val="en-US"/>
              </w:rPr>
              <w:t>***</w:t>
            </w:r>
          </w:p>
        </w:tc>
      </w:tr>
      <w:tr w:rsidR="00C375F1" w:rsidRPr="0008160E" w14:paraId="125F9F4C" w14:textId="77777777" w:rsidTr="00520806">
        <w:trPr>
          <w:jc w:val="center"/>
        </w:trPr>
        <w:tc>
          <w:tcPr>
            <w:tcW w:w="1972" w:type="pct"/>
            <w:tcBorders>
              <w:top w:val="nil"/>
              <w:left w:val="nil"/>
              <w:bottom w:val="single" w:sz="4" w:space="0" w:color="auto"/>
              <w:right w:val="nil"/>
            </w:tcBorders>
            <w:vAlign w:val="center"/>
          </w:tcPr>
          <w:p w14:paraId="74DB1F8D" w14:textId="77777777" w:rsidR="00C375F1" w:rsidRPr="0008160E" w:rsidRDefault="00C375F1" w:rsidP="00C375F1">
            <w:pPr>
              <w:widowControl w:val="0"/>
              <w:autoSpaceDE w:val="0"/>
              <w:autoSpaceDN w:val="0"/>
              <w:adjustRightInd w:val="0"/>
              <w:rPr>
                <w:sz w:val="22"/>
                <w:szCs w:val="22"/>
                <w:lang w:val="en-US"/>
              </w:rPr>
            </w:pPr>
          </w:p>
        </w:tc>
        <w:tc>
          <w:tcPr>
            <w:tcW w:w="815" w:type="pct"/>
            <w:tcBorders>
              <w:top w:val="nil"/>
              <w:left w:val="nil"/>
              <w:bottom w:val="single" w:sz="4" w:space="0" w:color="auto"/>
              <w:right w:val="nil"/>
            </w:tcBorders>
          </w:tcPr>
          <w:p w14:paraId="15565F55" w14:textId="60041023" w:rsidR="00C375F1" w:rsidRPr="0008160E" w:rsidRDefault="00C375F1" w:rsidP="009928E5">
            <w:pPr>
              <w:widowControl w:val="0"/>
              <w:autoSpaceDE w:val="0"/>
              <w:autoSpaceDN w:val="0"/>
              <w:adjustRightInd w:val="0"/>
              <w:jc w:val="center"/>
              <w:rPr>
                <w:sz w:val="22"/>
                <w:szCs w:val="22"/>
                <w:lang w:val="en-US"/>
              </w:rPr>
            </w:pPr>
            <w:r w:rsidRPr="0008160E">
              <w:rPr>
                <w:rFonts w:eastAsia="SimSun"/>
                <w:sz w:val="22"/>
                <w:szCs w:val="22"/>
                <w:lang w:val="en-US"/>
              </w:rPr>
              <w:t>(</w:t>
            </w:r>
            <w:r w:rsidR="009928E5" w:rsidRPr="0008160E">
              <w:rPr>
                <w:rFonts w:eastAsia="SimSun"/>
                <w:sz w:val="22"/>
                <w:szCs w:val="22"/>
                <w:lang w:val="en-US"/>
              </w:rPr>
              <w:t>6</w:t>
            </w:r>
            <w:r w:rsidRPr="0008160E">
              <w:rPr>
                <w:rFonts w:eastAsia="SimSun"/>
                <w:sz w:val="22"/>
                <w:szCs w:val="22"/>
                <w:lang w:val="en-US"/>
              </w:rPr>
              <w:t>.4</w:t>
            </w:r>
            <w:r w:rsidR="009928E5" w:rsidRPr="0008160E">
              <w:rPr>
                <w:rFonts w:eastAsia="SimSun"/>
                <w:sz w:val="22"/>
                <w:szCs w:val="22"/>
                <w:lang w:val="en-US"/>
              </w:rPr>
              <w:t>1</w:t>
            </w:r>
            <w:r w:rsidRPr="0008160E">
              <w:rPr>
                <w:rFonts w:eastAsia="SimSun"/>
                <w:sz w:val="22"/>
                <w:szCs w:val="22"/>
                <w:lang w:val="en-US"/>
              </w:rPr>
              <w:t>)</w:t>
            </w:r>
          </w:p>
        </w:tc>
        <w:tc>
          <w:tcPr>
            <w:tcW w:w="1102" w:type="pct"/>
            <w:tcBorders>
              <w:top w:val="nil"/>
              <w:left w:val="nil"/>
              <w:bottom w:val="single" w:sz="4" w:space="0" w:color="auto"/>
              <w:right w:val="nil"/>
            </w:tcBorders>
          </w:tcPr>
          <w:p w14:paraId="2D940424" w14:textId="195F4A83" w:rsidR="00C375F1" w:rsidRPr="0008160E" w:rsidRDefault="00C375F1" w:rsidP="009928E5">
            <w:pPr>
              <w:widowControl w:val="0"/>
              <w:autoSpaceDE w:val="0"/>
              <w:autoSpaceDN w:val="0"/>
              <w:adjustRightInd w:val="0"/>
              <w:jc w:val="center"/>
              <w:rPr>
                <w:sz w:val="22"/>
                <w:szCs w:val="22"/>
                <w:lang w:val="en-US"/>
              </w:rPr>
            </w:pPr>
            <w:r w:rsidRPr="0008160E">
              <w:rPr>
                <w:rFonts w:eastAsia="SimSun"/>
                <w:sz w:val="22"/>
                <w:szCs w:val="22"/>
                <w:lang w:val="en-US"/>
              </w:rPr>
              <w:t>(</w:t>
            </w:r>
            <w:r w:rsidR="009928E5" w:rsidRPr="0008160E">
              <w:rPr>
                <w:rFonts w:eastAsia="SimSun"/>
                <w:sz w:val="22"/>
                <w:szCs w:val="22"/>
                <w:lang w:val="en-US"/>
              </w:rPr>
              <w:t>12.24</w:t>
            </w:r>
            <w:r w:rsidRPr="0008160E">
              <w:rPr>
                <w:rFonts w:eastAsia="SimSun"/>
                <w:sz w:val="22"/>
                <w:szCs w:val="22"/>
                <w:lang w:val="en-US"/>
              </w:rPr>
              <w:t>)</w:t>
            </w:r>
          </w:p>
        </w:tc>
        <w:tc>
          <w:tcPr>
            <w:tcW w:w="1111" w:type="pct"/>
            <w:tcBorders>
              <w:top w:val="nil"/>
              <w:left w:val="nil"/>
              <w:bottom w:val="single" w:sz="4" w:space="0" w:color="auto"/>
            </w:tcBorders>
          </w:tcPr>
          <w:p w14:paraId="226F9EC3" w14:textId="6524CEA3" w:rsidR="00C375F1" w:rsidRPr="0008160E" w:rsidRDefault="00C375F1" w:rsidP="009928E5">
            <w:pPr>
              <w:widowControl w:val="0"/>
              <w:autoSpaceDE w:val="0"/>
              <w:autoSpaceDN w:val="0"/>
              <w:adjustRightInd w:val="0"/>
              <w:jc w:val="center"/>
              <w:rPr>
                <w:sz w:val="22"/>
                <w:szCs w:val="22"/>
                <w:lang w:val="en-US"/>
              </w:rPr>
            </w:pPr>
            <w:r w:rsidRPr="0008160E">
              <w:rPr>
                <w:rFonts w:eastAsia="SimSun"/>
                <w:sz w:val="22"/>
                <w:szCs w:val="22"/>
                <w:lang w:val="en-US"/>
              </w:rPr>
              <w:t>(17.</w:t>
            </w:r>
            <w:r w:rsidR="009928E5" w:rsidRPr="0008160E">
              <w:rPr>
                <w:rFonts w:eastAsia="SimSun"/>
                <w:sz w:val="22"/>
                <w:szCs w:val="22"/>
                <w:lang w:val="en-US"/>
              </w:rPr>
              <w:t>70</w:t>
            </w:r>
            <w:r w:rsidRPr="0008160E">
              <w:rPr>
                <w:rFonts w:eastAsia="SimSun"/>
                <w:sz w:val="22"/>
                <w:szCs w:val="22"/>
                <w:lang w:val="en-US"/>
              </w:rPr>
              <w:t>)</w:t>
            </w:r>
          </w:p>
        </w:tc>
      </w:tr>
      <w:tr w:rsidR="00B27FC9" w:rsidRPr="0008160E" w14:paraId="13970096" w14:textId="77777777" w:rsidTr="00520806">
        <w:trPr>
          <w:jc w:val="center"/>
        </w:trPr>
        <w:tc>
          <w:tcPr>
            <w:tcW w:w="1972" w:type="pct"/>
            <w:tcBorders>
              <w:top w:val="single" w:sz="4" w:space="0" w:color="auto"/>
              <w:left w:val="nil"/>
              <w:right w:val="nil"/>
            </w:tcBorders>
            <w:vAlign w:val="center"/>
          </w:tcPr>
          <w:p w14:paraId="783D443F" w14:textId="2FF4304A" w:rsidR="00B27FC9" w:rsidRPr="0008160E" w:rsidRDefault="00B27FC9" w:rsidP="00182FDE">
            <w:pPr>
              <w:widowControl w:val="0"/>
              <w:autoSpaceDE w:val="0"/>
              <w:autoSpaceDN w:val="0"/>
              <w:adjustRightInd w:val="0"/>
              <w:rPr>
                <w:sz w:val="22"/>
                <w:szCs w:val="22"/>
                <w:lang w:val="en-US"/>
              </w:rPr>
            </w:pPr>
            <w:r w:rsidRPr="0008160E">
              <w:rPr>
                <w:sz w:val="22"/>
                <w:szCs w:val="22"/>
                <w:lang w:val="en-US"/>
              </w:rPr>
              <w:t>Controls</w:t>
            </w:r>
          </w:p>
        </w:tc>
        <w:tc>
          <w:tcPr>
            <w:tcW w:w="815" w:type="pct"/>
            <w:tcBorders>
              <w:top w:val="single" w:sz="4" w:space="0" w:color="auto"/>
              <w:left w:val="nil"/>
              <w:right w:val="nil"/>
            </w:tcBorders>
            <w:vAlign w:val="center"/>
          </w:tcPr>
          <w:p w14:paraId="6170234A" w14:textId="0228145B" w:rsidR="00B27FC9" w:rsidRPr="0008160E" w:rsidRDefault="00B27FC9" w:rsidP="00182FDE">
            <w:pPr>
              <w:widowControl w:val="0"/>
              <w:autoSpaceDE w:val="0"/>
              <w:autoSpaceDN w:val="0"/>
              <w:adjustRightInd w:val="0"/>
              <w:jc w:val="center"/>
              <w:rPr>
                <w:sz w:val="22"/>
                <w:szCs w:val="22"/>
                <w:lang w:val="en-US"/>
              </w:rPr>
            </w:pPr>
            <w:r w:rsidRPr="0008160E">
              <w:rPr>
                <w:sz w:val="22"/>
                <w:szCs w:val="22"/>
                <w:lang w:val="en-US"/>
              </w:rPr>
              <w:t>Yes</w:t>
            </w:r>
          </w:p>
        </w:tc>
        <w:tc>
          <w:tcPr>
            <w:tcW w:w="1102" w:type="pct"/>
            <w:tcBorders>
              <w:top w:val="single" w:sz="4" w:space="0" w:color="auto"/>
              <w:left w:val="nil"/>
              <w:right w:val="nil"/>
            </w:tcBorders>
            <w:vAlign w:val="center"/>
          </w:tcPr>
          <w:p w14:paraId="2606B835" w14:textId="386D5F93" w:rsidR="00B27FC9" w:rsidRPr="0008160E" w:rsidRDefault="00B27FC9" w:rsidP="00182FDE">
            <w:pPr>
              <w:widowControl w:val="0"/>
              <w:autoSpaceDE w:val="0"/>
              <w:autoSpaceDN w:val="0"/>
              <w:adjustRightInd w:val="0"/>
              <w:jc w:val="center"/>
              <w:rPr>
                <w:sz w:val="22"/>
                <w:szCs w:val="22"/>
                <w:lang w:val="en-US"/>
              </w:rPr>
            </w:pPr>
            <w:r w:rsidRPr="0008160E">
              <w:rPr>
                <w:sz w:val="22"/>
                <w:szCs w:val="22"/>
                <w:lang w:val="en-US"/>
              </w:rPr>
              <w:t>Yes</w:t>
            </w:r>
          </w:p>
        </w:tc>
        <w:tc>
          <w:tcPr>
            <w:tcW w:w="1111" w:type="pct"/>
            <w:tcBorders>
              <w:top w:val="single" w:sz="4" w:space="0" w:color="auto"/>
              <w:left w:val="nil"/>
            </w:tcBorders>
            <w:vAlign w:val="center"/>
          </w:tcPr>
          <w:p w14:paraId="6AD5996D" w14:textId="7B6A5B5C" w:rsidR="00B27FC9" w:rsidRPr="0008160E" w:rsidRDefault="00B27FC9" w:rsidP="00182FDE">
            <w:pPr>
              <w:widowControl w:val="0"/>
              <w:autoSpaceDE w:val="0"/>
              <w:autoSpaceDN w:val="0"/>
              <w:adjustRightInd w:val="0"/>
              <w:jc w:val="center"/>
              <w:rPr>
                <w:sz w:val="22"/>
                <w:szCs w:val="22"/>
                <w:lang w:val="en-US"/>
              </w:rPr>
            </w:pPr>
            <w:r w:rsidRPr="0008160E">
              <w:rPr>
                <w:sz w:val="22"/>
                <w:szCs w:val="22"/>
                <w:lang w:val="en-US"/>
              </w:rPr>
              <w:t>Yes</w:t>
            </w:r>
          </w:p>
        </w:tc>
      </w:tr>
      <w:tr w:rsidR="00B27FC9" w:rsidRPr="0008160E" w14:paraId="4420BC71" w14:textId="77777777" w:rsidTr="00520806">
        <w:trPr>
          <w:jc w:val="center"/>
        </w:trPr>
        <w:tc>
          <w:tcPr>
            <w:tcW w:w="1972" w:type="pct"/>
            <w:tcBorders>
              <w:top w:val="single" w:sz="4" w:space="0" w:color="auto"/>
              <w:left w:val="nil"/>
              <w:right w:val="nil"/>
            </w:tcBorders>
            <w:vAlign w:val="center"/>
          </w:tcPr>
          <w:p w14:paraId="796EDEBA" w14:textId="77777777" w:rsidR="00B27FC9" w:rsidRPr="0008160E" w:rsidRDefault="00B27FC9" w:rsidP="00182FDE">
            <w:pPr>
              <w:widowControl w:val="0"/>
              <w:autoSpaceDE w:val="0"/>
              <w:autoSpaceDN w:val="0"/>
              <w:adjustRightInd w:val="0"/>
              <w:rPr>
                <w:sz w:val="22"/>
                <w:szCs w:val="22"/>
                <w:lang w:val="en-US"/>
              </w:rPr>
            </w:pPr>
            <w:r w:rsidRPr="0008160E">
              <w:rPr>
                <w:sz w:val="22"/>
                <w:szCs w:val="22"/>
                <w:lang w:val="en-US"/>
              </w:rPr>
              <w:t>Category FE</w:t>
            </w:r>
          </w:p>
        </w:tc>
        <w:tc>
          <w:tcPr>
            <w:tcW w:w="815" w:type="pct"/>
            <w:tcBorders>
              <w:top w:val="single" w:sz="4" w:space="0" w:color="auto"/>
              <w:left w:val="nil"/>
              <w:right w:val="nil"/>
            </w:tcBorders>
            <w:vAlign w:val="center"/>
          </w:tcPr>
          <w:p w14:paraId="2D6387A6" w14:textId="77777777" w:rsidR="00B27FC9" w:rsidRPr="0008160E" w:rsidRDefault="00B27FC9" w:rsidP="00182FDE">
            <w:pPr>
              <w:widowControl w:val="0"/>
              <w:autoSpaceDE w:val="0"/>
              <w:autoSpaceDN w:val="0"/>
              <w:adjustRightInd w:val="0"/>
              <w:jc w:val="center"/>
              <w:rPr>
                <w:sz w:val="22"/>
                <w:szCs w:val="22"/>
                <w:lang w:val="en-US"/>
              </w:rPr>
            </w:pPr>
            <w:r w:rsidRPr="0008160E">
              <w:rPr>
                <w:sz w:val="22"/>
                <w:szCs w:val="22"/>
                <w:lang w:val="en-US"/>
              </w:rPr>
              <w:t>Yes</w:t>
            </w:r>
          </w:p>
        </w:tc>
        <w:tc>
          <w:tcPr>
            <w:tcW w:w="1102" w:type="pct"/>
            <w:tcBorders>
              <w:top w:val="single" w:sz="4" w:space="0" w:color="auto"/>
              <w:left w:val="nil"/>
              <w:right w:val="nil"/>
            </w:tcBorders>
            <w:vAlign w:val="center"/>
          </w:tcPr>
          <w:p w14:paraId="5E57AB5E" w14:textId="77777777" w:rsidR="00B27FC9" w:rsidRPr="0008160E" w:rsidRDefault="00B27FC9" w:rsidP="00182FDE">
            <w:pPr>
              <w:widowControl w:val="0"/>
              <w:autoSpaceDE w:val="0"/>
              <w:autoSpaceDN w:val="0"/>
              <w:adjustRightInd w:val="0"/>
              <w:jc w:val="center"/>
              <w:rPr>
                <w:sz w:val="22"/>
                <w:szCs w:val="22"/>
                <w:lang w:val="en-US"/>
              </w:rPr>
            </w:pPr>
            <w:r w:rsidRPr="0008160E">
              <w:rPr>
                <w:sz w:val="22"/>
                <w:szCs w:val="22"/>
                <w:lang w:val="en-US"/>
              </w:rPr>
              <w:t>Yes</w:t>
            </w:r>
          </w:p>
        </w:tc>
        <w:tc>
          <w:tcPr>
            <w:tcW w:w="1111" w:type="pct"/>
            <w:tcBorders>
              <w:top w:val="single" w:sz="4" w:space="0" w:color="auto"/>
              <w:left w:val="nil"/>
            </w:tcBorders>
            <w:vAlign w:val="center"/>
          </w:tcPr>
          <w:p w14:paraId="64561A99" w14:textId="77777777" w:rsidR="00B27FC9" w:rsidRPr="0008160E" w:rsidRDefault="00B27FC9" w:rsidP="00182FDE">
            <w:pPr>
              <w:widowControl w:val="0"/>
              <w:autoSpaceDE w:val="0"/>
              <w:autoSpaceDN w:val="0"/>
              <w:adjustRightInd w:val="0"/>
              <w:jc w:val="center"/>
              <w:rPr>
                <w:sz w:val="22"/>
                <w:szCs w:val="22"/>
                <w:lang w:val="en-US"/>
              </w:rPr>
            </w:pPr>
            <w:r w:rsidRPr="0008160E">
              <w:rPr>
                <w:sz w:val="22"/>
                <w:szCs w:val="22"/>
                <w:lang w:val="en-US"/>
              </w:rPr>
              <w:t>Yes</w:t>
            </w:r>
          </w:p>
        </w:tc>
      </w:tr>
      <w:tr w:rsidR="00B27FC9" w:rsidRPr="0008160E" w14:paraId="1BB5FEE3" w14:textId="77777777" w:rsidTr="00520806">
        <w:trPr>
          <w:jc w:val="center"/>
        </w:trPr>
        <w:tc>
          <w:tcPr>
            <w:tcW w:w="1972" w:type="pct"/>
            <w:tcBorders>
              <w:left w:val="nil"/>
              <w:bottom w:val="single" w:sz="4" w:space="0" w:color="auto"/>
              <w:right w:val="nil"/>
            </w:tcBorders>
            <w:vAlign w:val="center"/>
          </w:tcPr>
          <w:p w14:paraId="36EA23BA" w14:textId="77777777" w:rsidR="00B27FC9" w:rsidRPr="0008160E" w:rsidRDefault="00B27FC9" w:rsidP="00182FDE">
            <w:pPr>
              <w:widowControl w:val="0"/>
              <w:autoSpaceDE w:val="0"/>
              <w:autoSpaceDN w:val="0"/>
              <w:adjustRightInd w:val="0"/>
              <w:rPr>
                <w:sz w:val="22"/>
                <w:szCs w:val="22"/>
                <w:lang w:val="en-US"/>
              </w:rPr>
            </w:pPr>
            <w:r w:rsidRPr="0008160E">
              <w:rPr>
                <w:sz w:val="22"/>
                <w:szCs w:val="22"/>
                <w:lang w:val="en-US"/>
              </w:rPr>
              <w:t>Year FE</w:t>
            </w:r>
          </w:p>
        </w:tc>
        <w:tc>
          <w:tcPr>
            <w:tcW w:w="815" w:type="pct"/>
            <w:tcBorders>
              <w:left w:val="nil"/>
              <w:bottom w:val="single" w:sz="4" w:space="0" w:color="auto"/>
              <w:right w:val="nil"/>
            </w:tcBorders>
            <w:vAlign w:val="center"/>
          </w:tcPr>
          <w:p w14:paraId="4F6966E5" w14:textId="77777777" w:rsidR="00B27FC9" w:rsidRPr="0008160E" w:rsidRDefault="00B27FC9" w:rsidP="00182FDE">
            <w:pPr>
              <w:widowControl w:val="0"/>
              <w:autoSpaceDE w:val="0"/>
              <w:autoSpaceDN w:val="0"/>
              <w:adjustRightInd w:val="0"/>
              <w:jc w:val="center"/>
              <w:rPr>
                <w:sz w:val="22"/>
                <w:szCs w:val="22"/>
                <w:lang w:val="en-US"/>
              </w:rPr>
            </w:pPr>
            <w:r w:rsidRPr="0008160E">
              <w:rPr>
                <w:sz w:val="22"/>
                <w:szCs w:val="22"/>
                <w:lang w:val="en-US"/>
              </w:rPr>
              <w:t>Yes</w:t>
            </w:r>
          </w:p>
        </w:tc>
        <w:tc>
          <w:tcPr>
            <w:tcW w:w="1102" w:type="pct"/>
            <w:tcBorders>
              <w:left w:val="nil"/>
              <w:bottom w:val="single" w:sz="4" w:space="0" w:color="auto"/>
              <w:right w:val="nil"/>
            </w:tcBorders>
            <w:vAlign w:val="center"/>
          </w:tcPr>
          <w:p w14:paraId="199D2E3E" w14:textId="77777777" w:rsidR="00B27FC9" w:rsidRPr="0008160E" w:rsidRDefault="00B27FC9" w:rsidP="00182FDE">
            <w:pPr>
              <w:widowControl w:val="0"/>
              <w:autoSpaceDE w:val="0"/>
              <w:autoSpaceDN w:val="0"/>
              <w:adjustRightInd w:val="0"/>
              <w:jc w:val="center"/>
              <w:rPr>
                <w:sz w:val="22"/>
                <w:szCs w:val="22"/>
                <w:lang w:val="en-US"/>
              </w:rPr>
            </w:pPr>
            <w:r w:rsidRPr="0008160E">
              <w:rPr>
                <w:sz w:val="22"/>
                <w:szCs w:val="22"/>
                <w:lang w:val="en-US"/>
              </w:rPr>
              <w:t>Yes</w:t>
            </w:r>
          </w:p>
        </w:tc>
        <w:tc>
          <w:tcPr>
            <w:tcW w:w="1111" w:type="pct"/>
            <w:tcBorders>
              <w:left w:val="nil"/>
              <w:bottom w:val="single" w:sz="4" w:space="0" w:color="auto"/>
            </w:tcBorders>
            <w:vAlign w:val="center"/>
          </w:tcPr>
          <w:p w14:paraId="3E03CC34" w14:textId="77777777" w:rsidR="00B27FC9" w:rsidRPr="0008160E" w:rsidRDefault="00B27FC9" w:rsidP="00182FDE">
            <w:pPr>
              <w:widowControl w:val="0"/>
              <w:autoSpaceDE w:val="0"/>
              <w:autoSpaceDN w:val="0"/>
              <w:adjustRightInd w:val="0"/>
              <w:jc w:val="center"/>
              <w:rPr>
                <w:sz w:val="22"/>
                <w:szCs w:val="22"/>
                <w:lang w:val="en-US"/>
              </w:rPr>
            </w:pPr>
            <w:r w:rsidRPr="0008160E">
              <w:rPr>
                <w:sz w:val="22"/>
                <w:szCs w:val="22"/>
                <w:lang w:val="en-US"/>
              </w:rPr>
              <w:t>Yes</w:t>
            </w:r>
          </w:p>
        </w:tc>
      </w:tr>
      <w:tr w:rsidR="00B27FC9" w:rsidRPr="0008160E" w14:paraId="36018C81" w14:textId="77777777" w:rsidTr="00520806">
        <w:trPr>
          <w:jc w:val="center"/>
        </w:trPr>
        <w:tc>
          <w:tcPr>
            <w:tcW w:w="1972" w:type="pct"/>
            <w:tcBorders>
              <w:top w:val="single" w:sz="4" w:space="0" w:color="auto"/>
              <w:left w:val="nil"/>
              <w:right w:val="nil"/>
            </w:tcBorders>
            <w:vAlign w:val="center"/>
          </w:tcPr>
          <w:p w14:paraId="32740DC2" w14:textId="77777777" w:rsidR="00B27FC9" w:rsidRPr="0008160E" w:rsidRDefault="00B27FC9" w:rsidP="00182FDE">
            <w:pPr>
              <w:widowControl w:val="0"/>
              <w:autoSpaceDE w:val="0"/>
              <w:autoSpaceDN w:val="0"/>
              <w:adjustRightInd w:val="0"/>
              <w:rPr>
                <w:sz w:val="22"/>
                <w:szCs w:val="22"/>
                <w:lang w:val="en-US"/>
              </w:rPr>
            </w:pPr>
            <w:r w:rsidRPr="0008160E">
              <w:rPr>
                <w:sz w:val="22"/>
                <w:szCs w:val="22"/>
                <w:lang w:val="en-US"/>
              </w:rPr>
              <w:t>Observations</w:t>
            </w:r>
          </w:p>
        </w:tc>
        <w:tc>
          <w:tcPr>
            <w:tcW w:w="815" w:type="pct"/>
            <w:tcBorders>
              <w:top w:val="single" w:sz="4" w:space="0" w:color="auto"/>
              <w:left w:val="nil"/>
              <w:right w:val="nil"/>
            </w:tcBorders>
            <w:vAlign w:val="center"/>
          </w:tcPr>
          <w:p w14:paraId="29408DB7" w14:textId="4BAE6E4C" w:rsidR="00B27FC9" w:rsidRPr="0008160E" w:rsidRDefault="00182FDE" w:rsidP="00182FDE">
            <w:pPr>
              <w:widowControl w:val="0"/>
              <w:autoSpaceDE w:val="0"/>
              <w:autoSpaceDN w:val="0"/>
              <w:adjustRightInd w:val="0"/>
              <w:jc w:val="center"/>
              <w:rPr>
                <w:sz w:val="22"/>
                <w:szCs w:val="22"/>
                <w:lang w:val="en-US"/>
              </w:rPr>
            </w:pPr>
            <w:r w:rsidRPr="0008160E">
              <w:rPr>
                <w:sz w:val="22"/>
                <w:szCs w:val="22"/>
                <w:lang w:val="en-US"/>
              </w:rPr>
              <w:t>41,229</w:t>
            </w:r>
          </w:p>
        </w:tc>
        <w:tc>
          <w:tcPr>
            <w:tcW w:w="1102" w:type="pct"/>
            <w:tcBorders>
              <w:top w:val="single" w:sz="4" w:space="0" w:color="auto"/>
              <w:left w:val="nil"/>
              <w:right w:val="nil"/>
            </w:tcBorders>
            <w:vAlign w:val="center"/>
          </w:tcPr>
          <w:p w14:paraId="2C896ED6" w14:textId="7F5FAC08" w:rsidR="00B27FC9" w:rsidRPr="0008160E" w:rsidRDefault="00182FDE" w:rsidP="00182FDE">
            <w:pPr>
              <w:widowControl w:val="0"/>
              <w:autoSpaceDE w:val="0"/>
              <w:autoSpaceDN w:val="0"/>
              <w:adjustRightInd w:val="0"/>
              <w:jc w:val="center"/>
              <w:rPr>
                <w:sz w:val="22"/>
                <w:szCs w:val="22"/>
                <w:lang w:val="en-US"/>
              </w:rPr>
            </w:pPr>
            <w:r w:rsidRPr="0008160E">
              <w:rPr>
                <w:sz w:val="22"/>
                <w:szCs w:val="22"/>
                <w:lang w:val="en-US"/>
              </w:rPr>
              <w:t>41,229</w:t>
            </w:r>
          </w:p>
        </w:tc>
        <w:tc>
          <w:tcPr>
            <w:tcW w:w="1111" w:type="pct"/>
            <w:tcBorders>
              <w:top w:val="single" w:sz="4" w:space="0" w:color="auto"/>
              <w:left w:val="nil"/>
            </w:tcBorders>
            <w:vAlign w:val="center"/>
          </w:tcPr>
          <w:p w14:paraId="2F6DDAEA" w14:textId="22D5D9CE" w:rsidR="00B27FC9" w:rsidRPr="0008160E" w:rsidRDefault="00182FDE" w:rsidP="00182FDE">
            <w:pPr>
              <w:widowControl w:val="0"/>
              <w:autoSpaceDE w:val="0"/>
              <w:autoSpaceDN w:val="0"/>
              <w:adjustRightInd w:val="0"/>
              <w:jc w:val="center"/>
              <w:rPr>
                <w:sz w:val="22"/>
                <w:szCs w:val="22"/>
                <w:lang w:val="en-US"/>
              </w:rPr>
            </w:pPr>
            <w:r w:rsidRPr="0008160E">
              <w:rPr>
                <w:sz w:val="22"/>
                <w:szCs w:val="22"/>
                <w:lang w:val="en-US"/>
              </w:rPr>
              <w:t>41,229</w:t>
            </w:r>
          </w:p>
        </w:tc>
      </w:tr>
      <w:tr w:rsidR="00B27FC9" w:rsidRPr="0008160E" w14:paraId="33D9D40E" w14:textId="77777777" w:rsidTr="00520806">
        <w:trPr>
          <w:jc w:val="center"/>
        </w:trPr>
        <w:tc>
          <w:tcPr>
            <w:tcW w:w="1972" w:type="pct"/>
            <w:tcBorders>
              <w:left w:val="nil"/>
              <w:right w:val="nil"/>
            </w:tcBorders>
            <w:vAlign w:val="center"/>
          </w:tcPr>
          <w:p w14:paraId="7477F545" w14:textId="77777777" w:rsidR="00B27FC9" w:rsidRPr="0008160E" w:rsidRDefault="00B27FC9" w:rsidP="00182FDE">
            <w:pPr>
              <w:widowControl w:val="0"/>
              <w:autoSpaceDE w:val="0"/>
              <w:autoSpaceDN w:val="0"/>
              <w:adjustRightInd w:val="0"/>
              <w:rPr>
                <w:sz w:val="22"/>
                <w:szCs w:val="22"/>
                <w:lang w:val="en-US"/>
              </w:rPr>
            </w:pPr>
            <w:r w:rsidRPr="0008160E">
              <w:rPr>
                <w:sz w:val="22"/>
                <w:szCs w:val="22"/>
                <w:lang w:val="en-US"/>
              </w:rPr>
              <w:t>Mean VIF</w:t>
            </w:r>
          </w:p>
        </w:tc>
        <w:tc>
          <w:tcPr>
            <w:tcW w:w="815" w:type="pct"/>
            <w:tcBorders>
              <w:left w:val="nil"/>
              <w:right w:val="nil"/>
            </w:tcBorders>
            <w:vAlign w:val="center"/>
          </w:tcPr>
          <w:p w14:paraId="3909520D" w14:textId="06762377" w:rsidR="00B27FC9" w:rsidRPr="0008160E" w:rsidRDefault="00B27FC9" w:rsidP="00182FDE">
            <w:pPr>
              <w:widowControl w:val="0"/>
              <w:autoSpaceDE w:val="0"/>
              <w:autoSpaceDN w:val="0"/>
              <w:adjustRightInd w:val="0"/>
              <w:jc w:val="center"/>
              <w:rPr>
                <w:sz w:val="22"/>
                <w:szCs w:val="22"/>
                <w:lang w:val="en-US"/>
              </w:rPr>
            </w:pPr>
            <w:r w:rsidRPr="0008160E">
              <w:rPr>
                <w:sz w:val="22"/>
                <w:szCs w:val="22"/>
                <w:lang w:val="en-US"/>
              </w:rPr>
              <w:t>1.</w:t>
            </w:r>
            <w:r w:rsidR="0057689D" w:rsidRPr="0008160E">
              <w:rPr>
                <w:sz w:val="22"/>
                <w:szCs w:val="22"/>
                <w:lang w:val="en-US"/>
              </w:rPr>
              <w:t>23</w:t>
            </w:r>
          </w:p>
        </w:tc>
        <w:tc>
          <w:tcPr>
            <w:tcW w:w="1102" w:type="pct"/>
            <w:tcBorders>
              <w:left w:val="nil"/>
              <w:right w:val="nil"/>
            </w:tcBorders>
            <w:vAlign w:val="center"/>
          </w:tcPr>
          <w:p w14:paraId="359D8B79" w14:textId="0F815170" w:rsidR="00B27FC9" w:rsidRPr="0008160E" w:rsidRDefault="00B27FC9" w:rsidP="00182FDE">
            <w:pPr>
              <w:widowControl w:val="0"/>
              <w:autoSpaceDE w:val="0"/>
              <w:autoSpaceDN w:val="0"/>
              <w:adjustRightInd w:val="0"/>
              <w:jc w:val="center"/>
              <w:rPr>
                <w:sz w:val="22"/>
                <w:szCs w:val="22"/>
                <w:lang w:val="en-US"/>
              </w:rPr>
            </w:pPr>
            <w:r w:rsidRPr="0008160E">
              <w:rPr>
                <w:sz w:val="22"/>
                <w:szCs w:val="22"/>
                <w:lang w:val="en-US"/>
              </w:rPr>
              <w:t>1.</w:t>
            </w:r>
            <w:r w:rsidR="0057689D" w:rsidRPr="0008160E">
              <w:rPr>
                <w:sz w:val="22"/>
                <w:szCs w:val="22"/>
                <w:lang w:val="en-US"/>
              </w:rPr>
              <w:t>23</w:t>
            </w:r>
          </w:p>
        </w:tc>
        <w:tc>
          <w:tcPr>
            <w:tcW w:w="1111" w:type="pct"/>
            <w:tcBorders>
              <w:left w:val="nil"/>
            </w:tcBorders>
            <w:vAlign w:val="center"/>
          </w:tcPr>
          <w:p w14:paraId="77FC771F" w14:textId="7ADEF80E" w:rsidR="00B27FC9" w:rsidRPr="0008160E" w:rsidRDefault="00B27FC9" w:rsidP="00182FDE">
            <w:pPr>
              <w:widowControl w:val="0"/>
              <w:autoSpaceDE w:val="0"/>
              <w:autoSpaceDN w:val="0"/>
              <w:adjustRightInd w:val="0"/>
              <w:jc w:val="center"/>
              <w:rPr>
                <w:sz w:val="22"/>
                <w:szCs w:val="22"/>
                <w:lang w:val="en-US"/>
              </w:rPr>
            </w:pPr>
            <w:r w:rsidRPr="0008160E">
              <w:rPr>
                <w:sz w:val="22"/>
                <w:szCs w:val="22"/>
                <w:lang w:val="en-US"/>
              </w:rPr>
              <w:t>1.</w:t>
            </w:r>
            <w:r w:rsidR="0057689D" w:rsidRPr="0008160E">
              <w:rPr>
                <w:sz w:val="22"/>
                <w:szCs w:val="22"/>
                <w:lang w:val="en-US"/>
              </w:rPr>
              <w:t>23</w:t>
            </w:r>
          </w:p>
        </w:tc>
      </w:tr>
      <w:tr w:rsidR="00B27FC9" w:rsidRPr="0008160E" w14:paraId="39751628" w14:textId="77777777" w:rsidTr="00520806">
        <w:trPr>
          <w:jc w:val="center"/>
        </w:trPr>
        <w:tc>
          <w:tcPr>
            <w:tcW w:w="1972" w:type="pct"/>
            <w:tcBorders>
              <w:left w:val="nil"/>
              <w:bottom w:val="nil"/>
              <w:right w:val="nil"/>
            </w:tcBorders>
            <w:vAlign w:val="center"/>
          </w:tcPr>
          <w:p w14:paraId="46A8F5A7" w14:textId="77777777" w:rsidR="00B27FC9" w:rsidRPr="0008160E" w:rsidRDefault="00B27FC9" w:rsidP="00182FDE">
            <w:pPr>
              <w:widowControl w:val="0"/>
              <w:autoSpaceDE w:val="0"/>
              <w:autoSpaceDN w:val="0"/>
              <w:adjustRightInd w:val="0"/>
              <w:rPr>
                <w:sz w:val="22"/>
                <w:szCs w:val="22"/>
                <w:lang w:val="en-US"/>
              </w:rPr>
            </w:pPr>
            <w:r w:rsidRPr="0008160E">
              <w:rPr>
                <w:sz w:val="22"/>
                <w:szCs w:val="22"/>
                <w:lang w:val="en-US"/>
              </w:rPr>
              <w:t>Maximum VIF</w:t>
            </w:r>
          </w:p>
        </w:tc>
        <w:tc>
          <w:tcPr>
            <w:tcW w:w="815" w:type="pct"/>
            <w:tcBorders>
              <w:left w:val="nil"/>
              <w:bottom w:val="nil"/>
              <w:right w:val="nil"/>
            </w:tcBorders>
            <w:vAlign w:val="center"/>
          </w:tcPr>
          <w:p w14:paraId="5AE4D5F7" w14:textId="1BA70771" w:rsidR="00B27FC9" w:rsidRPr="0008160E" w:rsidRDefault="00B27FC9" w:rsidP="00182FDE">
            <w:pPr>
              <w:widowControl w:val="0"/>
              <w:autoSpaceDE w:val="0"/>
              <w:autoSpaceDN w:val="0"/>
              <w:adjustRightInd w:val="0"/>
              <w:jc w:val="center"/>
              <w:rPr>
                <w:sz w:val="22"/>
                <w:szCs w:val="22"/>
                <w:lang w:val="en-US"/>
              </w:rPr>
            </w:pPr>
            <w:r w:rsidRPr="0008160E">
              <w:rPr>
                <w:sz w:val="22"/>
                <w:szCs w:val="22"/>
                <w:lang w:val="en-US"/>
              </w:rPr>
              <w:t>1.</w:t>
            </w:r>
            <w:r w:rsidR="0057689D" w:rsidRPr="0008160E">
              <w:rPr>
                <w:sz w:val="22"/>
                <w:szCs w:val="22"/>
                <w:lang w:val="en-US"/>
              </w:rPr>
              <w:t>84</w:t>
            </w:r>
          </w:p>
        </w:tc>
        <w:tc>
          <w:tcPr>
            <w:tcW w:w="1102" w:type="pct"/>
            <w:tcBorders>
              <w:left w:val="nil"/>
              <w:bottom w:val="nil"/>
              <w:right w:val="nil"/>
            </w:tcBorders>
            <w:vAlign w:val="center"/>
          </w:tcPr>
          <w:p w14:paraId="17F15DD1" w14:textId="2CC1067F" w:rsidR="00B27FC9" w:rsidRPr="0008160E" w:rsidRDefault="00B27FC9" w:rsidP="00182FDE">
            <w:pPr>
              <w:widowControl w:val="0"/>
              <w:autoSpaceDE w:val="0"/>
              <w:autoSpaceDN w:val="0"/>
              <w:adjustRightInd w:val="0"/>
              <w:jc w:val="center"/>
              <w:rPr>
                <w:sz w:val="22"/>
                <w:szCs w:val="22"/>
                <w:lang w:val="en-US"/>
              </w:rPr>
            </w:pPr>
            <w:r w:rsidRPr="0008160E">
              <w:rPr>
                <w:sz w:val="22"/>
                <w:szCs w:val="22"/>
                <w:lang w:val="en-US"/>
              </w:rPr>
              <w:t>1.</w:t>
            </w:r>
            <w:r w:rsidR="0057689D" w:rsidRPr="0008160E">
              <w:rPr>
                <w:sz w:val="22"/>
                <w:szCs w:val="22"/>
                <w:lang w:val="en-US"/>
              </w:rPr>
              <w:t>84</w:t>
            </w:r>
          </w:p>
        </w:tc>
        <w:tc>
          <w:tcPr>
            <w:tcW w:w="1111" w:type="pct"/>
            <w:tcBorders>
              <w:left w:val="nil"/>
              <w:bottom w:val="nil"/>
            </w:tcBorders>
            <w:vAlign w:val="center"/>
          </w:tcPr>
          <w:p w14:paraId="21A8E2C9" w14:textId="01B89904" w:rsidR="00B27FC9" w:rsidRPr="0008160E" w:rsidRDefault="00B27FC9" w:rsidP="00182FDE">
            <w:pPr>
              <w:widowControl w:val="0"/>
              <w:autoSpaceDE w:val="0"/>
              <w:autoSpaceDN w:val="0"/>
              <w:adjustRightInd w:val="0"/>
              <w:jc w:val="center"/>
              <w:rPr>
                <w:sz w:val="22"/>
                <w:szCs w:val="22"/>
                <w:lang w:val="en-US"/>
              </w:rPr>
            </w:pPr>
            <w:r w:rsidRPr="0008160E">
              <w:rPr>
                <w:sz w:val="22"/>
                <w:szCs w:val="22"/>
                <w:lang w:val="en-US"/>
              </w:rPr>
              <w:t>1.</w:t>
            </w:r>
            <w:r w:rsidR="0057689D" w:rsidRPr="0008160E">
              <w:rPr>
                <w:sz w:val="22"/>
                <w:szCs w:val="22"/>
                <w:lang w:val="en-US"/>
              </w:rPr>
              <w:t>84</w:t>
            </w:r>
          </w:p>
        </w:tc>
      </w:tr>
      <w:tr w:rsidR="00B27FC9" w:rsidRPr="0008160E" w14:paraId="0BAFB11F" w14:textId="77777777" w:rsidTr="00520806">
        <w:trPr>
          <w:jc w:val="center"/>
        </w:trPr>
        <w:tc>
          <w:tcPr>
            <w:tcW w:w="1972" w:type="pct"/>
            <w:tcBorders>
              <w:top w:val="nil"/>
              <w:left w:val="nil"/>
              <w:bottom w:val="nil"/>
              <w:right w:val="nil"/>
            </w:tcBorders>
            <w:vAlign w:val="center"/>
          </w:tcPr>
          <w:p w14:paraId="5BDFC4E9" w14:textId="77777777" w:rsidR="00B27FC9" w:rsidRPr="0008160E" w:rsidRDefault="00B27FC9" w:rsidP="00182FDE">
            <w:pPr>
              <w:widowControl w:val="0"/>
              <w:autoSpaceDE w:val="0"/>
              <w:autoSpaceDN w:val="0"/>
              <w:adjustRightInd w:val="0"/>
              <w:rPr>
                <w:sz w:val="22"/>
                <w:szCs w:val="22"/>
                <w:lang w:val="en-US"/>
              </w:rPr>
            </w:pPr>
            <w:r w:rsidRPr="0008160E">
              <w:rPr>
                <w:sz w:val="22"/>
                <w:szCs w:val="22"/>
                <w:lang w:val="en-US"/>
              </w:rPr>
              <w:t xml:space="preserve">Adjusted </w:t>
            </w:r>
            <w:r w:rsidRPr="0008160E">
              <w:rPr>
                <w:i/>
                <w:iCs/>
                <w:sz w:val="22"/>
                <w:szCs w:val="22"/>
                <w:lang w:val="en-US"/>
              </w:rPr>
              <w:t>R</w:t>
            </w:r>
            <w:r w:rsidRPr="0008160E">
              <w:rPr>
                <w:sz w:val="22"/>
                <w:szCs w:val="22"/>
                <w:vertAlign w:val="superscript"/>
                <w:lang w:val="en-US"/>
              </w:rPr>
              <w:t>2</w:t>
            </w:r>
          </w:p>
        </w:tc>
        <w:tc>
          <w:tcPr>
            <w:tcW w:w="815" w:type="pct"/>
            <w:tcBorders>
              <w:top w:val="nil"/>
              <w:left w:val="nil"/>
              <w:bottom w:val="nil"/>
              <w:right w:val="nil"/>
            </w:tcBorders>
          </w:tcPr>
          <w:p w14:paraId="32920A51" w14:textId="77777777" w:rsidR="00B27FC9" w:rsidRPr="0008160E" w:rsidRDefault="00B27FC9" w:rsidP="00182FDE">
            <w:pPr>
              <w:widowControl w:val="0"/>
              <w:autoSpaceDE w:val="0"/>
              <w:autoSpaceDN w:val="0"/>
              <w:adjustRightInd w:val="0"/>
              <w:jc w:val="center"/>
              <w:rPr>
                <w:sz w:val="22"/>
                <w:szCs w:val="22"/>
                <w:lang w:val="en-US"/>
              </w:rPr>
            </w:pPr>
          </w:p>
        </w:tc>
        <w:tc>
          <w:tcPr>
            <w:tcW w:w="1102" w:type="pct"/>
            <w:tcBorders>
              <w:top w:val="nil"/>
              <w:left w:val="nil"/>
              <w:bottom w:val="nil"/>
              <w:right w:val="nil"/>
            </w:tcBorders>
          </w:tcPr>
          <w:p w14:paraId="27A29FF1" w14:textId="34C84649" w:rsidR="00B27FC9" w:rsidRPr="0008160E" w:rsidRDefault="00B27FC9" w:rsidP="00182FDE">
            <w:pPr>
              <w:widowControl w:val="0"/>
              <w:autoSpaceDE w:val="0"/>
              <w:autoSpaceDN w:val="0"/>
              <w:adjustRightInd w:val="0"/>
              <w:jc w:val="center"/>
              <w:rPr>
                <w:sz w:val="22"/>
                <w:szCs w:val="22"/>
                <w:lang w:val="en-US"/>
              </w:rPr>
            </w:pPr>
            <w:r w:rsidRPr="0008160E">
              <w:rPr>
                <w:sz w:val="22"/>
                <w:szCs w:val="22"/>
                <w:lang w:val="en-US"/>
              </w:rPr>
              <w:t>0.2</w:t>
            </w:r>
            <w:r w:rsidR="0057689D" w:rsidRPr="0008160E">
              <w:rPr>
                <w:sz w:val="22"/>
                <w:szCs w:val="22"/>
                <w:lang w:val="en-US"/>
              </w:rPr>
              <w:t>2</w:t>
            </w:r>
            <w:r w:rsidRPr="0008160E">
              <w:rPr>
                <w:sz w:val="22"/>
                <w:szCs w:val="22"/>
                <w:lang w:val="en-US"/>
              </w:rPr>
              <w:t>2</w:t>
            </w:r>
          </w:p>
        </w:tc>
        <w:tc>
          <w:tcPr>
            <w:tcW w:w="1111" w:type="pct"/>
            <w:tcBorders>
              <w:top w:val="nil"/>
              <w:left w:val="nil"/>
              <w:bottom w:val="nil"/>
            </w:tcBorders>
          </w:tcPr>
          <w:p w14:paraId="24DEA437" w14:textId="7E85F72C" w:rsidR="00B27FC9" w:rsidRPr="0008160E" w:rsidRDefault="00B27FC9" w:rsidP="00182FDE">
            <w:pPr>
              <w:widowControl w:val="0"/>
              <w:autoSpaceDE w:val="0"/>
              <w:autoSpaceDN w:val="0"/>
              <w:adjustRightInd w:val="0"/>
              <w:jc w:val="center"/>
              <w:rPr>
                <w:sz w:val="22"/>
                <w:szCs w:val="22"/>
                <w:lang w:val="en-US"/>
              </w:rPr>
            </w:pPr>
            <w:r w:rsidRPr="0008160E">
              <w:rPr>
                <w:sz w:val="22"/>
                <w:szCs w:val="22"/>
                <w:lang w:val="en-US"/>
              </w:rPr>
              <w:t>0.26</w:t>
            </w:r>
            <w:r w:rsidR="0057689D" w:rsidRPr="0008160E">
              <w:rPr>
                <w:sz w:val="22"/>
                <w:szCs w:val="22"/>
                <w:lang w:val="en-US"/>
              </w:rPr>
              <w:t>8</w:t>
            </w:r>
          </w:p>
        </w:tc>
      </w:tr>
      <w:tr w:rsidR="00B27FC9" w:rsidRPr="0008160E" w14:paraId="684DB4E5" w14:textId="77777777" w:rsidTr="00520806">
        <w:trPr>
          <w:jc w:val="center"/>
        </w:trPr>
        <w:tc>
          <w:tcPr>
            <w:tcW w:w="1972" w:type="pct"/>
            <w:tcBorders>
              <w:top w:val="nil"/>
              <w:left w:val="nil"/>
              <w:bottom w:val="single" w:sz="4" w:space="0" w:color="auto"/>
              <w:right w:val="nil"/>
            </w:tcBorders>
            <w:vAlign w:val="center"/>
          </w:tcPr>
          <w:p w14:paraId="6E2A9746" w14:textId="77777777" w:rsidR="00B27FC9" w:rsidRPr="0008160E" w:rsidRDefault="00B27FC9" w:rsidP="00182FDE">
            <w:pPr>
              <w:widowControl w:val="0"/>
              <w:autoSpaceDE w:val="0"/>
              <w:autoSpaceDN w:val="0"/>
              <w:adjustRightInd w:val="0"/>
              <w:rPr>
                <w:sz w:val="22"/>
                <w:szCs w:val="22"/>
                <w:lang w:val="en-US"/>
              </w:rPr>
            </w:pPr>
            <w:r w:rsidRPr="0008160E">
              <w:rPr>
                <w:sz w:val="22"/>
                <w:szCs w:val="22"/>
                <w:lang w:val="en-US"/>
              </w:rPr>
              <w:t xml:space="preserve">Pseudo </w:t>
            </w:r>
            <w:r w:rsidRPr="0008160E">
              <w:rPr>
                <w:i/>
                <w:iCs/>
                <w:sz w:val="22"/>
                <w:szCs w:val="22"/>
                <w:lang w:val="en-US"/>
              </w:rPr>
              <w:t>R</w:t>
            </w:r>
            <w:r w:rsidRPr="0008160E">
              <w:rPr>
                <w:sz w:val="22"/>
                <w:szCs w:val="22"/>
                <w:vertAlign w:val="superscript"/>
                <w:lang w:val="en-US"/>
              </w:rPr>
              <w:t>2</w:t>
            </w:r>
          </w:p>
        </w:tc>
        <w:tc>
          <w:tcPr>
            <w:tcW w:w="815" w:type="pct"/>
            <w:tcBorders>
              <w:top w:val="nil"/>
              <w:left w:val="nil"/>
              <w:bottom w:val="single" w:sz="4" w:space="0" w:color="auto"/>
              <w:right w:val="nil"/>
            </w:tcBorders>
          </w:tcPr>
          <w:p w14:paraId="72FA4E4A" w14:textId="3390E95C" w:rsidR="00B27FC9" w:rsidRPr="0008160E" w:rsidRDefault="00B27FC9" w:rsidP="00182FDE">
            <w:pPr>
              <w:widowControl w:val="0"/>
              <w:autoSpaceDE w:val="0"/>
              <w:autoSpaceDN w:val="0"/>
              <w:adjustRightInd w:val="0"/>
              <w:jc w:val="center"/>
              <w:rPr>
                <w:sz w:val="22"/>
                <w:szCs w:val="22"/>
                <w:lang w:val="en-US"/>
              </w:rPr>
            </w:pPr>
            <w:r w:rsidRPr="0008160E">
              <w:rPr>
                <w:sz w:val="22"/>
                <w:szCs w:val="22"/>
                <w:lang w:val="en-US"/>
              </w:rPr>
              <w:t>0.1</w:t>
            </w:r>
            <w:r w:rsidR="0057689D" w:rsidRPr="0008160E">
              <w:rPr>
                <w:sz w:val="22"/>
                <w:szCs w:val="22"/>
                <w:lang w:val="en-US"/>
              </w:rPr>
              <w:t>9</w:t>
            </w:r>
            <w:r w:rsidRPr="0008160E">
              <w:rPr>
                <w:sz w:val="22"/>
                <w:szCs w:val="22"/>
                <w:lang w:val="en-US"/>
              </w:rPr>
              <w:t>0</w:t>
            </w:r>
          </w:p>
        </w:tc>
        <w:tc>
          <w:tcPr>
            <w:tcW w:w="1102" w:type="pct"/>
            <w:tcBorders>
              <w:top w:val="nil"/>
              <w:left w:val="nil"/>
              <w:bottom w:val="single" w:sz="4" w:space="0" w:color="auto"/>
              <w:right w:val="nil"/>
            </w:tcBorders>
          </w:tcPr>
          <w:p w14:paraId="079A6273" w14:textId="77777777" w:rsidR="00B27FC9" w:rsidRPr="0008160E" w:rsidRDefault="00B27FC9" w:rsidP="00182FDE">
            <w:pPr>
              <w:widowControl w:val="0"/>
              <w:autoSpaceDE w:val="0"/>
              <w:autoSpaceDN w:val="0"/>
              <w:adjustRightInd w:val="0"/>
              <w:jc w:val="center"/>
              <w:rPr>
                <w:sz w:val="22"/>
                <w:szCs w:val="22"/>
                <w:lang w:val="en-US"/>
              </w:rPr>
            </w:pPr>
          </w:p>
        </w:tc>
        <w:tc>
          <w:tcPr>
            <w:tcW w:w="1111" w:type="pct"/>
            <w:tcBorders>
              <w:top w:val="nil"/>
              <w:left w:val="nil"/>
              <w:bottom w:val="single" w:sz="4" w:space="0" w:color="auto"/>
            </w:tcBorders>
          </w:tcPr>
          <w:p w14:paraId="48BF891A" w14:textId="77777777" w:rsidR="00B27FC9" w:rsidRPr="0008160E" w:rsidRDefault="00B27FC9" w:rsidP="00182FDE">
            <w:pPr>
              <w:widowControl w:val="0"/>
              <w:autoSpaceDE w:val="0"/>
              <w:autoSpaceDN w:val="0"/>
              <w:adjustRightInd w:val="0"/>
              <w:jc w:val="center"/>
              <w:rPr>
                <w:sz w:val="22"/>
                <w:szCs w:val="22"/>
                <w:lang w:val="en-US"/>
              </w:rPr>
            </w:pPr>
          </w:p>
        </w:tc>
      </w:tr>
    </w:tbl>
    <w:p w14:paraId="60A5635F" w14:textId="3AA23FA4" w:rsidR="00520806" w:rsidRDefault="00520806">
      <w:pPr>
        <w:spacing w:after="160" w:line="259" w:lineRule="auto"/>
        <w:rPr>
          <w:rFonts w:eastAsia="Times New Roman"/>
          <w:b/>
          <w:szCs w:val="20"/>
          <w:lang w:val="en-US" w:eastAsia="de-AT"/>
        </w:rPr>
      </w:pPr>
      <w:r>
        <w:rPr>
          <w:rFonts w:eastAsia="Times New Roman"/>
          <w:b/>
          <w:szCs w:val="20"/>
          <w:lang w:val="en-US" w:eastAsia="de-AT"/>
        </w:rPr>
        <w:br w:type="page"/>
      </w:r>
    </w:p>
    <w:p w14:paraId="21F6FB68" w14:textId="515C6D67" w:rsidR="00800035" w:rsidRPr="00520806" w:rsidRDefault="00800035" w:rsidP="00800035">
      <w:pPr>
        <w:suppressAutoHyphens/>
        <w:spacing w:before="120" w:after="120"/>
        <w:outlineLvl w:val="0"/>
        <w:rPr>
          <w:rFonts w:eastAsia="Times New Roman"/>
          <w:bCs/>
          <w:i/>
          <w:iCs/>
          <w:szCs w:val="20"/>
          <w:lang w:val="en-US" w:eastAsia="de-AT"/>
        </w:rPr>
      </w:pPr>
      <w:r w:rsidRPr="0008160E">
        <w:rPr>
          <w:rFonts w:eastAsia="Times New Roman"/>
          <w:b/>
          <w:szCs w:val="20"/>
          <w:lang w:val="en-US" w:eastAsia="de-AT"/>
        </w:rPr>
        <w:lastRenderedPageBreak/>
        <w:t xml:space="preserve">Table </w:t>
      </w:r>
      <w:r w:rsidR="00E503C8">
        <w:rPr>
          <w:rFonts w:eastAsia="Times New Roman"/>
          <w:b/>
          <w:szCs w:val="20"/>
          <w:lang w:val="en-US" w:eastAsia="de-AT"/>
        </w:rPr>
        <w:t>A1:</w:t>
      </w:r>
      <w:r w:rsidRPr="0008160E">
        <w:rPr>
          <w:rFonts w:eastAsia="Times New Roman"/>
          <w:b/>
          <w:szCs w:val="20"/>
          <w:lang w:val="en-US" w:eastAsia="de-AT"/>
        </w:rPr>
        <w:t xml:space="preserve"> </w:t>
      </w:r>
      <w:r w:rsidR="00693B89" w:rsidRPr="00E503C8">
        <w:rPr>
          <w:rFonts w:eastAsia="Times New Roman"/>
          <w:b/>
          <w:szCs w:val="20"/>
          <w:lang w:val="en-US" w:eastAsia="de-AT"/>
        </w:rPr>
        <w:t>Multivariate Analysis of Platform-wide Consequences of Fraud (Robustness Check)</w:t>
      </w:r>
      <w:r w:rsidRPr="00E503C8">
        <w:rPr>
          <w:rFonts w:eastAsia="Times New Roman"/>
          <w:b/>
          <w:szCs w:val="20"/>
          <w:lang w:val="en-US" w:eastAsia="de-AT"/>
        </w:rPr>
        <w:t>—</w:t>
      </w:r>
      <w:r w:rsidRPr="00E503C8">
        <w:rPr>
          <w:rFonts w:eastAsia="Times New Roman"/>
          <w:b/>
          <w:i/>
          <w:iCs/>
          <w:szCs w:val="20"/>
          <w:lang w:val="en-US" w:eastAsia="de-AT"/>
        </w:rPr>
        <w:t>continued</w:t>
      </w:r>
    </w:p>
    <w:p w14:paraId="0AEFA24E" w14:textId="77777777" w:rsidR="00800035" w:rsidRPr="0008160E" w:rsidRDefault="00800035" w:rsidP="00800035">
      <w:pPr>
        <w:suppressAutoHyphens/>
        <w:jc w:val="both"/>
        <w:rPr>
          <w:b/>
          <w:sz w:val="20"/>
          <w:u w:val="single"/>
          <w:lang w:val="en-US"/>
        </w:rPr>
      </w:pPr>
    </w:p>
    <w:p w14:paraId="2632392B" w14:textId="4649253B" w:rsidR="00800035" w:rsidRPr="0008160E" w:rsidRDefault="00800035" w:rsidP="00800035">
      <w:pPr>
        <w:suppressAutoHyphens/>
        <w:jc w:val="both"/>
        <w:outlineLvl w:val="0"/>
        <w:rPr>
          <w:b/>
          <w:sz w:val="20"/>
          <w:u w:val="single"/>
          <w:lang w:val="en-US"/>
        </w:rPr>
      </w:pPr>
      <w:r w:rsidRPr="0008160E">
        <w:rPr>
          <w:b/>
          <w:sz w:val="20"/>
          <w:u w:val="single"/>
          <w:lang w:val="en-US"/>
        </w:rPr>
        <w:t>Panel B</w:t>
      </w:r>
    </w:p>
    <w:p w14:paraId="6FC7EE40" w14:textId="77777777" w:rsidR="00800035" w:rsidRPr="0008160E" w:rsidRDefault="00800035" w:rsidP="00800035">
      <w:pPr>
        <w:rPr>
          <w:lang w:val="en-GB" w:eastAsia="de-AT"/>
        </w:rPr>
      </w:pPr>
    </w:p>
    <w:tbl>
      <w:tblPr>
        <w:tblW w:w="3602" w:type="pct"/>
        <w:jc w:val="center"/>
        <w:tblLayout w:type="fixed"/>
        <w:tblLook w:val="0000" w:firstRow="0" w:lastRow="0" w:firstColumn="0" w:lastColumn="0" w:noHBand="0" w:noVBand="0"/>
      </w:tblPr>
      <w:tblGrid>
        <w:gridCol w:w="2672"/>
        <w:gridCol w:w="1105"/>
        <w:gridCol w:w="1493"/>
        <w:gridCol w:w="1506"/>
      </w:tblGrid>
      <w:tr w:rsidR="00800035" w:rsidRPr="0008160E" w14:paraId="4A49D82F" w14:textId="77777777" w:rsidTr="004479A1">
        <w:trPr>
          <w:jc w:val="center"/>
        </w:trPr>
        <w:tc>
          <w:tcPr>
            <w:tcW w:w="1971" w:type="pct"/>
            <w:tcBorders>
              <w:top w:val="single" w:sz="4" w:space="0" w:color="auto"/>
              <w:left w:val="nil"/>
              <w:bottom w:val="single" w:sz="4" w:space="0" w:color="auto"/>
              <w:right w:val="nil"/>
            </w:tcBorders>
            <w:vAlign w:val="center"/>
          </w:tcPr>
          <w:p w14:paraId="640BFFF7" w14:textId="77777777" w:rsidR="00800035" w:rsidRPr="0008160E" w:rsidRDefault="00800035" w:rsidP="007330C2">
            <w:pPr>
              <w:widowControl w:val="0"/>
              <w:autoSpaceDE w:val="0"/>
              <w:autoSpaceDN w:val="0"/>
              <w:adjustRightInd w:val="0"/>
              <w:rPr>
                <w:sz w:val="22"/>
                <w:szCs w:val="22"/>
                <w:lang w:val="en-US"/>
              </w:rPr>
            </w:pPr>
          </w:p>
        </w:tc>
        <w:tc>
          <w:tcPr>
            <w:tcW w:w="815" w:type="pct"/>
            <w:tcBorders>
              <w:top w:val="single" w:sz="4" w:space="0" w:color="auto"/>
              <w:left w:val="nil"/>
              <w:bottom w:val="single" w:sz="4" w:space="0" w:color="auto"/>
              <w:right w:val="nil"/>
            </w:tcBorders>
            <w:vAlign w:val="center"/>
          </w:tcPr>
          <w:p w14:paraId="3B67842B" w14:textId="77777777" w:rsidR="00800035" w:rsidRPr="0008160E" w:rsidRDefault="00800035" w:rsidP="007330C2">
            <w:pPr>
              <w:widowControl w:val="0"/>
              <w:autoSpaceDE w:val="0"/>
              <w:autoSpaceDN w:val="0"/>
              <w:adjustRightInd w:val="0"/>
              <w:jc w:val="center"/>
              <w:rPr>
                <w:b/>
                <w:sz w:val="22"/>
                <w:szCs w:val="22"/>
                <w:lang w:val="en-US"/>
              </w:rPr>
            </w:pPr>
            <w:r w:rsidRPr="0008160E">
              <w:rPr>
                <w:b/>
                <w:sz w:val="22"/>
                <w:szCs w:val="22"/>
                <w:lang w:val="en-US"/>
              </w:rPr>
              <w:t>(1)</w:t>
            </w:r>
          </w:p>
        </w:tc>
        <w:tc>
          <w:tcPr>
            <w:tcW w:w="1102" w:type="pct"/>
            <w:tcBorders>
              <w:top w:val="single" w:sz="4" w:space="0" w:color="auto"/>
              <w:left w:val="nil"/>
              <w:bottom w:val="single" w:sz="4" w:space="0" w:color="auto"/>
              <w:right w:val="nil"/>
            </w:tcBorders>
            <w:vAlign w:val="center"/>
          </w:tcPr>
          <w:p w14:paraId="0D462C82" w14:textId="77777777" w:rsidR="00800035" w:rsidRPr="0008160E" w:rsidRDefault="00800035" w:rsidP="007330C2">
            <w:pPr>
              <w:widowControl w:val="0"/>
              <w:autoSpaceDE w:val="0"/>
              <w:autoSpaceDN w:val="0"/>
              <w:adjustRightInd w:val="0"/>
              <w:jc w:val="center"/>
              <w:rPr>
                <w:b/>
                <w:sz w:val="22"/>
                <w:szCs w:val="22"/>
                <w:lang w:val="en-US"/>
              </w:rPr>
            </w:pPr>
            <w:r w:rsidRPr="0008160E">
              <w:rPr>
                <w:b/>
                <w:sz w:val="22"/>
                <w:szCs w:val="22"/>
                <w:lang w:val="en-US"/>
              </w:rPr>
              <w:t>(2)</w:t>
            </w:r>
          </w:p>
        </w:tc>
        <w:tc>
          <w:tcPr>
            <w:tcW w:w="1111" w:type="pct"/>
            <w:tcBorders>
              <w:top w:val="single" w:sz="4" w:space="0" w:color="auto"/>
              <w:left w:val="nil"/>
              <w:bottom w:val="single" w:sz="4" w:space="0" w:color="auto"/>
            </w:tcBorders>
            <w:vAlign w:val="center"/>
          </w:tcPr>
          <w:p w14:paraId="58262442" w14:textId="77777777" w:rsidR="00800035" w:rsidRPr="0008160E" w:rsidRDefault="00800035" w:rsidP="007330C2">
            <w:pPr>
              <w:widowControl w:val="0"/>
              <w:autoSpaceDE w:val="0"/>
              <w:autoSpaceDN w:val="0"/>
              <w:adjustRightInd w:val="0"/>
              <w:jc w:val="center"/>
              <w:rPr>
                <w:b/>
                <w:sz w:val="22"/>
                <w:szCs w:val="22"/>
                <w:lang w:val="en-US"/>
              </w:rPr>
            </w:pPr>
            <w:r w:rsidRPr="0008160E">
              <w:rPr>
                <w:b/>
                <w:sz w:val="22"/>
                <w:szCs w:val="22"/>
                <w:lang w:val="en-US"/>
              </w:rPr>
              <w:t>(3)</w:t>
            </w:r>
          </w:p>
        </w:tc>
      </w:tr>
      <w:tr w:rsidR="00800035" w:rsidRPr="0008160E" w14:paraId="10CAE68B" w14:textId="77777777" w:rsidTr="004479A1">
        <w:trPr>
          <w:jc w:val="center"/>
        </w:trPr>
        <w:tc>
          <w:tcPr>
            <w:tcW w:w="1971" w:type="pct"/>
            <w:tcBorders>
              <w:top w:val="single" w:sz="4" w:space="0" w:color="auto"/>
              <w:left w:val="nil"/>
              <w:bottom w:val="single" w:sz="4" w:space="0" w:color="auto"/>
              <w:right w:val="nil"/>
            </w:tcBorders>
            <w:vAlign w:val="center"/>
          </w:tcPr>
          <w:p w14:paraId="0DF7659C" w14:textId="77777777" w:rsidR="00800035" w:rsidRPr="0008160E" w:rsidRDefault="00800035" w:rsidP="007330C2">
            <w:pPr>
              <w:widowControl w:val="0"/>
              <w:autoSpaceDE w:val="0"/>
              <w:autoSpaceDN w:val="0"/>
              <w:adjustRightInd w:val="0"/>
              <w:rPr>
                <w:sz w:val="22"/>
                <w:szCs w:val="22"/>
                <w:lang w:val="en-US"/>
              </w:rPr>
            </w:pPr>
          </w:p>
        </w:tc>
        <w:tc>
          <w:tcPr>
            <w:tcW w:w="815" w:type="pct"/>
            <w:tcBorders>
              <w:top w:val="single" w:sz="4" w:space="0" w:color="auto"/>
              <w:left w:val="nil"/>
              <w:bottom w:val="single" w:sz="4" w:space="0" w:color="auto"/>
              <w:right w:val="nil"/>
            </w:tcBorders>
            <w:vAlign w:val="center"/>
          </w:tcPr>
          <w:p w14:paraId="6701BFAD" w14:textId="77777777" w:rsidR="00800035" w:rsidRPr="0008160E" w:rsidRDefault="00800035" w:rsidP="007330C2">
            <w:pPr>
              <w:widowControl w:val="0"/>
              <w:autoSpaceDE w:val="0"/>
              <w:autoSpaceDN w:val="0"/>
              <w:adjustRightInd w:val="0"/>
              <w:jc w:val="center"/>
              <w:rPr>
                <w:b/>
                <w:sz w:val="22"/>
                <w:szCs w:val="22"/>
                <w:lang w:val="en-US"/>
              </w:rPr>
            </w:pPr>
            <w:r w:rsidRPr="0008160E">
              <w:rPr>
                <w:b/>
                <w:sz w:val="22"/>
                <w:szCs w:val="22"/>
                <w:lang w:val="en-US"/>
              </w:rPr>
              <w:t>Funded</w:t>
            </w:r>
          </w:p>
        </w:tc>
        <w:tc>
          <w:tcPr>
            <w:tcW w:w="1102" w:type="pct"/>
            <w:tcBorders>
              <w:top w:val="single" w:sz="4" w:space="0" w:color="auto"/>
              <w:left w:val="nil"/>
              <w:bottom w:val="single" w:sz="4" w:space="0" w:color="auto"/>
              <w:right w:val="nil"/>
            </w:tcBorders>
            <w:vAlign w:val="center"/>
          </w:tcPr>
          <w:p w14:paraId="49233DEB" w14:textId="77777777" w:rsidR="00800035" w:rsidRPr="0008160E" w:rsidRDefault="00800035" w:rsidP="007330C2">
            <w:pPr>
              <w:widowControl w:val="0"/>
              <w:autoSpaceDE w:val="0"/>
              <w:autoSpaceDN w:val="0"/>
              <w:adjustRightInd w:val="0"/>
              <w:jc w:val="center"/>
              <w:rPr>
                <w:b/>
                <w:sz w:val="22"/>
                <w:szCs w:val="22"/>
                <w:lang w:val="en-US"/>
              </w:rPr>
            </w:pPr>
            <w:r w:rsidRPr="0008160E">
              <w:rPr>
                <w:b/>
                <w:sz w:val="22"/>
                <w:szCs w:val="22"/>
                <w:lang w:val="en-US"/>
              </w:rPr>
              <w:t>Log Pledged</w:t>
            </w:r>
          </w:p>
        </w:tc>
        <w:tc>
          <w:tcPr>
            <w:tcW w:w="1111" w:type="pct"/>
            <w:tcBorders>
              <w:top w:val="single" w:sz="4" w:space="0" w:color="auto"/>
              <w:left w:val="nil"/>
              <w:bottom w:val="single" w:sz="4" w:space="0" w:color="auto"/>
            </w:tcBorders>
            <w:vAlign w:val="center"/>
          </w:tcPr>
          <w:p w14:paraId="680B33B0" w14:textId="77777777" w:rsidR="00800035" w:rsidRPr="0008160E" w:rsidRDefault="00800035" w:rsidP="007330C2">
            <w:pPr>
              <w:widowControl w:val="0"/>
              <w:autoSpaceDE w:val="0"/>
              <w:autoSpaceDN w:val="0"/>
              <w:adjustRightInd w:val="0"/>
              <w:jc w:val="center"/>
              <w:rPr>
                <w:b/>
                <w:sz w:val="22"/>
                <w:szCs w:val="22"/>
                <w:lang w:val="en-US"/>
              </w:rPr>
            </w:pPr>
            <w:r w:rsidRPr="0008160E">
              <w:rPr>
                <w:b/>
                <w:sz w:val="22"/>
                <w:szCs w:val="22"/>
                <w:lang w:val="en-US"/>
              </w:rPr>
              <w:t>Log Backers</w:t>
            </w:r>
          </w:p>
        </w:tc>
      </w:tr>
      <w:tr w:rsidR="007330C2" w:rsidRPr="0008160E" w14:paraId="66384A14" w14:textId="77777777" w:rsidTr="004479A1">
        <w:trPr>
          <w:jc w:val="center"/>
        </w:trPr>
        <w:tc>
          <w:tcPr>
            <w:tcW w:w="1971" w:type="pct"/>
            <w:tcBorders>
              <w:top w:val="single" w:sz="4" w:space="0" w:color="auto"/>
              <w:left w:val="nil"/>
              <w:bottom w:val="nil"/>
              <w:right w:val="nil"/>
            </w:tcBorders>
          </w:tcPr>
          <w:p w14:paraId="52FB22C9" w14:textId="77777777" w:rsidR="007330C2" w:rsidRPr="0008160E" w:rsidRDefault="007330C2" w:rsidP="007330C2">
            <w:pPr>
              <w:widowControl w:val="0"/>
              <w:autoSpaceDE w:val="0"/>
              <w:autoSpaceDN w:val="0"/>
              <w:adjustRightInd w:val="0"/>
              <w:rPr>
                <w:sz w:val="22"/>
                <w:szCs w:val="22"/>
                <w:lang w:val="en-US"/>
              </w:rPr>
            </w:pPr>
            <w:r w:rsidRPr="0008160E">
              <w:rPr>
                <w:sz w:val="22"/>
                <w:szCs w:val="22"/>
                <w:lang w:val="en-US"/>
              </w:rPr>
              <w:t># Creator-Backed Projects</w:t>
            </w:r>
          </w:p>
        </w:tc>
        <w:tc>
          <w:tcPr>
            <w:tcW w:w="815" w:type="pct"/>
            <w:tcBorders>
              <w:top w:val="nil"/>
              <w:left w:val="nil"/>
              <w:bottom w:val="nil"/>
              <w:right w:val="nil"/>
            </w:tcBorders>
            <w:vAlign w:val="center"/>
          </w:tcPr>
          <w:p w14:paraId="07724D05" w14:textId="7B342DB1" w:rsidR="007330C2" w:rsidRPr="0008160E" w:rsidRDefault="007330C2" w:rsidP="007330C2">
            <w:pPr>
              <w:widowControl w:val="0"/>
              <w:autoSpaceDE w:val="0"/>
              <w:autoSpaceDN w:val="0"/>
              <w:adjustRightInd w:val="0"/>
              <w:jc w:val="center"/>
              <w:rPr>
                <w:sz w:val="22"/>
                <w:szCs w:val="22"/>
                <w:lang w:val="en-US"/>
              </w:rPr>
            </w:pPr>
            <w:r w:rsidRPr="0008160E">
              <w:rPr>
                <w:sz w:val="22"/>
                <w:szCs w:val="22"/>
                <w:lang w:val="en-US"/>
              </w:rPr>
              <w:t>0.102</w:t>
            </w:r>
            <w:r w:rsidRPr="0008160E">
              <w:rPr>
                <w:sz w:val="22"/>
                <w:szCs w:val="22"/>
                <w:vertAlign w:val="superscript"/>
                <w:lang w:val="en-US"/>
              </w:rPr>
              <w:t>*</w:t>
            </w:r>
          </w:p>
        </w:tc>
        <w:tc>
          <w:tcPr>
            <w:tcW w:w="1102" w:type="pct"/>
            <w:tcBorders>
              <w:top w:val="nil"/>
              <w:left w:val="nil"/>
              <w:bottom w:val="nil"/>
              <w:right w:val="nil"/>
            </w:tcBorders>
            <w:vAlign w:val="center"/>
          </w:tcPr>
          <w:p w14:paraId="47015DAE" w14:textId="639B5489" w:rsidR="007330C2" w:rsidRPr="0008160E" w:rsidRDefault="007330C2" w:rsidP="007330C2">
            <w:pPr>
              <w:widowControl w:val="0"/>
              <w:autoSpaceDE w:val="0"/>
              <w:autoSpaceDN w:val="0"/>
              <w:adjustRightInd w:val="0"/>
              <w:jc w:val="center"/>
              <w:rPr>
                <w:sz w:val="22"/>
                <w:szCs w:val="22"/>
                <w:lang w:val="en-US"/>
              </w:rPr>
            </w:pPr>
            <w:r w:rsidRPr="0008160E">
              <w:rPr>
                <w:sz w:val="22"/>
                <w:szCs w:val="22"/>
                <w:lang w:val="en-US"/>
              </w:rPr>
              <w:t>0.021</w:t>
            </w:r>
          </w:p>
        </w:tc>
        <w:tc>
          <w:tcPr>
            <w:tcW w:w="1111" w:type="pct"/>
            <w:tcBorders>
              <w:top w:val="nil"/>
              <w:left w:val="nil"/>
              <w:bottom w:val="nil"/>
            </w:tcBorders>
            <w:vAlign w:val="center"/>
          </w:tcPr>
          <w:p w14:paraId="1A73C424" w14:textId="489B43D4" w:rsidR="007330C2" w:rsidRPr="0008160E" w:rsidRDefault="007330C2" w:rsidP="007330C2">
            <w:pPr>
              <w:widowControl w:val="0"/>
              <w:autoSpaceDE w:val="0"/>
              <w:autoSpaceDN w:val="0"/>
              <w:adjustRightInd w:val="0"/>
              <w:jc w:val="center"/>
              <w:rPr>
                <w:sz w:val="22"/>
                <w:szCs w:val="22"/>
                <w:lang w:val="en-US"/>
              </w:rPr>
            </w:pPr>
            <w:r w:rsidRPr="0008160E">
              <w:rPr>
                <w:sz w:val="22"/>
                <w:szCs w:val="22"/>
                <w:lang w:val="en-US"/>
              </w:rPr>
              <w:t>0.015</w:t>
            </w:r>
          </w:p>
        </w:tc>
      </w:tr>
      <w:tr w:rsidR="007330C2" w:rsidRPr="0008160E" w14:paraId="19087C8E" w14:textId="77777777" w:rsidTr="004479A1">
        <w:trPr>
          <w:jc w:val="center"/>
        </w:trPr>
        <w:tc>
          <w:tcPr>
            <w:tcW w:w="1971" w:type="pct"/>
            <w:tcBorders>
              <w:top w:val="nil"/>
              <w:left w:val="nil"/>
              <w:bottom w:val="nil"/>
              <w:right w:val="nil"/>
            </w:tcBorders>
          </w:tcPr>
          <w:p w14:paraId="187ED987" w14:textId="77777777" w:rsidR="007330C2" w:rsidRPr="0008160E" w:rsidRDefault="007330C2" w:rsidP="007330C2">
            <w:pPr>
              <w:widowControl w:val="0"/>
              <w:autoSpaceDE w:val="0"/>
              <w:autoSpaceDN w:val="0"/>
              <w:adjustRightInd w:val="0"/>
              <w:rPr>
                <w:sz w:val="22"/>
                <w:szCs w:val="22"/>
                <w:lang w:val="en-US"/>
              </w:rPr>
            </w:pPr>
          </w:p>
        </w:tc>
        <w:tc>
          <w:tcPr>
            <w:tcW w:w="815" w:type="pct"/>
            <w:tcBorders>
              <w:top w:val="nil"/>
              <w:left w:val="nil"/>
              <w:bottom w:val="nil"/>
              <w:right w:val="nil"/>
            </w:tcBorders>
            <w:vAlign w:val="center"/>
          </w:tcPr>
          <w:p w14:paraId="556BD7F9" w14:textId="46D7FEA0" w:rsidR="007330C2" w:rsidRPr="0008160E" w:rsidRDefault="007330C2" w:rsidP="007330C2">
            <w:pPr>
              <w:widowControl w:val="0"/>
              <w:autoSpaceDE w:val="0"/>
              <w:autoSpaceDN w:val="0"/>
              <w:adjustRightInd w:val="0"/>
              <w:jc w:val="center"/>
              <w:rPr>
                <w:sz w:val="22"/>
                <w:szCs w:val="22"/>
                <w:lang w:val="en-US"/>
              </w:rPr>
            </w:pPr>
            <w:r w:rsidRPr="0008160E">
              <w:rPr>
                <w:sz w:val="22"/>
                <w:szCs w:val="22"/>
                <w:lang w:val="en-US"/>
              </w:rPr>
              <w:t>(</w:t>
            </w:r>
            <w:r w:rsidR="009928E5" w:rsidRPr="0008160E">
              <w:rPr>
                <w:sz w:val="22"/>
                <w:szCs w:val="22"/>
                <w:lang w:val="en-US"/>
              </w:rPr>
              <w:t>2.01</w:t>
            </w:r>
            <w:r w:rsidRPr="0008160E">
              <w:rPr>
                <w:sz w:val="22"/>
                <w:szCs w:val="22"/>
                <w:lang w:val="en-US"/>
              </w:rPr>
              <w:t>)</w:t>
            </w:r>
          </w:p>
        </w:tc>
        <w:tc>
          <w:tcPr>
            <w:tcW w:w="1102" w:type="pct"/>
            <w:tcBorders>
              <w:top w:val="nil"/>
              <w:left w:val="nil"/>
              <w:bottom w:val="nil"/>
              <w:right w:val="nil"/>
            </w:tcBorders>
            <w:vAlign w:val="center"/>
          </w:tcPr>
          <w:p w14:paraId="254953AF" w14:textId="5E00760C" w:rsidR="007330C2" w:rsidRPr="0008160E" w:rsidRDefault="007330C2" w:rsidP="007330C2">
            <w:pPr>
              <w:widowControl w:val="0"/>
              <w:autoSpaceDE w:val="0"/>
              <w:autoSpaceDN w:val="0"/>
              <w:adjustRightInd w:val="0"/>
              <w:jc w:val="center"/>
              <w:rPr>
                <w:sz w:val="22"/>
                <w:szCs w:val="22"/>
                <w:lang w:val="en-US"/>
              </w:rPr>
            </w:pPr>
            <w:r w:rsidRPr="0008160E">
              <w:rPr>
                <w:sz w:val="22"/>
                <w:szCs w:val="22"/>
                <w:lang w:val="en-US"/>
              </w:rPr>
              <w:t>(</w:t>
            </w:r>
            <w:r w:rsidR="009928E5" w:rsidRPr="0008160E">
              <w:rPr>
                <w:sz w:val="22"/>
                <w:szCs w:val="22"/>
                <w:lang w:val="en-US"/>
              </w:rPr>
              <w:t>1.46</w:t>
            </w:r>
            <w:r w:rsidRPr="0008160E">
              <w:rPr>
                <w:sz w:val="22"/>
                <w:szCs w:val="22"/>
                <w:lang w:val="en-US"/>
              </w:rPr>
              <w:t>)</w:t>
            </w:r>
          </w:p>
        </w:tc>
        <w:tc>
          <w:tcPr>
            <w:tcW w:w="1111" w:type="pct"/>
            <w:tcBorders>
              <w:top w:val="nil"/>
              <w:left w:val="nil"/>
              <w:bottom w:val="nil"/>
            </w:tcBorders>
            <w:vAlign w:val="center"/>
          </w:tcPr>
          <w:p w14:paraId="091C2D74" w14:textId="7BBB2C22" w:rsidR="007330C2" w:rsidRPr="0008160E" w:rsidRDefault="007330C2" w:rsidP="007330C2">
            <w:pPr>
              <w:widowControl w:val="0"/>
              <w:autoSpaceDE w:val="0"/>
              <w:autoSpaceDN w:val="0"/>
              <w:adjustRightInd w:val="0"/>
              <w:jc w:val="center"/>
              <w:rPr>
                <w:sz w:val="22"/>
                <w:szCs w:val="22"/>
                <w:lang w:val="en-US"/>
              </w:rPr>
            </w:pPr>
            <w:r w:rsidRPr="0008160E">
              <w:rPr>
                <w:sz w:val="22"/>
                <w:szCs w:val="22"/>
                <w:lang w:val="en-US"/>
              </w:rPr>
              <w:t>(</w:t>
            </w:r>
            <w:r w:rsidR="009928E5" w:rsidRPr="0008160E">
              <w:rPr>
                <w:sz w:val="22"/>
                <w:szCs w:val="22"/>
                <w:lang w:val="en-US"/>
              </w:rPr>
              <w:t>1</w:t>
            </w:r>
            <w:r w:rsidRPr="0008160E">
              <w:rPr>
                <w:sz w:val="22"/>
                <w:szCs w:val="22"/>
                <w:lang w:val="en-US"/>
              </w:rPr>
              <w:t>.70)</w:t>
            </w:r>
          </w:p>
        </w:tc>
      </w:tr>
      <w:tr w:rsidR="007330C2" w:rsidRPr="0008160E" w14:paraId="11604BA4" w14:textId="77777777" w:rsidTr="004479A1">
        <w:trPr>
          <w:jc w:val="center"/>
        </w:trPr>
        <w:tc>
          <w:tcPr>
            <w:tcW w:w="1971" w:type="pct"/>
            <w:tcBorders>
              <w:top w:val="nil"/>
              <w:left w:val="nil"/>
              <w:bottom w:val="nil"/>
              <w:right w:val="nil"/>
            </w:tcBorders>
          </w:tcPr>
          <w:p w14:paraId="759F1D03" w14:textId="77777777" w:rsidR="007330C2" w:rsidRPr="0008160E" w:rsidRDefault="007330C2" w:rsidP="007330C2">
            <w:pPr>
              <w:widowControl w:val="0"/>
              <w:autoSpaceDE w:val="0"/>
              <w:autoSpaceDN w:val="0"/>
              <w:adjustRightInd w:val="0"/>
              <w:rPr>
                <w:sz w:val="22"/>
                <w:szCs w:val="22"/>
                <w:lang w:val="en-US"/>
              </w:rPr>
            </w:pPr>
            <w:r w:rsidRPr="0008160E">
              <w:rPr>
                <w:sz w:val="22"/>
                <w:szCs w:val="22"/>
                <w:lang w:val="en-US"/>
              </w:rPr>
              <w:t># Creator-Created Projects</w:t>
            </w:r>
          </w:p>
        </w:tc>
        <w:tc>
          <w:tcPr>
            <w:tcW w:w="815" w:type="pct"/>
            <w:tcBorders>
              <w:top w:val="nil"/>
              <w:left w:val="nil"/>
              <w:bottom w:val="nil"/>
              <w:right w:val="nil"/>
            </w:tcBorders>
            <w:vAlign w:val="center"/>
          </w:tcPr>
          <w:p w14:paraId="7428FC97" w14:textId="1757C806" w:rsidR="007330C2" w:rsidRPr="0008160E" w:rsidRDefault="007330C2" w:rsidP="007330C2">
            <w:pPr>
              <w:widowControl w:val="0"/>
              <w:autoSpaceDE w:val="0"/>
              <w:autoSpaceDN w:val="0"/>
              <w:adjustRightInd w:val="0"/>
              <w:jc w:val="center"/>
              <w:rPr>
                <w:sz w:val="22"/>
                <w:szCs w:val="22"/>
                <w:lang w:val="en-US"/>
              </w:rPr>
            </w:pPr>
            <w:r w:rsidRPr="0008160E">
              <w:rPr>
                <w:sz w:val="22"/>
                <w:szCs w:val="22"/>
                <w:lang w:val="en-US"/>
              </w:rPr>
              <w:t>0.503</w:t>
            </w:r>
            <w:r w:rsidRPr="0008160E">
              <w:rPr>
                <w:sz w:val="22"/>
                <w:szCs w:val="22"/>
                <w:vertAlign w:val="superscript"/>
                <w:lang w:val="en-US"/>
              </w:rPr>
              <w:t>***</w:t>
            </w:r>
          </w:p>
        </w:tc>
        <w:tc>
          <w:tcPr>
            <w:tcW w:w="1102" w:type="pct"/>
            <w:tcBorders>
              <w:top w:val="nil"/>
              <w:left w:val="nil"/>
              <w:bottom w:val="nil"/>
              <w:right w:val="nil"/>
            </w:tcBorders>
            <w:vAlign w:val="center"/>
          </w:tcPr>
          <w:p w14:paraId="636F1A79" w14:textId="51290EBD" w:rsidR="007330C2" w:rsidRPr="0008160E" w:rsidRDefault="007330C2" w:rsidP="007330C2">
            <w:pPr>
              <w:widowControl w:val="0"/>
              <w:autoSpaceDE w:val="0"/>
              <w:autoSpaceDN w:val="0"/>
              <w:adjustRightInd w:val="0"/>
              <w:jc w:val="center"/>
              <w:rPr>
                <w:sz w:val="22"/>
                <w:szCs w:val="22"/>
                <w:lang w:val="en-US"/>
              </w:rPr>
            </w:pPr>
            <w:r w:rsidRPr="0008160E">
              <w:rPr>
                <w:sz w:val="22"/>
                <w:szCs w:val="22"/>
                <w:lang w:val="en-US"/>
              </w:rPr>
              <w:t>0.303</w:t>
            </w:r>
            <w:r w:rsidRPr="0008160E">
              <w:rPr>
                <w:sz w:val="22"/>
                <w:szCs w:val="22"/>
                <w:vertAlign w:val="superscript"/>
                <w:lang w:val="en-US"/>
              </w:rPr>
              <w:t>***</w:t>
            </w:r>
          </w:p>
        </w:tc>
        <w:tc>
          <w:tcPr>
            <w:tcW w:w="1111" w:type="pct"/>
            <w:tcBorders>
              <w:top w:val="nil"/>
              <w:left w:val="nil"/>
              <w:bottom w:val="nil"/>
            </w:tcBorders>
            <w:vAlign w:val="center"/>
          </w:tcPr>
          <w:p w14:paraId="38578A45" w14:textId="136AD4EE" w:rsidR="007330C2" w:rsidRPr="0008160E" w:rsidRDefault="007330C2" w:rsidP="007330C2">
            <w:pPr>
              <w:widowControl w:val="0"/>
              <w:autoSpaceDE w:val="0"/>
              <w:autoSpaceDN w:val="0"/>
              <w:adjustRightInd w:val="0"/>
              <w:jc w:val="center"/>
              <w:rPr>
                <w:sz w:val="22"/>
                <w:szCs w:val="22"/>
                <w:lang w:val="en-US"/>
              </w:rPr>
            </w:pPr>
            <w:r w:rsidRPr="0008160E">
              <w:rPr>
                <w:sz w:val="22"/>
                <w:szCs w:val="22"/>
                <w:lang w:val="en-US"/>
              </w:rPr>
              <w:t>0.184</w:t>
            </w:r>
            <w:r w:rsidRPr="0008160E">
              <w:rPr>
                <w:sz w:val="22"/>
                <w:szCs w:val="22"/>
                <w:vertAlign w:val="superscript"/>
                <w:lang w:val="en-US"/>
              </w:rPr>
              <w:t>***</w:t>
            </w:r>
          </w:p>
        </w:tc>
      </w:tr>
      <w:tr w:rsidR="007330C2" w:rsidRPr="0008160E" w14:paraId="035BBBDD" w14:textId="77777777" w:rsidTr="004479A1">
        <w:trPr>
          <w:jc w:val="center"/>
        </w:trPr>
        <w:tc>
          <w:tcPr>
            <w:tcW w:w="1971" w:type="pct"/>
            <w:tcBorders>
              <w:top w:val="nil"/>
              <w:left w:val="nil"/>
              <w:bottom w:val="nil"/>
              <w:right w:val="nil"/>
            </w:tcBorders>
          </w:tcPr>
          <w:p w14:paraId="36428C80" w14:textId="77777777" w:rsidR="007330C2" w:rsidRPr="0008160E" w:rsidRDefault="007330C2" w:rsidP="007330C2">
            <w:pPr>
              <w:widowControl w:val="0"/>
              <w:autoSpaceDE w:val="0"/>
              <w:autoSpaceDN w:val="0"/>
              <w:adjustRightInd w:val="0"/>
              <w:rPr>
                <w:sz w:val="22"/>
                <w:szCs w:val="22"/>
                <w:lang w:val="en-US"/>
              </w:rPr>
            </w:pPr>
          </w:p>
        </w:tc>
        <w:tc>
          <w:tcPr>
            <w:tcW w:w="815" w:type="pct"/>
            <w:tcBorders>
              <w:top w:val="nil"/>
              <w:left w:val="nil"/>
              <w:bottom w:val="nil"/>
              <w:right w:val="nil"/>
            </w:tcBorders>
            <w:vAlign w:val="center"/>
          </w:tcPr>
          <w:p w14:paraId="3214CDA3" w14:textId="74A0B4B2" w:rsidR="007330C2" w:rsidRPr="0008160E" w:rsidRDefault="007330C2" w:rsidP="007330C2">
            <w:pPr>
              <w:widowControl w:val="0"/>
              <w:autoSpaceDE w:val="0"/>
              <w:autoSpaceDN w:val="0"/>
              <w:adjustRightInd w:val="0"/>
              <w:jc w:val="center"/>
              <w:rPr>
                <w:sz w:val="22"/>
                <w:szCs w:val="22"/>
                <w:lang w:val="en-US"/>
              </w:rPr>
            </w:pPr>
            <w:r w:rsidRPr="0008160E">
              <w:rPr>
                <w:sz w:val="22"/>
                <w:szCs w:val="22"/>
                <w:lang w:val="en-US"/>
              </w:rPr>
              <w:t>(</w:t>
            </w:r>
            <w:r w:rsidR="009928E5" w:rsidRPr="0008160E">
              <w:rPr>
                <w:sz w:val="22"/>
                <w:szCs w:val="22"/>
                <w:lang w:val="en-US"/>
              </w:rPr>
              <w:t>7</w:t>
            </w:r>
            <w:r w:rsidRPr="0008160E">
              <w:rPr>
                <w:sz w:val="22"/>
                <w:szCs w:val="22"/>
                <w:lang w:val="en-US"/>
              </w:rPr>
              <w:t>.47)</w:t>
            </w:r>
          </w:p>
        </w:tc>
        <w:tc>
          <w:tcPr>
            <w:tcW w:w="1102" w:type="pct"/>
            <w:tcBorders>
              <w:top w:val="nil"/>
              <w:left w:val="nil"/>
              <w:bottom w:val="nil"/>
              <w:right w:val="nil"/>
            </w:tcBorders>
            <w:vAlign w:val="center"/>
          </w:tcPr>
          <w:p w14:paraId="6321B676" w14:textId="4BE5BB0D" w:rsidR="007330C2" w:rsidRPr="0008160E" w:rsidRDefault="007330C2" w:rsidP="007330C2">
            <w:pPr>
              <w:widowControl w:val="0"/>
              <w:autoSpaceDE w:val="0"/>
              <w:autoSpaceDN w:val="0"/>
              <w:adjustRightInd w:val="0"/>
              <w:jc w:val="center"/>
              <w:rPr>
                <w:sz w:val="22"/>
                <w:szCs w:val="22"/>
                <w:lang w:val="en-US"/>
              </w:rPr>
            </w:pPr>
            <w:r w:rsidRPr="0008160E">
              <w:rPr>
                <w:sz w:val="22"/>
                <w:szCs w:val="22"/>
                <w:lang w:val="en-US"/>
              </w:rPr>
              <w:t>(</w:t>
            </w:r>
            <w:r w:rsidR="009928E5" w:rsidRPr="0008160E">
              <w:rPr>
                <w:sz w:val="22"/>
                <w:szCs w:val="22"/>
                <w:lang w:val="en-US"/>
              </w:rPr>
              <w:t>9</w:t>
            </w:r>
            <w:r w:rsidRPr="0008160E">
              <w:rPr>
                <w:sz w:val="22"/>
                <w:szCs w:val="22"/>
                <w:lang w:val="en-US"/>
              </w:rPr>
              <w:t>.54)</w:t>
            </w:r>
          </w:p>
        </w:tc>
        <w:tc>
          <w:tcPr>
            <w:tcW w:w="1111" w:type="pct"/>
            <w:tcBorders>
              <w:top w:val="nil"/>
              <w:left w:val="nil"/>
              <w:bottom w:val="nil"/>
            </w:tcBorders>
            <w:vAlign w:val="center"/>
          </w:tcPr>
          <w:p w14:paraId="1F61BB50" w14:textId="54821C1B" w:rsidR="007330C2" w:rsidRPr="0008160E" w:rsidRDefault="007330C2" w:rsidP="007330C2">
            <w:pPr>
              <w:widowControl w:val="0"/>
              <w:autoSpaceDE w:val="0"/>
              <w:autoSpaceDN w:val="0"/>
              <w:adjustRightInd w:val="0"/>
              <w:jc w:val="center"/>
              <w:rPr>
                <w:sz w:val="22"/>
                <w:szCs w:val="22"/>
                <w:lang w:val="en-US"/>
              </w:rPr>
            </w:pPr>
            <w:r w:rsidRPr="0008160E">
              <w:rPr>
                <w:sz w:val="22"/>
                <w:szCs w:val="22"/>
                <w:lang w:val="en-US"/>
              </w:rPr>
              <w:t>(7.</w:t>
            </w:r>
            <w:r w:rsidR="009928E5" w:rsidRPr="0008160E">
              <w:rPr>
                <w:sz w:val="22"/>
                <w:szCs w:val="22"/>
                <w:lang w:val="en-US"/>
              </w:rPr>
              <w:t>32</w:t>
            </w:r>
            <w:r w:rsidRPr="0008160E">
              <w:rPr>
                <w:sz w:val="22"/>
                <w:szCs w:val="22"/>
                <w:lang w:val="en-US"/>
              </w:rPr>
              <w:t>)</w:t>
            </w:r>
          </w:p>
        </w:tc>
      </w:tr>
      <w:tr w:rsidR="007330C2" w:rsidRPr="0008160E" w14:paraId="1169344A" w14:textId="77777777" w:rsidTr="004479A1">
        <w:trPr>
          <w:jc w:val="center"/>
        </w:trPr>
        <w:tc>
          <w:tcPr>
            <w:tcW w:w="1971" w:type="pct"/>
            <w:tcBorders>
              <w:top w:val="nil"/>
              <w:left w:val="nil"/>
              <w:bottom w:val="nil"/>
              <w:right w:val="nil"/>
            </w:tcBorders>
          </w:tcPr>
          <w:p w14:paraId="7142D1EB" w14:textId="77777777" w:rsidR="007330C2" w:rsidRPr="0008160E" w:rsidRDefault="007330C2" w:rsidP="007330C2">
            <w:pPr>
              <w:widowControl w:val="0"/>
              <w:autoSpaceDE w:val="0"/>
              <w:autoSpaceDN w:val="0"/>
              <w:adjustRightInd w:val="0"/>
              <w:rPr>
                <w:sz w:val="22"/>
                <w:szCs w:val="22"/>
                <w:lang w:val="en-US"/>
              </w:rPr>
            </w:pPr>
            <w:r w:rsidRPr="0008160E">
              <w:rPr>
                <w:sz w:val="22"/>
                <w:szCs w:val="22"/>
                <w:lang w:val="en-US"/>
              </w:rPr>
              <w:t># External Links</w:t>
            </w:r>
          </w:p>
        </w:tc>
        <w:tc>
          <w:tcPr>
            <w:tcW w:w="815" w:type="pct"/>
            <w:tcBorders>
              <w:top w:val="nil"/>
              <w:left w:val="nil"/>
              <w:bottom w:val="nil"/>
              <w:right w:val="nil"/>
            </w:tcBorders>
            <w:vAlign w:val="center"/>
          </w:tcPr>
          <w:p w14:paraId="2B7C0CE6" w14:textId="4233E284" w:rsidR="007330C2" w:rsidRPr="0008160E" w:rsidRDefault="007330C2" w:rsidP="007330C2">
            <w:pPr>
              <w:widowControl w:val="0"/>
              <w:autoSpaceDE w:val="0"/>
              <w:autoSpaceDN w:val="0"/>
              <w:adjustRightInd w:val="0"/>
              <w:jc w:val="center"/>
              <w:rPr>
                <w:sz w:val="22"/>
                <w:szCs w:val="22"/>
                <w:lang w:val="en-US"/>
              </w:rPr>
            </w:pPr>
            <w:r w:rsidRPr="0008160E">
              <w:rPr>
                <w:sz w:val="22"/>
                <w:szCs w:val="22"/>
                <w:lang w:val="en-US"/>
              </w:rPr>
              <w:t>0.111</w:t>
            </w:r>
            <w:r w:rsidRPr="0008160E">
              <w:rPr>
                <w:sz w:val="22"/>
                <w:szCs w:val="22"/>
                <w:vertAlign w:val="superscript"/>
                <w:lang w:val="en-US"/>
              </w:rPr>
              <w:t>***</w:t>
            </w:r>
          </w:p>
        </w:tc>
        <w:tc>
          <w:tcPr>
            <w:tcW w:w="1102" w:type="pct"/>
            <w:tcBorders>
              <w:top w:val="nil"/>
              <w:left w:val="nil"/>
              <w:bottom w:val="nil"/>
              <w:right w:val="nil"/>
            </w:tcBorders>
            <w:vAlign w:val="center"/>
          </w:tcPr>
          <w:p w14:paraId="51079604" w14:textId="35D55D29" w:rsidR="007330C2" w:rsidRPr="0008160E" w:rsidRDefault="007330C2" w:rsidP="007330C2">
            <w:pPr>
              <w:widowControl w:val="0"/>
              <w:autoSpaceDE w:val="0"/>
              <w:autoSpaceDN w:val="0"/>
              <w:adjustRightInd w:val="0"/>
              <w:jc w:val="center"/>
              <w:rPr>
                <w:sz w:val="22"/>
                <w:szCs w:val="22"/>
                <w:lang w:val="en-US"/>
              </w:rPr>
            </w:pPr>
            <w:r w:rsidRPr="0008160E">
              <w:rPr>
                <w:sz w:val="22"/>
                <w:szCs w:val="22"/>
                <w:lang w:val="en-US"/>
              </w:rPr>
              <w:t>0.084</w:t>
            </w:r>
            <w:r w:rsidRPr="0008160E">
              <w:rPr>
                <w:sz w:val="22"/>
                <w:szCs w:val="22"/>
                <w:vertAlign w:val="superscript"/>
                <w:lang w:val="en-US"/>
              </w:rPr>
              <w:t>***</w:t>
            </w:r>
          </w:p>
        </w:tc>
        <w:tc>
          <w:tcPr>
            <w:tcW w:w="1111" w:type="pct"/>
            <w:tcBorders>
              <w:top w:val="nil"/>
              <w:left w:val="nil"/>
              <w:bottom w:val="nil"/>
            </w:tcBorders>
            <w:vAlign w:val="center"/>
          </w:tcPr>
          <w:p w14:paraId="2B12F5B7" w14:textId="6BFE767D" w:rsidR="007330C2" w:rsidRPr="0008160E" w:rsidRDefault="007330C2" w:rsidP="007330C2">
            <w:pPr>
              <w:widowControl w:val="0"/>
              <w:autoSpaceDE w:val="0"/>
              <w:autoSpaceDN w:val="0"/>
              <w:adjustRightInd w:val="0"/>
              <w:jc w:val="center"/>
              <w:rPr>
                <w:sz w:val="22"/>
                <w:szCs w:val="22"/>
                <w:lang w:val="en-US"/>
              </w:rPr>
            </w:pPr>
            <w:r w:rsidRPr="0008160E">
              <w:rPr>
                <w:sz w:val="22"/>
                <w:szCs w:val="22"/>
                <w:lang w:val="en-US"/>
              </w:rPr>
              <w:t>0.046</w:t>
            </w:r>
            <w:r w:rsidRPr="0008160E">
              <w:rPr>
                <w:sz w:val="22"/>
                <w:szCs w:val="22"/>
                <w:vertAlign w:val="superscript"/>
                <w:lang w:val="en-US"/>
              </w:rPr>
              <w:t>***</w:t>
            </w:r>
          </w:p>
        </w:tc>
      </w:tr>
      <w:tr w:rsidR="009928E5" w:rsidRPr="0008160E" w14:paraId="4278D1AF" w14:textId="77777777" w:rsidTr="004479A1">
        <w:trPr>
          <w:jc w:val="center"/>
        </w:trPr>
        <w:tc>
          <w:tcPr>
            <w:tcW w:w="1971" w:type="pct"/>
            <w:tcBorders>
              <w:top w:val="nil"/>
              <w:left w:val="nil"/>
              <w:bottom w:val="nil"/>
              <w:right w:val="nil"/>
            </w:tcBorders>
          </w:tcPr>
          <w:p w14:paraId="0C07C750" w14:textId="77777777" w:rsidR="009928E5" w:rsidRPr="0008160E" w:rsidRDefault="009928E5" w:rsidP="009928E5">
            <w:pPr>
              <w:widowControl w:val="0"/>
              <w:autoSpaceDE w:val="0"/>
              <w:autoSpaceDN w:val="0"/>
              <w:adjustRightInd w:val="0"/>
              <w:rPr>
                <w:sz w:val="22"/>
                <w:szCs w:val="22"/>
                <w:lang w:val="en-US"/>
              </w:rPr>
            </w:pPr>
          </w:p>
        </w:tc>
        <w:tc>
          <w:tcPr>
            <w:tcW w:w="815" w:type="pct"/>
            <w:tcBorders>
              <w:top w:val="nil"/>
              <w:left w:val="nil"/>
              <w:bottom w:val="nil"/>
              <w:right w:val="nil"/>
            </w:tcBorders>
            <w:vAlign w:val="center"/>
          </w:tcPr>
          <w:p w14:paraId="21760608" w14:textId="7E6B9CBA" w:rsidR="009928E5" w:rsidRPr="0008160E" w:rsidRDefault="009928E5" w:rsidP="009928E5">
            <w:pPr>
              <w:widowControl w:val="0"/>
              <w:autoSpaceDE w:val="0"/>
              <w:autoSpaceDN w:val="0"/>
              <w:adjustRightInd w:val="0"/>
              <w:jc w:val="center"/>
              <w:rPr>
                <w:sz w:val="22"/>
                <w:szCs w:val="22"/>
                <w:lang w:val="en-US"/>
              </w:rPr>
            </w:pPr>
            <w:r w:rsidRPr="0008160E">
              <w:rPr>
                <w:sz w:val="22"/>
                <w:szCs w:val="22"/>
                <w:lang w:val="en-US"/>
              </w:rPr>
              <w:t>(7.32)</w:t>
            </w:r>
          </w:p>
        </w:tc>
        <w:tc>
          <w:tcPr>
            <w:tcW w:w="1102" w:type="pct"/>
            <w:tcBorders>
              <w:top w:val="nil"/>
              <w:left w:val="nil"/>
              <w:bottom w:val="nil"/>
              <w:right w:val="nil"/>
            </w:tcBorders>
            <w:vAlign w:val="center"/>
          </w:tcPr>
          <w:p w14:paraId="47D21CB3" w14:textId="23C11181" w:rsidR="009928E5" w:rsidRPr="0008160E" w:rsidRDefault="009928E5" w:rsidP="009928E5">
            <w:pPr>
              <w:widowControl w:val="0"/>
              <w:autoSpaceDE w:val="0"/>
              <w:autoSpaceDN w:val="0"/>
              <w:adjustRightInd w:val="0"/>
              <w:jc w:val="center"/>
              <w:rPr>
                <w:sz w:val="22"/>
                <w:szCs w:val="22"/>
                <w:lang w:val="en-US"/>
              </w:rPr>
            </w:pPr>
            <w:r w:rsidRPr="0008160E">
              <w:rPr>
                <w:sz w:val="22"/>
                <w:szCs w:val="22"/>
                <w:lang w:val="en-US"/>
              </w:rPr>
              <w:t>(5.42)</w:t>
            </w:r>
          </w:p>
        </w:tc>
        <w:tc>
          <w:tcPr>
            <w:tcW w:w="1111" w:type="pct"/>
            <w:tcBorders>
              <w:top w:val="nil"/>
              <w:left w:val="nil"/>
              <w:bottom w:val="nil"/>
            </w:tcBorders>
            <w:vAlign w:val="center"/>
          </w:tcPr>
          <w:p w14:paraId="62A3D6EB" w14:textId="17C44CC1" w:rsidR="009928E5" w:rsidRPr="0008160E" w:rsidRDefault="009928E5" w:rsidP="009928E5">
            <w:pPr>
              <w:widowControl w:val="0"/>
              <w:autoSpaceDE w:val="0"/>
              <w:autoSpaceDN w:val="0"/>
              <w:adjustRightInd w:val="0"/>
              <w:jc w:val="center"/>
              <w:rPr>
                <w:sz w:val="22"/>
                <w:szCs w:val="22"/>
                <w:lang w:val="en-US"/>
              </w:rPr>
            </w:pPr>
            <w:r w:rsidRPr="0008160E">
              <w:rPr>
                <w:sz w:val="22"/>
                <w:szCs w:val="22"/>
                <w:lang w:val="en-US"/>
              </w:rPr>
              <w:t>(4.84)</w:t>
            </w:r>
          </w:p>
        </w:tc>
      </w:tr>
      <w:tr w:rsidR="007330C2" w:rsidRPr="0008160E" w14:paraId="014211EA" w14:textId="77777777" w:rsidTr="004479A1">
        <w:trPr>
          <w:jc w:val="center"/>
        </w:trPr>
        <w:tc>
          <w:tcPr>
            <w:tcW w:w="1971" w:type="pct"/>
            <w:tcBorders>
              <w:top w:val="nil"/>
              <w:left w:val="nil"/>
              <w:bottom w:val="nil"/>
              <w:right w:val="nil"/>
            </w:tcBorders>
          </w:tcPr>
          <w:p w14:paraId="3010F806" w14:textId="77777777" w:rsidR="007330C2" w:rsidRPr="0008160E" w:rsidRDefault="007330C2" w:rsidP="007330C2">
            <w:pPr>
              <w:widowControl w:val="0"/>
              <w:autoSpaceDE w:val="0"/>
              <w:autoSpaceDN w:val="0"/>
              <w:adjustRightInd w:val="0"/>
              <w:rPr>
                <w:sz w:val="22"/>
                <w:szCs w:val="22"/>
                <w:lang w:val="en-US"/>
              </w:rPr>
            </w:pPr>
            <w:r w:rsidRPr="0008160E">
              <w:rPr>
                <w:sz w:val="22"/>
                <w:szCs w:val="22"/>
                <w:lang w:val="en-US"/>
              </w:rPr>
              <w:t>Facebook</w:t>
            </w:r>
          </w:p>
        </w:tc>
        <w:tc>
          <w:tcPr>
            <w:tcW w:w="815" w:type="pct"/>
            <w:tcBorders>
              <w:top w:val="nil"/>
              <w:left w:val="nil"/>
              <w:bottom w:val="nil"/>
              <w:right w:val="nil"/>
            </w:tcBorders>
            <w:vAlign w:val="center"/>
          </w:tcPr>
          <w:p w14:paraId="1607C2AB" w14:textId="2E0ABDC1" w:rsidR="007330C2" w:rsidRPr="0008160E" w:rsidRDefault="00044E30" w:rsidP="007330C2">
            <w:pPr>
              <w:widowControl w:val="0"/>
              <w:autoSpaceDE w:val="0"/>
              <w:autoSpaceDN w:val="0"/>
              <w:adjustRightInd w:val="0"/>
              <w:jc w:val="center"/>
              <w:rPr>
                <w:sz w:val="22"/>
                <w:szCs w:val="22"/>
                <w:lang w:val="en-US"/>
              </w:rPr>
            </w:pPr>
            <w:r w:rsidRPr="0008160E">
              <w:rPr>
                <w:sz w:val="22"/>
                <w:szCs w:val="22"/>
                <w:lang w:val="en-US"/>
              </w:rPr>
              <w:t>0</w:t>
            </w:r>
            <w:r w:rsidR="007330C2" w:rsidRPr="0008160E">
              <w:rPr>
                <w:sz w:val="22"/>
                <w:szCs w:val="22"/>
                <w:lang w:val="en-US"/>
              </w:rPr>
              <w:t>.806</w:t>
            </w:r>
            <w:r w:rsidR="007330C2" w:rsidRPr="0008160E">
              <w:rPr>
                <w:sz w:val="22"/>
                <w:szCs w:val="22"/>
                <w:vertAlign w:val="superscript"/>
                <w:lang w:val="en-US"/>
              </w:rPr>
              <w:t>***</w:t>
            </w:r>
          </w:p>
        </w:tc>
        <w:tc>
          <w:tcPr>
            <w:tcW w:w="1102" w:type="pct"/>
            <w:tcBorders>
              <w:top w:val="nil"/>
              <w:left w:val="nil"/>
              <w:bottom w:val="nil"/>
              <w:right w:val="nil"/>
            </w:tcBorders>
            <w:vAlign w:val="center"/>
          </w:tcPr>
          <w:p w14:paraId="42C3CE59" w14:textId="65890832" w:rsidR="007330C2" w:rsidRPr="0008160E" w:rsidRDefault="00BE0450" w:rsidP="007330C2">
            <w:pPr>
              <w:widowControl w:val="0"/>
              <w:autoSpaceDE w:val="0"/>
              <w:autoSpaceDN w:val="0"/>
              <w:adjustRightInd w:val="0"/>
              <w:jc w:val="center"/>
              <w:rPr>
                <w:sz w:val="22"/>
                <w:szCs w:val="22"/>
                <w:lang w:val="en-US"/>
              </w:rPr>
            </w:pPr>
            <w:r w:rsidRPr="0008160E">
              <w:rPr>
                <w:sz w:val="22"/>
                <w:szCs w:val="22"/>
                <w:lang w:val="en-US"/>
              </w:rPr>
              <w:t>1</w:t>
            </w:r>
            <w:r w:rsidR="007330C2" w:rsidRPr="0008160E">
              <w:rPr>
                <w:sz w:val="22"/>
                <w:szCs w:val="22"/>
                <w:lang w:val="en-US"/>
              </w:rPr>
              <w:t>.065</w:t>
            </w:r>
            <w:r w:rsidR="007330C2" w:rsidRPr="0008160E">
              <w:rPr>
                <w:sz w:val="22"/>
                <w:szCs w:val="22"/>
                <w:vertAlign w:val="superscript"/>
                <w:lang w:val="en-US"/>
              </w:rPr>
              <w:t>***</w:t>
            </w:r>
          </w:p>
        </w:tc>
        <w:tc>
          <w:tcPr>
            <w:tcW w:w="1111" w:type="pct"/>
            <w:tcBorders>
              <w:top w:val="nil"/>
              <w:left w:val="nil"/>
              <w:bottom w:val="nil"/>
            </w:tcBorders>
            <w:vAlign w:val="center"/>
          </w:tcPr>
          <w:p w14:paraId="6CCFF6F5" w14:textId="371EDE7A" w:rsidR="007330C2" w:rsidRPr="0008160E" w:rsidRDefault="007330C2" w:rsidP="007330C2">
            <w:pPr>
              <w:widowControl w:val="0"/>
              <w:autoSpaceDE w:val="0"/>
              <w:autoSpaceDN w:val="0"/>
              <w:adjustRightInd w:val="0"/>
              <w:jc w:val="center"/>
              <w:rPr>
                <w:sz w:val="22"/>
                <w:szCs w:val="22"/>
                <w:lang w:val="en-US"/>
              </w:rPr>
            </w:pPr>
            <w:r w:rsidRPr="0008160E">
              <w:rPr>
                <w:sz w:val="22"/>
                <w:szCs w:val="22"/>
                <w:lang w:val="en-US"/>
              </w:rPr>
              <w:t>1.909</w:t>
            </w:r>
            <w:r w:rsidRPr="0008160E">
              <w:rPr>
                <w:sz w:val="22"/>
                <w:szCs w:val="22"/>
                <w:vertAlign w:val="superscript"/>
                <w:lang w:val="en-US"/>
              </w:rPr>
              <w:t>***</w:t>
            </w:r>
          </w:p>
        </w:tc>
      </w:tr>
      <w:tr w:rsidR="009928E5" w:rsidRPr="0008160E" w14:paraId="6B4523D3" w14:textId="77777777" w:rsidTr="004479A1">
        <w:trPr>
          <w:jc w:val="center"/>
        </w:trPr>
        <w:tc>
          <w:tcPr>
            <w:tcW w:w="1971" w:type="pct"/>
            <w:tcBorders>
              <w:top w:val="nil"/>
              <w:left w:val="nil"/>
              <w:bottom w:val="nil"/>
              <w:right w:val="nil"/>
            </w:tcBorders>
          </w:tcPr>
          <w:p w14:paraId="5EB5E9B1" w14:textId="77777777" w:rsidR="009928E5" w:rsidRPr="0008160E" w:rsidRDefault="009928E5" w:rsidP="009928E5">
            <w:pPr>
              <w:widowControl w:val="0"/>
              <w:autoSpaceDE w:val="0"/>
              <w:autoSpaceDN w:val="0"/>
              <w:adjustRightInd w:val="0"/>
              <w:rPr>
                <w:sz w:val="22"/>
                <w:szCs w:val="22"/>
                <w:lang w:val="en-US"/>
              </w:rPr>
            </w:pPr>
          </w:p>
        </w:tc>
        <w:tc>
          <w:tcPr>
            <w:tcW w:w="815" w:type="pct"/>
            <w:tcBorders>
              <w:top w:val="nil"/>
              <w:left w:val="nil"/>
              <w:bottom w:val="nil"/>
              <w:right w:val="nil"/>
            </w:tcBorders>
            <w:vAlign w:val="center"/>
          </w:tcPr>
          <w:p w14:paraId="03D3012C" w14:textId="423BAB6A" w:rsidR="009928E5" w:rsidRPr="0008160E" w:rsidRDefault="009928E5" w:rsidP="009928E5">
            <w:pPr>
              <w:widowControl w:val="0"/>
              <w:autoSpaceDE w:val="0"/>
              <w:autoSpaceDN w:val="0"/>
              <w:adjustRightInd w:val="0"/>
              <w:jc w:val="center"/>
              <w:rPr>
                <w:sz w:val="22"/>
                <w:szCs w:val="22"/>
                <w:lang w:val="en-US"/>
              </w:rPr>
            </w:pPr>
            <w:r w:rsidRPr="0008160E">
              <w:rPr>
                <w:sz w:val="22"/>
                <w:szCs w:val="22"/>
                <w:lang w:val="en-US"/>
              </w:rPr>
              <w:t>(8.75)</w:t>
            </w:r>
          </w:p>
        </w:tc>
        <w:tc>
          <w:tcPr>
            <w:tcW w:w="1102" w:type="pct"/>
            <w:tcBorders>
              <w:top w:val="nil"/>
              <w:left w:val="nil"/>
              <w:bottom w:val="nil"/>
              <w:right w:val="nil"/>
            </w:tcBorders>
            <w:vAlign w:val="center"/>
          </w:tcPr>
          <w:p w14:paraId="50E0BA11" w14:textId="1B50B48D" w:rsidR="009928E5" w:rsidRPr="0008160E" w:rsidRDefault="009928E5" w:rsidP="009928E5">
            <w:pPr>
              <w:widowControl w:val="0"/>
              <w:autoSpaceDE w:val="0"/>
              <w:autoSpaceDN w:val="0"/>
              <w:adjustRightInd w:val="0"/>
              <w:jc w:val="center"/>
              <w:rPr>
                <w:sz w:val="22"/>
                <w:szCs w:val="22"/>
                <w:lang w:val="en-US"/>
              </w:rPr>
            </w:pPr>
            <w:r w:rsidRPr="0008160E">
              <w:rPr>
                <w:sz w:val="22"/>
                <w:szCs w:val="22"/>
                <w:lang w:val="en-US"/>
              </w:rPr>
              <w:t>(5.19)</w:t>
            </w:r>
          </w:p>
        </w:tc>
        <w:tc>
          <w:tcPr>
            <w:tcW w:w="1111" w:type="pct"/>
            <w:tcBorders>
              <w:top w:val="nil"/>
              <w:left w:val="nil"/>
              <w:bottom w:val="nil"/>
            </w:tcBorders>
            <w:vAlign w:val="center"/>
          </w:tcPr>
          <w:p w14:paraId="584F0A25" w14:textId="7038CC4B" w:rsidR="009928E5" w:rsidRPr="0008160E" w:rsidRDefault="009928E5" w:rsidP="009928E5">
            <w:pPr>
              <w:widowControl w:val="0"/>
              <w:autoSpaceDE w:val="0"/>
              <w:autoSpaceDN w:val="0"/>
              <w:adjustRightInd w:val="0"/>
              <w:jc w:val="center"/>
              <w:rPr>
                <w:sz w:val="22"/>
                <w:szCs w:val="22"/>
                <w:lang w:val="en-US"/>
              </w:rPr>
            </w:pPr>
            <w:r w:rsidRPr="0008160E">
              <w:rPr>
                <w:sz w:val="22"/>
                <w:szCs w:val="22"/>
                <w:lang w:val="en-US"/>
              </w:rPr>
              <w:t>(5.65)</w:t>
            </w:r>
          </w:p>
        </w:tc>
      </w:tr>
      <w:tr w:rsidR="007330C2" w:rsidRPr="0008160E" w14:paraId="5C1035F5" w14:textId="77777777" w:rsidTr="004479A1">
        <w:trPr>
          <w:jc w:val="center"/>
        </w:trPr>
        <w:tc>
          <w:tcPr>
            <w:tcW w:w="1971" w:type="pct"/>
            <w:tcBorders>
              <w:top w:val="nil"/>
              <w:left w:val="nil"/>
              <w:bottom w:val="nil"/>
              <w:right w:val="nil"/>
            </w:tcBorders>
          </w:tcPr>
          <w:p w14:paraId="567C558E" w14:textId="77777777" w:rsidR="007330C2" w:rsidRPr="0008160E" w:rsidRDefault="007330C2" w:rsidP="007330C2">
            <w:pPr>
              <w:widowControl w:val="0"/>
              <w:autoSpaceDE w:val="0"/>
              <w:autoSpaceDN w:val="0"/>
              <w:adjustRightInd w:val="0"/>
              <w:rPr>
                <w:sz w:val="22"/>
                <w:szCs w:val="22"/>
                <w:lang w:val="en-US"/>
              </w:rPr>
            </w:pPr>
            <w:r w:rsidRPr="0008160E">
              <w:rPr>
                <w:sz w:val="22"/>
                <w:szCs w:val="22"/>
                <w:lang w:val="en-US"/>
              </w:rPr>
              <w:t>Duration</w:t>
            </w:r>
          </w:p>
        </w:tc>
        <w:tc>
          <w:tcPr>
            <w:tcW w:w="815" w:type="pct"/>
            <w:tcBorders>
              <w:top w:val="nil"/>
              <w:left w:val="nil"/>
              <w:bottom w:val="nil"/>
              <w:right w:val="nil"/>
            </w:tcBorders>
            <w:vAlign w:val="center"/>
          </w:tcPr>
          <w:p w14:paraId="7AEB04D2" w14:textId="2CCE6286" w:rsidR="007330C2" w:rsidRPr="0008160E" w:rsidRDefault="007330C2" w:rsidP="007330C2">
            <w:pPr>
              <w:widowControl w:val="0"/>
              <w:autoSpaceDE w:val="0"/>
              <w:autoSpaceDN w:val="0"/>
              <w:adjustRightInd w:val="0"/>
              <w:jc w:val="center"/>
              <w:rPr>
                <w:sz w:val="22"/>
                <w:szCs w:val="22"/>
                <w:lang w:val="en-US"/>
              </w:rPr>
            </w:pPr>
            <w:r w:rsidRPr="0008160E">
              <w:rPr>
                <w:sz w:val="22"/>
                <w:szCs w:val="22"/>
                <w:lang w:val="en-US"/>
              </w:rPr>
              <w:t>-0.027</w:t>
            </w:r>
            <w:r w:rsidRPr="0008160E">
              <w:rPr>
                <w:sz w:val="22"/>
                <w:szCs w:val="22"/>
                <w:vertAlign w:val="superscript"/>
                <w:lang w:val="en-US"/>
              </w:rPr>
              <w:t>***</w:t>
            </w:r>
          </w:p>
        </w:tc>
        <w:tc>
          <w:tcPr>
            <w:tcW w:w="1102" w:type="pct"/>
            <w:tcBorders>
              <w:top w:val="nil"/>
              <w:left w:val="nil"/>
              <w:bottom w:val="nil"/>
              <w:right w:val="nil"/>
            </w:tcBorders>
            <w:vAlign w:val="center"/>
          </w:tcPr>
          <w:p w14:paraId="2524DD22" w14:textId="0D98DB95" w:rsidR="007330C2" w:rsidRPr="0008160E" w:rsidRDefault="00BE0450" w:rsidP="007330C2">
            <w:pPr>
              <w:widowControl w:val="0"/>
              <w:autoSpaceDE w:val="0"/>
              <w:autoSpaceDN w:val="0"/>
              <w:adjustRightInd w:val="0"/>
              <w:jc w:val="center"/>
              <w:rPr>
                <w:sz w:val="22"/>
                <w:szCs w:val="22"/>
                <w:lang w:val="en-US"/>
              </w:rPr>
            </w:pPr>
            <w:r w:rsidRPr="0008160E">
              <w:rPr>
                <w:sz w:val="22"/>
                <w:szCs w:val="22"/>
                <w:lang w:val="en-US"/>
              </w:rPr>
              <w:t>-</w:t>
            </w:r>
            <w:r w:rsidR="007330C2" w:rsidRPr="0008160E">
              <w:rPr>
                <w:sz w:val="22"/>
                <w:szCs w:val="22"/>
                <w:lang w:val="en-US"/>
              </w:rPr>
              <w:t>0.00</w:t>
            </w:r>
            <w:r w:rsidRPr="0008160E">
              <w:rPr>
                <w:sz w:val="22"/>
                <w:szCs w:val="22"/>
                <w:lang w:val="en-US"/>
              </w:rPr>
              <w:t>2</w:t>
            </w:r>
            <w:r w:rsidRPr="0008160E">
              <w:rPr>
                <w:sz w:val="22"/>
                <w:szCs w:val="22"/>
                <w:vertAlign w:val="superscript"/>
                <w:lang w:val="en-US"/>
              </w:rPr>
              <w:t>***</w:t>
            </w:r>
          </w:p>
        </w:tc>
        <w:tc>
          <w:tcPr>
            <w:tcW w:w="1111" w:type="pct"/>
            <w:tcBorders>
              <w:top w:val="nil"/>
              <w:left w:val="nil"/>
              <w:bottom w:val="nil"/>
            </w:tcBorders>
            <w:vAlign w:val="center"/>
          </w:tcPr>
          <w:p w14:paraId="12442A1C" w14:textId="32299D89" w:rsidR="007330C2" w:rsidRPr="0008160E" w:rsidRDefault="007330C2" w:rsidP="007330C2">
            <w:pPr>
              <w:widowControl w:val="0"/>
              <w:autoSpaceDE w:val="0"/>
              <w:autoSpaceDN w:val="0"/>
              <w:adjustRightInd w:val="0"/>
              <w:jc w:val="center"/>
              <w:rPr>
                <w:sz w:val="22"/>
                <w:szCs w:val="22"/>
                <w:lang w:val="en-US"/>
              </w:rPr>
            </w:pPr>
            <w:r w:rsidRPr="0008160E">
              <w:rPr>
                <w:sz w:val="22"/>
                <w:szCs w:val="22"/>
                <w:lang w:val="en-US"/>
              </w:rPr>
              <w:t>-0.001</w:t>
            </w:r>
            <w:r w:rsidRPr="0008160E">
              <w:rPr>
                <w:sz w:val="22"/>
                <w:szCs w:val="22"/>
                <w:vertAlign w:val="superscript"/>
                <w:lang w:val="en-US"/>
              </w:rPr>
              <w:t>***</w:t>
            </w:r>
          </w:p>
        </w:tc>
      </w:tr>
      <w:tr w:rsidR="009928E5" w:rsidRPr="0008160E" w14:paraId="128E7CD1" w14:textId="77777777" w:rsidTr="004479A1">
        <w:trPr>
          <w:jc w:val="center"/>
        </w:trPr>
        <w:tc>
          <w:tcPr>
            <w:tcW w:w="1971" w:type="pct"/>
            <w:tcBorders>
              <w:top w:val="nil"/>
              <w:left w:val="nil"/>
              <w:bottom w:val="nil"/>
              <w:right w:val="nil"/>
            </w:tcBorders>
          </w:tcPr>
          <w:p w14:paraId="74F2E446" w14:textId="77777777" w:rsidR="009928E5" w:rsidRPr="0008160E" w:rsidRDefault="009928E5" w:rsidP="009928E5">
            <w:pPr>
              <w:widowControl w:val="0"/>
              <w:autoSpaceDE w:val="0"/>
              <w:autoSpaceDN w:val="0"/>
              <w:adjustRightInd w:val="0"/>
              <w:rPr>
                <w:sz w:val="22"/>
                <w:szCs w:val="22"/>
                <w:lang w:val="en-US"/>
              </w:rPr>
            </w:pPr>
          </w:p>
        </w:tc>
        <w:tc>
          <w:tcPr>
            <w:tcW w:w="815" w:type="pct"/>
            <w:tcBorders>
              <w:top w:val="nil"/>
              <w:left w:val="nil"/>
              <w:bottom w:val="nil"/>
              <w:right w:val="nil"/>
            </w:tcBorders>
            <w:vAlign w:val="center"/>
          </w:tcPr>
          <w:p w14:paraId="252C3D54" w14:textId="1A728165" w:rsidR="009928E5" w:rsidRPr="0008160E" w:rsidRDefault="009928E5" w:rsidP="009928E5">
            <w:pPr>
              <w:widowControl w:val="0"/>
              <w:autoSpaceDE w:val="0"/>
              <w:autoSpaceDN w:val="0"/>
              <w:adjustRightInd w:val="0"/>
              <w:jc w:val="center"/>
              <w:rPr>
                <w:sz w:val="22"/>
                <w:szCs w:val="22"/>
                <w:lang w:val="en-US"/>
              </w:rPr>
            </w:pPr>
            <w:r w:rsidRPr="0008160E">
              <w:rPr>
                <w:sz w:val="22"/>
                <w:szCs w:val="22"/>
                <w:lang w:val="en-US"/>
              </w:rPr>
              <w:t>(-6.21)</w:t>
            </w:r>
          </w:p>
        </w:tc>
        <w:tc>
          <w:tcPr>
            <w:tcW w:w="1102" w:type="pct"/>
            <w:tcBorders>
              <w:top w:val="nil"/>
              <w:left w:val="nil"/>
              <w:bottom w:val="nil"/>
              <w:right w:val="nil"/>
            </w:tcBorders>
            <w:vAlign w:val="center"/>
          </w:tcPr>
          <w:p w14:paraId="2D398892" w14:textId="4225EFD9" w:rsidR="009928E5" w:rsidRPr="0008160E" w:rsidRDefault="009928E5" w:rsidP="009928E5">
            <w:pPr>
              <w:widowControl w:val="0"/>
              <w:autoSpaceDE w:val="0"/>
              <w:autoSpaceDN w:val="0"/>
              <w:adjustRightInd w:val="0"/>
              <w:jc w:val="center"/>
              <w:rPr>
                <w:sz w:val="22"/>
                <w:szCs w:val="22"/>
                <w:lang w:val="en-US"/>
              </w:rPr>
            </w:pPr>
            <w:r w:rsidRPr="0008160E">
              <w:rPr>
                <w:sz w:val="22"/>
                <w:szCs w:val="22"/>
                <w:lang w:val="en-US"/>
              </w:rPr>
              <w:t>(-4.88)</w:t>
            </w:r>
          </w:p>
        </w:tc>
        <w:tc>
          <w:tcPr>
            <w:tcW w:w="1111" w:type="pct"/>
            <w:tcBorders>
              <w:top w:val="nil"/>
              <w:left w:val="nil"/>
              <w:bottom w:val="nil"/>
            </w:tcBorders>
            <w:vAlign w:val="center"/>
          </w:tcPr>
          <w:p w14:paraId="133926B4" w14:textId="761F8431" w:rsidR="009928E5" w:rsidRPr="0008160E" w:rsidRDefault="009928E5" w:rsidP="009928E5">
            <w:pPr>
              <w:widowControl w:val="0"/>
              <w:autoSpaceDE w:val="0"/>
              <w:autoSpaceDN w:val="0"/>
              <w:adjustRightInd w:val="0"/>
              <w:jc w:val="center"/>
              <w:rPr>
                <w:sz w:val="22"/>
                <w:szCs w:val="22"/>
                <w:lang w:val="en-US"/>
              </w:rPr>
            </w:pPr>
            <w:r w:rsidRPr="0008160E">
              <w:rPr>
                <w:sz w:val="22"/>
                <w:szCs w:val="22"/>
                <w:lang w:val="en-US"/>
              </w:rPr>
              <w:t>(-4.96)</w:t>
            </w:r>
          </w:p>
        </w:tc>
      </w:tr>
      <w:tr w:rsidR="007330C2" w:rsidRPr="0008160E" w14:paraId="570BF1FC" w14:textId="77777777" w:rsidTr="004479A1">
        <w:trPr>
          <w:jc w:val="center"/>
        </w:trPr>
        <w:tc>
          <w:tcPr>
            <w:tcW w:w="1971" w:type="pct"/>
            <w:tcBorders>
              <w:top w:val="nil"/>
              <w:left w:val="nil"/>
              <w:bottom w:val="nil"/>
              <w:right w:val="nil"/>
            </w:tcBorders>
          </w:tcPr>
          <w:p w14:paraId="7F5724F4" w14:textId="77777777" w:rsidR="007330C2" w:rsidRPr="0008160E" w:rsidRDefault="007330C2" w:rsidP="007330C2">
            <w:pPr>
              <w:widowControl w:val="0"/>
              <w:autoSpaceDE w:val="0"/>
              <w:autoSpaceDN w:val="0"/>
              <w:adjustRightInd w:val="0"/>
              <w:rPr>
                <w:sz w:val="22"/>
                <w:szCs w:val="22"/>
                <w:lang w:val="en-US"/>
              </w:rPr>
            </w:pPr>
            <w:r w:rsidRPr="0008160E">
              <w:rPr>
                <w:sz w:val="22"/>
                <w:szCs w:val="22"/>
                <w:lang w:val="en-US"/>
              </w:rPr>
              <w:t>Min. Pledge Amount</w:t>
            </w:r>
          </w:p>
        </w:tc>
        <w:tc>
          <w:tcPr>
            <w:tcW w:w="815" w:type="pct"/>
            <w:tcBorders>
              <w:top w:val="nil"/>
              <w:left w:val="nil"/>
              <w:bottom w:val="nil"/>
              <w:right w:val="nil"/>
            </w:tcBorders>
            <w:vAlign w:val="center"/>
          </w:tcPr>
          <w:p w14:paraId="4D31AC56" w14:textId="02D3E306" w:rsidR="007330C2" w:rsidRPr="0008160E" w:rsidRDefault="007330C2" w:rsidP="007330C2">
            <w:pPr>
              <w:widowControl w:val="0"/>
              <w:autoSpaceDE w:val="0"/>
              <w:autoSpaceDN w:val="0"/>
              <w:adjustRightInd w:val="0"/>
              <w:jc w:val="center"/>
              <w:rPr>
                <w:sz w:val="22"/>
                <w:szCs w:val="22"/>
                <w:lang w:val="en-US"/>
              </w:rPr>
            </w:pPr>
            <w:r w:rsidRPr="0008160E">
              <w:rPr>
                <w:sz w:val="22"/>
                <w:szCs w:val="22"/>
                <w:lang w:val="en-US"/>
              </w:rPr>
              <w:t>0.035</w:t>
            </w:r>
          </w:p>
        </w:tc>
        <w:tc>
          <w:tcPr>
            <w:tcW w:w="1102" w:type="pct"/>
            <w:tcBorders>
              <w:top w:val="nil"/>
              <w:left w:val="nil"/>
              <w:bottom w:val="nil"/>
              <w:right w:val="nil"/>
            </w:tcBorders>
            <w:vAlign w:val="center"/>
          </w:tcPr>
          <w:p w14:paraId="05AD3749" w14:textId="290D29AD" w:rsidR="007330C2" w:rsidRPr="0008160E" w:rsidRDefault="007330C2" w:rsidP="007330C2">
            <w:pPr>
              <w:widowControl w:val="0"/>
              <w:autoSpaceDE w:val="0"/>
              <w:autoSpaceDN w:val="0"/>
              <w:adjustRightInd w:val="0"/>
              <w:jc w:val="center"/>
              <w:rPr>
                <w:sz w:val="22"/>
                <w:szCs w:val="22"/>
                <w:lang w:val="en-US"/>
              </w:rPr>
            </w:pPr>
            <w:r w:rsidRPr="0008160E">
              <w:rPr>
                <w:sz w:val="22"/>
                <w:szCs w:val="22"/>
                <w:lang w:val="en-US"/>
              </w:rPr>
              <w:t>0.010</w:t>
            </w:r>
          </w:p>
        </w:tc>
        <w:tc>
          <w:tcPr>
            <w:tcW w:w="1111" w:type="pct"/>
            <w:tcBorders>
              <w:top w:val="nil"/>
              <w:left w:val="nil"/>
              <w:bottom w:val="nil"/>
            </w:tcBorders>
            <w:vAlign w:val="center"/>
          </w:tcPr>
          <w:p w14:paraId="612EAF67" w14:textId="074C9B96" w:rsidR="007330C2" w:rsidRPr="0008160E" w:rsidRDefault="007330C2" w:rsidP="007330C2">
            <w:pPr>
              <w:widowControl w:val="0"/>
              <w:autoSpaceDE w:val="0"/>
              <w:autoSpaceDN w:val="0"/>
              <w:adjustRightInd w:val="0"/>
              <w:jc w:val="center"/>
              <w:rPr>
                <w:sz w:val="22"/>
                <w:szCs w:val="22"/>
                <w:lang w:val="en-US"/>
              </w:rPr>
            </w:pPr>
            <w:r w:rsidRPr="0008160E">
              <w:rPr>
                <w:sz w:val="22"/>
                <w:szCs w:val="22"/>
                <w:lang w:val="en-US"/>
              </w:rPr>
              <w:t>0.006</w:t>
            </w:r>
          </w:p>
        </w:tc>
      </w:tr>
      <w:tr w:rsidR="009928E5" w:rsidRPr="0008160E" w14:paraId="25F30825" w14:textId="77777777" w:rsidTr="004479A1">
        <w:trPr>
          <w:jc w:val="center"/>
        </w:trPr>
        <w:tc>
          <w:tcPr>
            <w:tcW w:w="1971" w:type="pct"/>
            <w:tcBorders>
              <w:top w:val="nil"/>
              <w:left w:val="nil"/>
              <w:bottom w:val="nil"/>
              <w:right w:val="nil"/>
            </w:tcBorders>
          </w:tcPr>
          <w:p w14:paraId="004F3C26" w14:textId="77777777" w:rsidR="009928E5" w:rsidRPr="0008160E" w:rsidRDefault="009928E5" w:rsidP="009928E5">
            <w:pPr>
              <w:widowControl w:val="0"/>
              <w:autoSpaceDE w:val="0"/>
              <w:autoSpaceDN w:val="0"/>
              <w:adjustRightInd w:val="0"/>
              <w:rPr>
                <w:sz w:val="22"/>
                <w:szCs w:val="22"/>
                <w:lang w:val="en-US"/>
              </w:rPr>
            </w:pPr>
          </w:p>
        </w:tc>
        <w:tc>
          <w:tcPr>
            <w:tcW w:w="815" w:type="pct"/>
            <w:tcBorders>
              <w:top w:val="nil"/>
              <w:left w:val="nil"/>
              <w:bottom w:val="nil"/>
              <w:right w:val="nil"/>
            </w:tcBorders>
            <w:vAlign w:val="center"/>
          </w:tcPr>
          <w:p w14:paraId="7AC32AFC" w14:textId="679E4B67" w:rsidR="009928E5" w:rsidRPr="0008160E" w:rsidRDefault="009928E5" w:rsidP="009928E5">
            <w:pPr>
              <w:widowControl w:val="0"/>
              <w:autoSpaceDE w:val="0"/>
              <w:autoSpaceDN w:val="0"/>
              <w:adjustRightInd w:val="0"/>
              <w:jc w:val="center"/>
              <w:rPr>
                <w:sz w:val="22"/>
                <w:szCs w:val="22"/>
                <w:lang w:val="en-US"/>
              </w:rPr>
            </w:pPr>
            <w:r w:rsidRPr="0008160E">
              <w:rPr>
                <w:sz w:val="22"/>
                <w:szCs w:val="22"/>
                <w:lang w:val="en-US"/>
              </w:rPr>
              <w:t>(0.</w:t>
            </w:r>
            <w:r w:rsidR="007518E9" w:rsidRPr="0008160E">
              <w:rPr>
                <w:sz w:val="22"/>
                <w:szCs w:val="22"/>
                <w:lang w:val="en-US"/>
              </w:rPr>
              <w:t>87</w:t>
            </w:r>
            <w:r w:rsidRPr="0008160E">
              <w:rPr>
                <w:sz w:val="22"/>
                <w:szCs w:val="22"/>
                <w:lang w:val="en-US"/>
              </w:rPr>
              <w:t>)</w:t>
            </w:r>
          </w:p>
        </w:tc>
        <w:tc>
          <w:tcPr>
            <w:tcW w:w="1102" w:type="pct"/>
            <w:tcBorders>
              <w:top w:val="nil"/>
              <w:left w:val="nil"/>
              <w:bottom w:val="nil"/>
              <w:right w:val="nil"/>
            </w:tcBorders>
            <w:vAlign w:val="center"/>
          </w:tcPr>
          <w:p w14:paraId="2C54F3B2" w14:textId="1F55A8C0" w:rsidR="009928E5" w:rsidRPr="0008160E" w:rsidRDefault="009928E5" w:rsidP="009928E5">
            <w:pPr>
              <w:widowControl w:val="0"/>
              <w:autoSpaceDE w:val="0"/>
              <w:autoSpaceDN w:val="0"/>
              <w:adjustRightInd w:val="0"/>
              <w:jc w:val="center"/>
              <w:rPr>
                <w:sz w:val="22"/>
                <w:szCs w:val="22"/>
                <w:lang w:val="en-US"/>
              </w:rPr>
            </w:pPr>
            <w:r w:rsidRPr="0008160E">
              <w:rPr>
                <w:sz w:val="22"/>
                <w:szCs w:val="22"/>
                <w:lang w:val="en-US"/>
              </w:rPr>
              <w:t>(</w:t>
            </w:r>
            <w:r w:rsidR="007518E9" w:rsidRPr="0008160E">
              <w:rPr>
                <w:sz w:val="22"/>
                <w:szCs w:val="22"/>
                <w:lang w:val="en-US"/>
              </w:rPr>
              <w:t>1.24</w:t>
            </w:r>
            <w:r w:rsidRPr="0008160E">
              <w:rPr>
                <w:sz w:val="22"/>
                <w:szCs w:val="22"/>
                <w:lang w:val="en-US"/>
              </w:rPr>
              <w:t>)</w:t>
            </w:r>
          </w:p>
        </w:tc>
        <w:tc>
          <w:tcPr>
            <w:tcW w:w="1111" w:type="pct"/>
            <w:tcBorders>
              <w:top w:val="nil"/>
              <w:left w:val="nil"/>
              <w:bottom w:val="nil"/>
            </w:tcBorders>
            <w:vAlign w:val="center"/>
          </w:tcPr>
          <w:p w14:paraId="5215B5FA" w14:textId="25A851D4" w:rsidR="009928E5" w:rsidRPr="0008160E" w:rsidRDefault="009928E5" w:rsidP="009928E5">
            <w:pPr>
              <w:widowControl w:val="0"/>
              <w:autoSpaceDE w:val="0"/>
              <w:autoSpaceDN w:val="0"/>
              <w:adjustRightInd w:val="0"/>
              <w:jc w:val="center"/>
              <w:rPr>
                <w:sz w:val="22"/>
                <w:szCs w:val="22"/>
                <w:lang w:val="en-US"/>
              </w:rPr>
            </w:pPr>
            <w:r w:rsidRPr="0008160E">
              <w:rPr>
                <w:sz w:val="22"/>
                <w:szCs w:val="22"/>
                <w:lang w:val="en-US"/>
              </w:rPr>
              <w:t>(</w:t>
            </w:r>
            <w:r w:rsidR="007518E9" w:rsidRPr="0008160E">
              <w:rPr>
                <w:sz w:val="22"/>
                <w:szCs w:val="22"/>
                <w:lang w:val="en-US"/>
              </w:rPr>
              <w:t>1.51</w:t>
            </w:r>
            <w:r w:rsidRPr="0008160E">
              <w:rPr>
                <w:sz w:val="22"/>
                <w:szCs w:val="22"/>
                <w:lang w:val="en-US"/>
              </w:rPr>
              <w:t>)</w:t>
            </w:r>
          </w:p>
        </w:tc>
      </w:tr>
      <w:tr w:rsidR="007330C2" w:rsidRPr="0008160E" w14:paraId="5C0B0D20" w14:textId="77777777" w:rsidTr="004479A1">
        <w:trPr>
          <w:jc w:val="center"/>
        </w:trPr>
        <w:tc>
          <w:tcPr>
            <w:tcW w:w="1971" w:type="pct"/>
            <w:tcBorders>
              <w:top w:val="nil"/>
              <w:left w:val="nil"/>
              <w:bottom w:val="nil"/>
              <w:right w:val="nil"/>
            </w:tcBorders>
          </w:tcPr>
          <w:p w14:paraId="778C427D" w14:textId="77777777" w:rsidR="007330C2" w:rsidRPr="0008160E" w:rsidRDefault="007330C2" w:rsidP="007330C2">
            <w:pPr>
              <w:widowControl w:val="0"/>
              <w:autoSpaceDE w:val="0"/>
              <w:autoSpaceDN w:val="0"/>
              <w:adjustRightInd w:val="0"/>
              <w:rPr>
                <w:sz w:val="22"/>
                <w:szCs w:val="22"/>
                <w:lang w:val="en-US"/>
              </w:rPr>
            </w:pPr>
            <w:r w:rsidRPr="0008160E">
              <w:rPr>
                <w:sz w:val="22"/>
                <w:szCs w:val="22"/>
                <w:lang w:val="en-US"/>
              </w:rPr>
              <w:t>No. of Pledge Categories</w:t>
            </w:r>
          </w:p>
        </w:tc>
        <w:tc>
          <w:tcPr>
            <w:tcW w:w="815" w:type="pct"/>
            <w:tcBorders>
              <w:top w:val="nil"/>
              <w:left w:val="nil"/>
              <w:bottom w:val="nil"/>
              <w:right w:val="nil"/>
            </w:tcBorders>
            <w:vAlign w:val="center"/>
          </w:tcPr>
          <w:p w14:paraId="5ADFA773" w14:textId="6BF70472" w:rsidR="007330C2" w:rsidRPr="0008160E" w:rsidRDefault="007330C2" w:rsidP="007330C2">
            <w:pPr>
              <w:widowControl w:val="0"/>
              <w:autoSpaceDE w:val="0"/>
              <w:autoSpaceDN w:val="0"/>
              <w:adjustRightInd w:val="0"/>
              <w:jc w:val="center"/>
              <w:rPr>
                <w:sz w:val="22"/>
                <w:szCs w:val="22"/>
                <w:lang w:val="en-US"/>
              </w:rPr>
            </w:pPr>
            <w:r w:rsidRPr="0008160E">
              <w:rPr>
                <w:sz w:val="22"/>
                <w:szCs w:val="22"/>
                <w:lang w:val="en-US"/>
              </w:rPr>
              <w:t>-0.257</w:t>
            </w:r>
            <w:r w:rsidRPr="0008160E">
              <w:rPr>
                <w:sz w:val="22"/>
                <w:szCs w:val="22"/>
                <w:vertAlign w:val="superscript"/>
                <w:lang w:val="en-US"/>
              </w:rPr>
              <w:t>***</w:t>
            </w:r>
          </w:p>
        </w:tc>
        <w:tc>
          <w:tcPr>
            <w:tcW w:w="1102" w:type="pct"/>
            <w:tcBorders>
              <w:top w:val="nil"/>
              <w:left w:val="nil"/>
              <w:bottom w:val="nil"/>
              <w:right w:val="nil"/>
            </w:tcBorders>
            <w:vAlign w:val="center"/>
          </w:tcPr>
          <w:p w14:paraId="5127D24C" w14:textId="07590F4A" w:rsidR="007330C2" w:rsidRPr="0008160E" w:rsidRDefault="007330C2" w:rsidP="007330C2">
            <w:pPr>
              <w:widowControl w:val="0"/>
              <w:autoSpaceDE w:val="0"/>
              <w:autoSpaceDN w:val="0"/>
              <w:adjustRightInd w:val="0"/>
              <w:jc w:val="center"/>
              <w:rPr>
                <w:sz w:val="22"/>
                <w:szCs w:val="22"/>
                <w:lang w:val="en-US"/>
              </w:rPr>
            </w:pPr>
            <w:r w:rsidRPr="0008160E">
              <w:rPr>
                <w:sz w:val="22"/>
                <w:szCs w:val="22"/>
                <w:lang w:val="en-US"/>
              </w:rPr>
              <w:t>-0.044</w:t>
            </w:r>
            <w:r w:rsidRPr="0008160E">
              <w:rPr>
                <w:sz w:val="22"/>
                <w:szCs w:val="22"/>
                <w:vertAlign w:val="superscript"/>
                <w:lang w:val="en-US"/>
              </w:rPr>
              <w:t>***</w:t>
            </w:r>
          </w:p>
        </w:tc>
        <w:tc>
          <w:tcPr>
            <w:tcW w:w="1111" w:type="pct"/>
            <w:tcBorders>
              <w:top w:val="nil"/>
              <w:left w:val="nil"/>
              <w:bottom w:val="nil"/>
            </w:tcBorders>
            <w:vAlign w:val="center"/>
          </w:tcPr>
          <w:p w14:paraId="7FBBA08C" w14:textId="3172BBD1" w:rsidR="007330C2" w:rsidRPr="0008160E" w:rsidRDefault="007330C2" w:rsidP="007330C2">
            <w:pPr>
              <w:widowControl w:val="0"/>
              <w:autoSpaceDE w:val="0"/>
              <w:autoSpaceDN w:val="0"/>
              <w:adjustRightInd w:val="0"/>
              <w:jc w:val="center"/>
              <w:rPr>
                <w:sz w:val="22"/>
                <w:szCs w:val="22"/>
                <w:lang w:val="en-US"/>
              </w:rPr>
            </w:pPr>
            <w:r w:rsidRPr="0008160E">
              <w:rPr>
                <w:sz w:val="22"/>
                <w:szCs w:val="22"/>
                <w:lang w:val="en-US"/>
              </w:rPr>
              <w:t>-0.030</w:t>
            </w:r>
            <w:r w:rsidRPr="0008160E">
              <w:rPr>
                <w:sz w:val="22"/>
                <w:szCs w:val="22"/>
                <w:vertAlign w:val="superscript"/>
                <w:lang w:val="en-US"/>
              </w:rPr>
              <w:t>***</w:t>
            </w:r>
          </w:p>
        </w:tc>
      </w:tr>
      <w:tr w:rsidR="009928E5" w:rsidRPr="0008160E" w14:paraId="1CB7FD97" w14:textId="77777777" w:rsidTr="004479A1">
        <w:trPr>
          <w:jc w:val="center"/>
        </w:trPr>
        <w:tc>
          <w:tcPr>
            <w:tcW w:w="1971" w:type="pct"/>
            <w:tcBorders>
              <w:top w:val="nil"/>
              <w:left w:val="nil"/>
              <w:bottom w:val="nil"/>
              <w:right w:val="nil"/>
            </w:tcBorders>
          </w:tcPr>
          <w:p w14:paraId="2F035E9E" w14:textId="77777777" w:rsidR="009928E5" w:rsidRPr="0008160E" w:rsidRDefault="009928E5" w:rsidP="009928E5">
            <w:pPr>
              <w:widowControl w:val="0"/>
              <w:autoSpaceDE w:val="0"/>
              <w:autoSpaceDN w:val="0"/>
              <w:adjustRightInd w:val="0"/>
              <w:rPr>
                <w:sz w:val="22"/>
                <w:szCs w:val="22"/>
                <w:lang w:val="en-US"/>
              </w:rPr>
            </w:pPr>
          </w:p>
        </w:tc>
        <w:tc>
          <w:tcPr>
            <w:tcW w:w="815" w:type="pct"/>
            <w:tcBorders>
              <w:top w:val="nil"/>
              <w:left w:val="nil"/>
              <w:bottom w:val="nil"/>
              <w:right w:val="nil"/>
            </w:tcBorders>
            <w:vAlign w:val="center"/>
          </w:tcPr>
          <w:p w14:paraId="2F518CA5" w14:textId="655A8525" w:rsidR="009928E5" w:rsidRPr="0008160E" w:rsidRDefault="009928E5" w:rsidP="009928E5">
            <w:pPr>
              <w:widowControl w:val="0"/>
              <w:autoSpaceDE w:val="0"/>
              <w:autoSpaceDN w:val="0"/>
              <w:adjustRightInd w:val="0"/>
              <w:jc w:val="center"/>
              <w:rPr>
                <w:sz w:val="22"/>
                <w:szCs w:val="22"/>
                <w:lang w:val="en-US"/>
              </w:rPr>
            </w:pPr>
            <w:r w:rsidRPr="0008160E">
              <w:rPr>
                <w:sz w:val="22"/>
                <w:szCs w:val="22"/>
                <w:lang w:val="en-US"/>
              </w:rPr>
              <w:t>(-</w:t>
            </w:r>
            <w:r w:rsidR="007518E9" w:rsidRPr="0008160E">
              <w:rPr>
                <w:sz w:val="22"/>
                <w:szCs w:val="22"/>
                <w:lang w:val="en-US"/>
              </w:rPr>
              <w:t>4</w:t>
            </w:r>
            <w:r w:rsidRPr="0008160E">
              <w:rPr>
                <w:sz w:val="22"/>
                <w:szCs w:val="22"/>
                <w:lang w:val="en-US"/>
              </w:rPr>
              <w:t>.</w:t>
            </w:r>
            <w:r w:rsidR="007518E9" w:rsidRPr="0008160E">
              <w:rPr>
                <w:sz w:val="22"/>
                <w:szCs w:val="22"/>
                <w:lang w:val="en-US"/>
              </w:rPr>
              <w:t>3</w:t>
            </w:r>
            <w:r w:rsidRPr="0008160E">
              <w:rPr>
                <w:sz w:val="22"/>
                <w:szCs w:val="22"/>
                <w:lang w:val="en-US"/>
              </w:rPr>
              <w:t>6)</w:t>
            </w:r>
          </w:p>
        </w:tc>
        <w:tc>
          <w:tcPr>
            <w:tcW w:w="1102" w:type="pct"/>
            <w:tcBorders>
              <w:top w:val="nil"/>
              <w:left w:val="nil"/>
              <w:bottom w:val="nil"/>
              <w:right w:val="nil"/>
            </w:tcBorders>
            <w:vAlign w:val="center"/>
          </w:tcPr>
          <w:p w14:paraId="668D6716" w14:textId="4F41373E" w:rsidR="009928E5" w:rsidRPr="0008160E" w:rsidRDefault="009928E5" w:rsidP="009928E5">
            <w:pPr>
              <w:widowControl w:val="0"/>
              <w:autoSpaceDE w:val="0"/>
              <w:autoSpaceDN w:val="0"/>
              <w:adjustRightInd w:val="0"/>
              <w:jc w:val="center"/>
              <w:rPr>
                <w:sz w:val="22"/>
                <w:szCs w:val="22"/>
                <w:lang w:val="en-US"/>
              </w:rPr>
            </w:pPr>
            <w:r w:rsidRPr="0008160E">
              <w:rPr>
                <w:sz w:val="22"/>
                <w:szCs w:val="22"/>
                <w:lang w:val="en-US"/>
              </w:rPr>
              <w:t>(-</w:t>
            </w:r>
            <w:r w:rsidR="007518E9" w:rsidRPr="0008160E">
              <w:rPr>
                <w:sz w:val="22"/>
                <w:szCs w:val="22"/>
                <w:lang w:val="en-US"/>
              </w:rPr>
              <w:t>3</w:t>
            </w:r>
            <w:r w:rsidRPr="0008160E">
              <w:rPr>
                <w:sz w:val="22"/>
                <w:szCs w:val="22"/>
                <w:lang w:val="en-US"/>
              </w:rPr>
              <w:t>.65)</w:t>
            </w:r>
          </w:p>
        </w:tc>
        <w:tc>
          <w:tcPr>
            <w:tcW w:w="1111" w:type="pct"/>
            <w:tcBorders>
              <w:top w:val="nil"/>
              <w:left w:val="nil"/>
              <w:bottom w:val="nil"/>
            </w:tcBorders>
            <w:vAlign w:val="center"/>
          </w:tcPr>
          <w:p w14:paraId="59B8AC54" w14:textId="4198CFCA" w:rsidR="009928E5" w:rsidRPr="0008160E" w:rsidRDefault="009928E5" w:rsidP="009928E5">
            <w:pPr>
              <w:widowControl w:val="0"/>
              <w:autoSpaceDE w:val="0"/>
              <w:autoSpaceDN w:val="0"/>
              <w:adjustRightInd w:val="0"/>
              <w:jc w:val="center"/>
              <w:rPr>
                <w:sz w:val="22"/>
                <w:szCs w:val="22"/>
                <w:lang w:val="en-US"/>
              </w:rPr>
            </w:pPr>
            <w:r w:rsidRPr="0008160E">
              <w:rPr>
                <w:sz w:val="22"/>
                <w:szCs w:val="22"/>
                <w:lang w:val="en-US"/>
              </w:rPr>
              <w:t>(-3.</w:t>
            </w:r>
            <w:r w:rsidR="007518E9" w:rsidRPr="0008160E">
              <w:rPr>
                <w:sz w:val="22"/>
                <w:szCs w:val="22"/>
                <w:lang w:val="en-US"/>
              </w:rPr>
              <w:t>9</w:t>
            </w:r>
            <w:r w:rsidRPr="0008160E">
              <w:rPr>
                <w:sz w:val="22"/>
                <w:szCs w:val="22"/>
                <w:lang w:val="en-US"/>
              </w:rPr>
              <w:t>4)</w:t>
            </w:r>
          </w:p>
        </w:tc>
      </w:tr>
      <w:tr w:rsidR="007330C2" w:rsidRPr="0008160E" w14:paraId="51EEB5BB" w14:textId="77777777" w:rsidTr="004479A1">
        <w:trPr>
          <w:jc w:val="center"/>
        </w:trPr>
        <w:tc>
          <w:tcPr>
            <w:tcW w:w="1971" w:type="pct"/>
            <w:tcBorders>
              <w:top w:val="nil"/>
              <w:left w:val="nil"/>
              <w:bottom w:val="nil"/>
              <w:right w:val="nil"/>
            </w:tcBorders>
          </w:tcPr>
          <w:p w14:paraId="598852FC" w14:textId="77777777" w:rsidR="007330C2" w:rsidRPr="0008160E" w:rsidRDefault="007330C2" w:rsidP="007330C2">
            <w:pPr>
              <w:widowControl w:val="0"/>
              <w:autoSpaceDE w:val="0"/>
              <w:autoSpaceDN w:val="0"/>
              <w:adjustRightInd w:val="0"/>
              <w:rPr>
                <w:sz w:val="22"/>
                <w:szCs w:val="22"/>
                <w:lang w:val="en-US"/>
              </w:rPr>
            </w:pPr>
            <w:r w:rsidRPr="0008160E">
              <w:rPr>
                <w:sz w:val="22"/>
                <w:szCs w:val="22"/>
                <w:lang w:val="en-US"/>
              </w:rPr>
              <w:t>ARI</w:t>
            </w:r>
          </w:p>
        </w:tc>
        <w:tc>
          <w:tcPr>
            <w:tcW w:w="815" w:type="pct"/>
            <w:tcBorders>
              <w:top w:val="nil"/>
              <w:left w:val="nil"/>
              <w:bottom w:val="nil"/>
              <w:right w:val="nil"/>
            </w:tcBorders>
            <w:vAlign w:val="center"/>
          </w:tcPr>
          <w:p w14:paraId="5DE4722D" w14:textId="1E9523C2" w:rsidR="007330C2" w:rsidRPr="0008160E" w:rsidRDefault="007330C2" w:rsidP="007330C2">
            <w:pPr>
              <w:widowControl w:val="0"/>
              <w:autoSpaceDE w:val="0"/>
              <w:autoSpaceDN w:val="0"/>
              <w:adjustRightInd w:val="0"/>
              <w:jc w:val="center"/>
              <w:rPr>
                <w:sz w:val="22"/>
                <w:szCs w:val="22"/>
                <w:lang w:val="en-US"/>
              </w:rPr>
            </w:pPr>
            <w:r w:rsidRPr="0008160E">
              <w:rPr>
                <w:sz w:val="22"/>
                <w:szCs w:val="22"/>
                <w:lang w:val="en-US"/>
              </w:rPr>
              <w:t>0.304</w:t>
            </w:r>
            <w:r w:rsidRPr="0008160E">
              <w:rPr>
                <w:sz w:val="22"/>
                <w:szCs w:val="22"/>
                <w:vertAlign w:val="superscript"/>
                <w:lang w:val="en-US"/>
              </w:rPr>
              <w:t>*</w:t>
            </w:r>
          </w:p>
        </w:tc>
        <w:tc>
          <w:tcPr>
            <w:tcW w:w="1102" w:type="pct"/>
            <w:tcBorders>
              <w:top w:val="nil"/>
              <w:left w:val="nil"/>
              <w:bottom w:val="nil"/>
              <w:right w:val="nil"/>
            </w:tcBorders>
            <w:vAlign w:val="center"/>
          </w:tcPr>
          <w:p w14:paraId="1FFD0004" w14:textId="5A899634" w:rsidR="007330C2" w:rsidRPr="0008160E" w:rsidRDefault="007330C2" w:rsidP="007330C2">
            <w:pPr>
              <w:widowControl w:val="0"/>
              <w:autoSpaceDE w:val="0"/>
              <w:autoSpaceDN w:val="0"/>
              <w:adjustRightInd w:val="0"/>
              <w:jc w:val="center"/>
              <w:rPr>
                <w:sz w:val="22"/>
                <w:szCs w:val="22"/>
                <w:lang w:val="en-US"/>
              </w:rPr>
            </w:pPr>
            <w:r w:rsidRPr="0008160E">
              <w:rPr>
                <w:sz w:val="22"/>
                <w:szCs w:val="22"/>
                <w:lang w:val="en-US"/>
              </w:rPr>
              <w:t>0.218</w:t>
            </w:r>
            <w:r w:rsidRPr="0008160E">
              <w:rPr>
                <w:sz w:val="22"/>
                <w:szCs w:val="22"/>
                <w:vertAlign w:val="superscript"/>
                <w:lang w:val="en-US"/>
              </w:rPr>
              <w:t>**</w:t>
            </w:r>
          </w:p>
        </w:tc>
        <w:tc>
          <w:tcPr>
            <w:tcW w:w="1111" w:type="pct"/>
            <w:tcBorders>
              <w:top w:val="nil"/>
              <w:left w:val="nil"/>
              <w:bottom w:val="nil"/>
            </w:tcBorders>
            <w:vAlign w:val="center"/>
          </w:tcPr>
          <w:p w14:paraId="47F660DC" w14:textId="6B5422BA" w:rsidR="007330C2" w:rsidRPr="0008160E" w:rsidRDefault="007330C2" w:rsidP="007330C2">
            <w:pPr>
              <w:widowControl w:val="0"/>
              <w:autoSpaceDE w:val="0"/>
              <w:autoSpaceDN w:val="0"/>
              <w:adjustRightInd w:val="0"/>
              <w:jc w:val="center"/>
              <w:rPr>
                <w:sz w:val="22"/>
                <w:szCs w:val="22"/>
                <w:lang w:val="en-US"/>
              </w:rPr>
            </w:pPr>
            <w:r w:rsidRPr="0008160E">
              <w:rPr>
                <w:sz w:val="22"/>
                <w:szCs w:val="22"/>
                <w:lang w:val="en-US"/>
              </w:rPr>
              <w:t>0.137</w:t>
            </w:r>
            <w:r w:rsidRPr="0008160E">
              <w:rPr>
                <w:sz w:val="22"/>
                <w:szCs w:val="22"/>
                <w:vertAlign w:val="superscript"/>
                <w:lang w:val="en-US"/>
              </w:rPr>
              <w:t>**</w:t>
            </w:r>
          </w:p>
        </w:tc>
      </w:tr>
      <w:tr w:rsidR="009928E5" w:rsidRPr="0008160E" w14:paraId="54979493" w14:textId="77777777" w:rsidTr="004479A1">
        <w:trPr>
          <w:jc w:val="center"/>
        </w:trPr>
        <w:tc>
          <w:tcPr>
            <w:tcW w:w="1971" w:type="pct"/>
            <w:tcBorders>
              <w:top w:val="nil"/>
              <w:left w:val="nil"/>
              <w:bottom w:val="nil"/>
              <w:right w:val="nil"/>
            </w:tcBorders>
          </w:tcPr>
          <w:p w14:paraId="4DBEB0A8" w14:textId="77777777" w:rsidR="009928E5" w:rsidRPr="0008160E" w:rsidRDefault="009928E5" w:rsidP="009928E5">
            <w:pPr>
              <w:widowControl w:val="0"/>
              <w:autoSpaceDE w:val="0"/>
              <w:autoSpaceDN w:val="0"/>
              <w:adjustRightInd w:val="0"/>
              <w:rPr>
                <w:sz w:val="22"/>
                <w:szCs w:val="22"/>
                <w:lang w:val="en-US"/>
              </w:rPr>
            </w:pPr>
          </w:p>
        </w:tc>
        <w:tc>
          <w:tcPr>
            <w:tcW w:w="815" w:type="pct"/>
            <w:tcBorders>
              <w:top w:val="nil"/>
              <w:left w:val="nil"/>
              <w:bottom w:val="nil"/>
              <w:right w:val="nil"/>
            </w:tcBorders>
            <w:vAlign w:val="center"/>
          </w:tcPr>
          <w:p w14:paraId="278C0230" w14:textId="6DE00F56" w:rsidR="009928E5" w:rsidRPr="0008160E" w:rsidRDefault="009928E5" w:rsidP="009928E5">
            <w:pPr>
              <w:widowControl w:val="0"/>
              <w:autoSpaceDE w:val="0"/>
              <w:autoSpaceDN w:val="0"/>
              <w:adjustRightInd w:val="0"/>
              <w:jc w:val="center"/>
              <w:rPr>
                <w:sz w:val="22"/>
                <w:szCs w:val="22"/>
                <w:lang w:val="en-US"/>
              </w:rPr>
            </w:pPr>
            <w:r w:rsidRPr="0008160E">
              <w:rPr>
                <w:sz w:val="22"/>
                <w:szCs w:val="22"/>
                <w:lang w:val="en-US"/>
              </w:rPr>
              <w:t>(2.</w:t>
            </w:r>
            <w:r w:rsidR="007518E9" w:rsidRPr="0008160E">
              <w:rPr>
                <w:sz w:val="22"/>
                <w:szCs w:val="22"/>
                <w:lang w:val="en-US"/>
              </w:rPr>
              <w:t>02</w:t>
            </w:r>
            <w:r w:rsidRPr="0008160E">
              <w:rPr>
                <w:sz w:val="22"/>
                <w:szCs w:val="22"/>
                <w:lang w:val="en-US"/>
              </w:rPr>
              <w:t>)</w:t>
            </w:r>
          </w:p>
        </w:tc>
        <w:tc>
          <w:tcPr>
            <w:tcW w:w="1102" w:type="pct"/>
            <w:tcBorders>
              <w:top w:val="nil"/>
              <w:left w:val="nil"/>
              <w:bottom w:val="nil"/>
              <w:right w:val="nil"/>
            </w:tcBorders>
            <w:vAlign w:val="center"/>
          </w:tcPr>
          <w:p w14:paraId="413CA728" w14:textId="10D4E336" w:rsidR="009928E5" w:rsidRPr="0008160E" w:rsidRDefault="009928E5" w:rsidP="009928E5">
            <w:pPr>
              <w:widowControl w:val="0"/>
              <w:autoSpaceDE w:val="0"/>
              <w:autoSpaceDN w:val="0"/>
              <w:adjustRightInd w:val="0"/>
              <w:jc w:val="center"/>
              <w:rPr>
                <w:sz w:val="22"/>
                <w:szCs w:val="22"/>
                <w:lang w:val="en-US"/>
              </w:rPr>
            </w:pPr>
            <w:r w:rsidRPr="0008160E">
              <w:rPr>
                <w:sz w:val="22"/>
                <w:szCs w:val="22"/>
                <w:lang w:val="en-US"/>
              </w:rPr>
              <w:t>(2.</w:t>
            </w:r>
            <w:r w:rsidR="007518E9" w:rsidRPr="0008160E">
              <w:rPr>
                <w:sz w:val="22"/>
                <w:szCs w:val="22"/>
                <w:lang w:val="en-US"/>
              </w:rPr>
              <w:t>34</w:t>
            </w:r>
            <w:r w:rsidRPr="0008160E">
              <w:rPr>
                <w:sz w:val="22"/>
                <w:szCs w:val="22"/>
                <w:lang w:val="en-US"/>
              </w:rPr>
              <w:t>)</w:t>
            </w:r>
          </w:p>
        </w:tc>
        <w:tc>
          <w:tcPr>
            <w:tcW w:w="1111" w:type="pct"/>
            <w:tcBorders>
              <w:top w:val="nil"/>
              <w:left w:val="nil"/>
              <w:bottom w:val="nil"/>
            </w:tcBorders>
            <w:vAlign w:val="center"/>
          </w:tcPr>
          <w:p w14:paraId="4EE57A74" w14:textId="5B4EAC3A" w:rsidR="009928E5" w:rsidRPr="0008160E" w:rsidRDefault="009928E5" w:rsidP="009928E5">
            <w:pPr>
              <w:widowControl w:val="0"/>
              <w:autoSpaceDE w:val="0"/>
              <w:autoSpaceDN w:val="0"/>
              <w:adjustRightInd w:val="0"/>
              <w:jc w:val="center"/>
              <w:rPr>
                <w:sz w:val="22"/>
                <w:szCs w:val="22"/>
                <w:lang w:val="en-US"/>
              </w:rPr>
            </w:pPr>
            <w:r w:rsidRPr="0008160E">
              <w:rPr>
                <w:sz w:val="22"/>
                <w:szCs w:val="22"/>
                <w:lang w:val="en-US"/>
              </w:rPr>
              <w:t>(</w:t>
            </w:r>
            <w:r w:rsidR="007518E9" w:rsidRPr="0008160E">
              <w:rPr>
                <w:sz w:val="22"/>
                <w:szCs w:val="22"/>
                <w:lang w:val="en-US"/>
              </w:rPr>
              <w:t>2</w:t>
            </w:r>
            <w:r w:rsidRPr="0008160E">
              <w:rPr>
                <w:sz w:val="22"/>
                <w:szCs w:val="22"/>
                <w:lang w:val="en-US"/>
              </w:rPr>
              <w:t>.</w:t>
            </w:r>
            <w:r w:rsidR="007518E9" w:rsidRPr="0008160E">
              <w:rPr>
                <w:sz w:val="22"/>
                <w:szCs w:val="22"/>
                <w:lang w:val="en-US"/>
              </w:rPr>
              <w:t>4</w:t>
            </w:r>
            <w:r w:rsidRPr="0008160E">
              <w:rPr>
                <w:sz w:val="22"/>
                <w:szCs w:val="22"/>
                <w:lang w:val="en-US"/>
              </w:rPr>
              <w:t>5)</w:t>
            </w:r>
          </w:p>
        </w:tc>
      </w:tr>
      <w:tr w:rsidR="007330C2" w:rsidRPr="0008160E" w14:paraId="18AFBA25" w14:textId="77777777" w:rsidTr="004479A1">
        <w:trPr>
          <w:jc w:val="center"/>
        </w:trPr>
        <w:tc>
          <w:tcPr>
            <w:tcW w:w="1971" w:type="pct"/>
            <w:tcBorders>
              <w:top w:val="nil"/>
              <w:left w:val="nil"/>
              <w:bottom w:val="nil"/>
              <w:right w:val="nil"/>
            </w:tcBorders>
          </w:tcPr>
          <w:p w14:paraId="562B9C79" w14:textId="77777777" w:rsidR="007330C2" w:rsidRPr="0008160E" w:rsidRDefault="007330C2" w:rsidP="007330C2">
            <w:pPr>
              <w:widowControl w:val="0"/>
              <w:autoSpaceDE w:val="0"/>
              <w:autoSpaceDN w:val="0"/>
              <w:adjustRightInd w:val="0"/>
              <w:rPr>
                <w:sz w:val="22"/>
                <w:szCs w:val="22"/>
                <w:lang w:val="en-US"/>
              </w:rPr>
            </w:pPr>
            <w:r w:rsidRPr="0008160E">
              <w:rPr>
                <w:sz w:val="22"/>
                <w:szCs w:val="22"/>
                <w:lang w:val="en-US"/>
              </w:rPr>
              <w:t>Video Pitch</w:t>
            </w:r>
          </w:p>
        </w:tc>
        <w:tc>
          <w:tcPr>
            <w:tcW w:w="815" w:type="pct"/>
            <w:tcBorders>
              <w:top w:val="nil"/>
              <w:left w:val="nil"/>
              <w:bottom w:val="nil"/>
              <w:right w:val="nil"/>
            </w:tcBorders>
            <w:vAlign w:val="center"/>
          </w:tcPr>
          <w:p w14:paraId="621EBC53" w14:textId="591C8C49" w:rsidR="007330C2" w:rsidRPr="0008160E" w:rsidRDefault="00BE0450" w:rsidP="007330C2">
            <w:pPr>
              <w:widowControl w:val="0"/>
              <w:autoSpaceDE w:val="0"/>
              <w:autoSpaceDN w:val="0"/>
              <w:adjustRightInd w:val="0"/>
              <w:jc w:val="center"/>
              <w:rPr>
                <w:sz w:val="22"/>
                <w:szCs w:val="22"/>
                <w:lang w:val="en-US"/>
              </w:rPr>
            </w:pPr>
            <w:r w:rsidRPr="0008160E">
              <w:rPr>
                <w:sz w:val="22"/>
                <w:szCs w:val="22"/>
                <w:lang w:val="en-US"/>
              </w:rPr>
              <w:t>0</w:t>
            </w:r>
            <w:r w:rsidR="007330C2" w:rsidRPr="0008160E">
              <w:rPr>
                <w:sz w:val="22"/>
                <w:szCs w:val="22"/>
                <w:lang w:val="en-US"/>
              </w:rPr>
              <w:t>.</w:t>
            </w:r>
            <w:r w:rsidRPr="0008160E">
              <w:rPr>
                <w:sz w:val="22"/>
                <w:szCs w:val="22"/>
                <w:lang w:val="en-US"/>
              </w:rPr>
              <w:t>1</w:t>
            </w:r>
            <w:r w:rsidR="007330C2" w:rsidRPr="0008160E">
              <w:rPr>
                <w:sz w:val="22"/>
                <w:szCs w:val="22"/>
                <w:lang w:val="en-US"/>
              </w:rPr>
              <w:t>65</w:t>
            </w:r>
          </w:p>
        </w:tc>
        <w:tc>
          <w:tcPr>
            <w:tcW w:w="1102" w:type="pct"/>
            <w:tcBorders>
              <w:top w:val="nil"/>
              <w:left w:val="nil"/>
              <w:bottom w:val="nil"/>
              <w:right w:val="nil"/>
            </w:tcBorders>
            <w:vAlign w:val="center"/>
          </w:tcPr>
          <w:p w14:paraId="502BAB58" w14:textId="144480F3" w:rsidR="007330C2" w:rsidRPr="0008160E" w:rsidRDefault="007330C2" w:rsidP="007330C2">
            <w:pPr>
              <w:widowControl w:val="0"/>
              <w:autoSpaceDE w:val="0"/>
              <w:autoSpaceDN w:val="0"/>
              <w:adjustRightInd w:val="0"/>
              <w:jc w:val="center"/>
              <w:rPr>
                <w:sz w:val="22"/>
                <w:szCs w:val="22"/>
                <w:lang w:val="en-US"/>
              </w:rPr>
            </w:pPr>
            <w:r w:rsidRPr="0008160E">
              <w:rPr>
                <w:sz w:val="22"/>
                <w:szCs w:val="22"/>
                <w:lang w:val="en-US"/>
              </w:rPr>
              <w:t>0.</w:t>
            </w:r>
            <w:r w:rsidR="00BE0450" w:rsidRPr="0008160E">
              <w:rPr>
                <w:sz w:val="22"/>
                <w:szCs w:val="22"/>
                <w:lang w:val="en-US"/>
              </w:rPr>
              <w:t>0</w:t>
            </w:r>
            <w:r w:rsidRPr="0008160E">
              <w:rPr>
                <w:sz w:val="22"/>
                <w:szCs w:val="22"/>
                <w:lang w:val="en-US"/>
              </w:rPr>
              <w:t>71</w:t>
            </w:r>
          </w:p>
        </w:tc>
        <w:tc>
          <w:tcPr>
            <w:tcW w:w="1111" w:type="pct"/>
            <w:tcBorders>
              <w:top w:val="nil"/>
              <w:left w:val="nil"/>
              <w:bottom w:val="nil"/>
            </w:tcBorders>
            <w:vAlign w:val="center"/>
          </w:tcPr>
          <w:p w14:paraId="36593E17" w14:textId="4FE41E48" w:rsidR="007330C2" w:rsidRPr="0008160E" w:rsidRDefault="007330C2" w:rsidP="007330C2">
            <w:pPr>
              <w:widowControl w:val="0"/>
              <w:autoSpaceDE w:val="0"/>
              <w:autoSpaceDN w:val="0"/>
              <w:adjustRightInd w:val="0"/>
              <w:jc w:val="center"/>
              <w:rPr>
                <w:sz w:val="22"/>
                <w:szCs w:val="22"/>
                <w:lang w:val="en-US"/>
              </w:rPr>
            </w:pPr>
            <w:r w:rsidRPr="0008160E">
              <w:rPr>
                <w:sz w:val="22"/>
                <w:szCs w:val="22"/>
                <w:lang w:val="en-US"/>
              </w:rPr>
              <w:t>0.</w:t>
            </w:r>
            <w:r w:rsidR="00BE0450" w:rsidRPr="0008160E">
              <w:rPr>
                <w:sz w:val="22"/>
                <w:szCs w:val="22"/>
                <w:lang w:val="en-US"/>
              </w:rPr>
              <w:t>0</w:t>
            </w:r>
            <w:r w:rsidRPr="0008160E">
              <w:rPr>
                <w:sz w:val="22"/>
                <w:szCs w:val="22"/>
                <w:lang w:val="en-US"/>
              </w:rPr>
              <w:t>62</w:t>
            </w:r>
          </w:p>
        </w:tc>
      </w:tr>
      <w:tr w:rsidR="009928E5" w:rsidRPr="0008160E" w14:paraId="1E406054" w14:textId="77777777" w:rsidTr="004479A1">
        <w:trPr>
          <w:jc w:val="center"/>
        </w:trPr>
        <w:tc>
          <w:tcPr>
            <w:tcW w:w="1971" w:type="pct"/>
            <w:tcBorders>
              <w:top w:val="nil"/>
              <w:left w:val="nil"/>
              <w:bottom w:val="nil"/>
              <w:right w:val="nil"/>
            </w:tcBorders>
          </w:tcPr>
          <w:p w14:paraId="2884E35A" w14:textId="77777777" w:rsidR="009928E5" w:rsidRPr="0008160E" w:rsidRDefault="009928E5" w:rsidP="009928E5">
            <w:pPr>
              <w:widowControl w:val="0"/>
              <w:autoSpaceDE w:val="0"/>
              <w:autoSpaceDN w:val="0"/>
              <w:adjustRightInd w:val="0"/>
              <w:rPr>
                <w:sz w:val="22"/>
                <w:szCs w:val="22"/>
                <w:lang w:val="en-US"/>
              </w:rPr>
            </w:pPr>
          </w:p>
        </w:tc>
        <w:tc>
          <w:tcPr>
            <w:tcW w:w="815" w:type="pct"/>
            <w:tcBorders>
              <w:top w:val="nil"/>
              <w:left w:val="nil"/>
              <w:bottom w:val="nil"/>
              <w:right w:val="nil"/>
            </w:tcBorders>
            <w:vAlign w:val="center"/>
          </w:tcPr>
          <w:p w14:paraId="0D12B93B" w14:textId="74EBB8C4" w:rsidR="009928E5" w:rsidRPr="0008160E" w:rsidRDefault="009928E5" w:rsidP="009928E5">
            <w:pPr>
              <w:widowControl w:val="0"/>
              <w:autoSpaceDE w:val="0"/>
              <w:autoSpaceDN w:val="0"/>
              <w:adjustRightInd w:val="0"/>
              <w:jc w:val="center"/>
              <w:rPr>
                <w:sz w:val="22"/>
                <w:szCs w:val="22"/>
                <w:lang w:val="en-US"/>
              </w:rPr>
            </w:pPr>
            <w:r w:rsidRPr="0008160E">
              <w:rPr>
                <w:sz w:val="22"/>
                <w:szCs w:val="22"/>
                <w:lang w:val="en-US"/>
              </w:rPr>
              <w:t>(0.</w:t>
            </w:r>
            <w:r w:rsidR="007518E9" w:rsidRPr="0008160E">
              <w:rPr>
                <w:sz w:val="22"/>
                <w:szCs w:val="22"/>
                <w:lang w:val="en-US"/>
              </w:rPr>
              <w:t>95</w:t>
            </w:r>
            <w:r w:rsidRPr="0008160E">
              <w:rPr>
                <w:sz w:val="22"/>
                <w:szCs w:val="22"/>
                <w:lang w:val="en-US"/>
              </w:rPr>
              <w:t>)</w:t>
            </w:r>
          </w:p>
        </w:tc>
        <w:tc>
          <w:tcPr>
            <w:tcW w:w="1102" w:type="pct"/>
            <w:tcBorders>
              <w:top w:val="nil"/>
              <w:left w:val="nil"/>
              <w:bottom w:val="nil"/>
              <w:right w:val="nil"/>
            </w:tcBorders>
            <w:vAlign w:val="center"/>
          </w:tcPr>
          <w:p w14:paraId="2258D57E" w14:textId="2BE87A7D" w:rsidR="009928E5" w:rsidRPr="0008160E" w:rsidRDefault="009928E5" w:rsidP="009928E5">
            <w:pPr>
              <w:widowControl w:val="0"/>
              <w:autoSpaceDE w:val="0"/>
              <w:autoSpaceDN w:val="0"/>
              <w:adjustRightInd w:val="0"/>
              <w:jc w:val="center"/>
              <w:rPr>
                <w:sz w:val="22"/>
                <w:szCs w:val="22"/>
                <w:lang w:val="en-US"/>
              </w:rPr>
            </w:pPr>
            <w:r w:rsidRPr="0008160E">
              <w:rPr>
                <w:sz w:val="22"/>
                <w:szCs w:val="22"/>
                <w:lang w:val="en-US"/>
              </w:rPr>
              <w:t>(</w:t>
            </w:r>
            <w:r w:rsidR="007518E9" w:rsidRPr="0008160E">
              <w:rPr>
                <w:sz w:val="22"/>
                <w:szCs w:val="22"/>
                <w:lang w:val="en-US"/>
              </w:rPr>
              <w:t>1</w:t>
            </w:r>
            <w:r w:rsidRPr="0008160E">
              <w:rPr>
                <w:sz w:val="22"/>
                <w:szCs w:val="22"/>
                <w:lang w:val="en-US"/>
              </w:rPr>
              <w:t>.4</w:t>
            </w:r>
            <w:r w:rsidR="007518E9" w:rsidRPr="0008160E">
              <w:rPr>
                <w:sz w:val="22"/>
                <w:szCs w:val="22"/>
                <w:lang w:val="en-US"/>
              </w:rPr>
              <w:t>5</w:t>
            </w:r>
            <w:r w:rsidRPr="0008160E">
              <w:rPr>
                <w:sz w:val="22"/>
                <w:szCs w:val="22"/>
                <w:lang w:val="en-US"/>
              </w:rPr>
              <w:t>)</w:t>
            </w:r>
          </w:p>
        </w:tc>
        <w:tc>
          <w:tcPr>
            <w:tcW w:w="1111" w:type="pct"/>
            <w:tcBorders>
              <w:top w:val="nil"/>
              <w:left w:val="nil"/>
              <w:bottom w:val="nil"/>
            </w:tcBorders>
            <w:vAlign w:val="center"/>
          </w:tcPr>
          <w:p w14:paraId="4502FA12" w14:textId="3EF8B643" w:rsidR="009928E5" w:rsidRPr="0008160E" w:rsidRDefault="009928E5" w:rsidP="009928E5">
            <w:pPr>
              <w:widowControl w:val="0"/>
              <w:autoSpaceDE w:val="0"/>
              <w:autoSpaceDN w:val="0"/>
              <w:adjustRightInd w:val="0"/>
              <w:jc w:val="center"/>
              <w:rPr>
                <w:sz w:val="22"/>
                <w:szCs w:val="22"/>
                <w:lang w:val="en-US"/>
              </w:rPr>
            </w:pPr>
            <w:r w:rsidRPr="0008160E">
              <w:rPr>
                <w:sz w:val="22"/>
                <w:szCs w:val="22"/>
                <w:lang w:val="en-US"/>
              </w:rPr>
              <w:t>(</w:t>
            </w:r>
            <w:r w:rsidR="007518E9" w:rsidRPr="0008160E">
              <w:rPr>
                <w:sz w:val="22"/>
                <w:szCs w:val="22"/>
                <w:lang w:val="en-US"/>
              </w:rPr>
              <w:t>1.32</w:t>
            </w:r>
            <w:r w:rsidRPr="0008160E">
              <w:rPr>
                <w:sz w:val="22"/>
                <w:szCs w:val="22"/>
                <w:lang w:val="en-US"/>
              </w:rPr>
              <w:t>)</w:t>
            </w:r>
          </w:p>
        </w:tc>
      </w:tr>
      <w:tr w:rsidR="00C375F1" w:rsidRPr="0008160E" w14:paraId="45935C5F" w14:textId="77777777" w:rsidTr="004479A1">
        <w:trPr>
          <w:jc w:val="center"/>
        </w:trPr>
        <w:tc>
          <w:tcPr>
            <w:tcW w:w="1971" w:type="pct"/>
            <w:tcBorders>
              <w:top w:val="nil"/>
              <w:left w:val="nil"/>
              <w:bottom w:val="nil"/>
              <w:right w:val="nil"/>
            </w:tcBorders>
            <w:vAlign w:val="center"/>
          </w:tcPr>
          <w:p w14:paraId="26BC3D8D" w14:textId="77777777" w:rsidR="00C375F1" w:rsidRPr="0008160E" w:rsidRDefault="00C375F1" w:rsidP="00C375F1">
            <w:pPr>
              <w:widowControl w:val="0"/>
              <w:autoSpaceDE w:val="0"/>
              <w:autoSpaceDN w:val="0"/>
              <w:adjustRightInd w:val="0"/>
              <w:rPr>
                <w:sz w:val="22"/>
                <w:szCs w:val="22"/>
                <w:lang w:val="en-US"/>
              </w:rPr>
            </w:pPr>
            <w:r w:rsidRPr="0008160E">
              <w:rPr>
                <w:sz w:val="22"/>
                <w:szCs w:val="22"/>
                <w:lang w:val="en-US"/>
              </w:rPr>
              <w:t>Constant</w:t>
            </w:r>
          </w:p>
        </w:tc>
        <w:tc>
          <w:tcPr>
            <w:tcW w:w="815" w:type="pct"/>
            <w:tcBorders>
              <w:top w:val="nil"/>
              <w:left w:val="nil"/>
              <w:bottom w:val="nil"/>
              <w:right w:val="nil"/>
            </w:tcBorders>
          </w:tcPr>
          <w:p w14:paraId="1E920532" w14:textId="2EDC332C" w:rsidR="00C375F1" w:rsidRPr="0008160E" w:rsidRDefault="00C375F1" w:rsidP="00C375F1">
            <w:pPr>
              <w:widowControl w:val="0"/>
              <w:autoSpaceDE w:val="0"/>
              <w:autoSpaceDN w:val="0"/>
              <w:adjustRightInd w:val="0"/>
              <w:jc w:val="center"/>
              <w:rPr>
                <w:sz w:val="22"/>
                <w:szCs w:val="22"/>
                <w:lang w:val="en-US"/>
              </w:rPr>
            </w:pPr>
            <w:r w:rsidRPr="0008160E">
              <w:rPr>
                <w:rFonts w:eastAsia="SimSun"/>
                <w:sz w:val="22"/>
                <w:szCs w:val="22"/>
                <w:lang w:val="en-US"/>
              </w:rPr>
              <w:t>3.</w:t>
            </w:r>
            <w:r w:rsidR="007518E9" w:rsidRPr="0008160E">
              <w:rPr>
                <w:rFonts w:eastAsia="SimSun"/>
                <w:sz w:val="22"/>
                <w:szCs w:val="22"/>
                <w:lang w:val="en-US"/>
              </w:rPr>
              <w:t>0</w:t>
            </w:r>
            <w:r w:rsidRPr="0008160E">
              <w:rPr>
                <w:rFonts w:eastAsia="SimSun"/>
                <w:sz w:val="22"/>
                <w:szCs w:val="22"/>
                <w:lang w:val="en-US"/>
              </w:rPr>
              <w:t>56</w:t>
            </w:r>
            <w:r w:rsidRPr="0008160E">
              <w:rPr>
                <w:rFonts w:eastAsia="SimSun"/>
                <w:sz w:val="22"/>
                <w:szCs w:val="22"/>
                <w:vertAlign w:val="superscript"/>
                <w:lang w:val="en-US"/>
              </w:rPr>
              <w:t>***</w:t>
            </w:r>
          </w:p>
        </w:tc>
        <w:tc>
          <w:tcPr>
            <w:tcW w:w="1102" w:type="pct"/>
            <w:tcBorders>
              <w:top w:val="nil"/>
              <w:left w:val="nil"/>
              <w:bottom w:val="nil"/>
              <w:right w:val="nil"/>
            </w:tcBorders>
          </w:tcPr>
          <w:p w14:paraId="62DE00C4" w14:textId="17AA8EB0" w:rsidR="00C375F1" w:rsidRPr="0008160E" w:rsidRDefault="007518E9" w:rsidP="00C375F1">
            <w:pPr>
              <w:widowControl w:val="0"/>
              <w:autoSpaceDE w:val="0"/>
              <w:autoSpaceDN w:val="0"/>
              <w:adjustRightInd w:val="0"/>
              <w:jc w:val="center"/>
              <w:rPr>
                <w:sz w:val="22"/>
                <w:szCs w:val="22"/>
                <w:lang w:val="en-US"/>
              </w:rPr>
            </w:pPr>
            <w:r w:rsidRPr="0008160E">
              <w:rPr>
                <w:rFonts w:eastAsia="SimSun"/>
                <w:sz w:val="22"/>
                <w:szCs w:val="22"/>
                <w:lang w:val="en-US"/>
              </w:rPr>
              <w:t>8</w:t>
            </w:r>
            <w:r w:rsidR="00C375F1" w:rsidRPr="0008160E">
              <w:rPr>
                <w:rFonts w:eastAsia="SimSun"/>
                <w:sz w:val="22"/>
                <w:szCs w:val="22"/>
                <w:lang w:val="en-US"/>
              </w:rPr>
              <w:t>.</w:t>
            </w:r>
            <w:r w:rsidRPr="0008160E">
              <w:rPr>
                <w:rFonts w:eastAsia="SimSun"/>
                <w:sz w:val="22"/>
                <w:szCs w:val="22"/>
                <w:lang w:val="en-US"/>
              </w:rPr>
              <w:t>431</w:t>
            </w:r>
            <w:r w:rsidR="00C375F1" w:rsidRPr="0008160E">
              <w:rPr>
                <w:rFonts w:eastAsia="SimSun"/>
                <w:sz w:val="22"/>
                <w:szCs w:val="22"/>
                <w:vertAlign w:val="superscript"/>
                <w:lang w:val="en-US"/>
              </w:rPr>
              <w:t>***</w:t>
            </w:r>
          </w:p>
        </w:tc>
        <w:tc>
          <w:tcPr>
            <w:tcW w:w="1111" w:type="pct"/>
            <w:tcBorders>
              <w:top w:val="nil"/>
              <w:left w:val="nil"/>
              <w:bottom w:val="nil"/>
            </w:tcBorders>
          </w:tcPr>
          <w:p w14:paraId="79D0427B" w14:textId="497D3B81" w:rsidR="00C375F1" w:rsidRPr="0008160E" w:rsidRDefault="007518E9" w:rsidP="00C375F1">
            <w:pPr>
              <w:widowControl w:val="0"/>
              <w:autoSpaceDE w:val="0"/>
              <w:autoSpaceDN w:val="0"/>
              <w:adjustRightInd w:val="0"/>
              <w:jc w:val="center"/>
              <w:rPr>
                <w:sz w:val="22"/>
                <w:szCs w:val="22"/>
                <w:lang w:val="en-US"/>
              </w:rPr>
            </w:pPr>
            <w:r w:rsidRPr="0008160E">
              <w:rPr>
                <w:rFonts w:eastAsia="SimSun"/>
                <w:sz w:val="22"/>
                <w:szCs w:val="22"/>
                <w:lang w:val="en-US"/>
              </w:rPr>
              <w:t>4</w:t>
            </w:r>
            <w:r w:rsidR="00C375F1" w:rsidRPr="0008160E">
              <w:rPr>
                <w:rFonts w:eastAsia="SimSun"/>
                <w:sz w:val="22"/>
                <w:szCs w:val="22"/>
                <w:lang w:val="en-US"/>
              </w:rPr>
              <w:t>.</w:t>
            </w:r>
            <w:r w:rsidRPr="0008160E">
              <w:rPr>
                <w:rFonts w:eastAsia="SimSun"/>
                <w:sz w:val="22"/>
                <w:szCs w:val="22"/>
                <w:lang w:val="en-US"/>
              </w:rPr>
              <w:t>44</w:t>
            </w:r>
            <w:r w:rsidR="00C375F1" w:rsidRPr="0008160E">
              <w:rPr>
                <w:rFonts w:eastAsia="SimSun"/>
                <w:sz w:val="22"/>
                <w:szCs w:val="22"/>
                <w:lang w:val="en-US"/>
              </w:rPr>
              <w:t>9</w:t>
            </w:r>
            <w:r w:rsidR="00C375F1" w:rsidRPr="0008160E">
              <w:rPr>
                <w:rFonts w:eastAsia="SimSun"/>
                <w:sz w:val="22"/>
                <w:szCs w:val="22"/>
                <w:vertAlign w:val="superscript"/>
                <w:lang w:val="en-US"/>
              </w:rPr>
              <w:t>***</w:t>
            </w:r>
          </w:p>
        </w:tc>
      </w:tr>
      <w:tr w:rsidR="009928E5" w:rsidRPr="0008160E" w14:paraId="3A6F1DC8" w14:textId="77777777" w:rsidTr="004479A1">
        <w:trPr>
          <w:jc w:val="center"/>
        </w:trPr>
        <w:tc>
          <w:tcPr>
            <w:tcW w:w="1971" w:type="pct"/>
            <w:tcBorders>
              <w:top w:val="nil"/>
              <w:left w:val="nil"/>
              <w:bottom w:val="single" w:sz="4" w:space="0" w:color="auto"/>
              <w:right w:val="nil"/>
            </w:tcBorders>
            <w:vAlign w:val="center"/>
          </w:tcPr>
          <w:p w14:paraId="414B93BC" w14:textId="77777777" w:rsidR="009928E5" w:rsidRPr="0008160E" w:rsidRDefault="009928E5" w:rsidP="009928E5">
            <w:pPr>
              <w:widowControl w:val="0"/>
              <w:autoSpaceDE w:val="0"/>
              <w:autoSpaceDN w:val="0"/>
              <w:adjustRightInd w:val="0"/>
              <w:rPr>
                <w:sz w:val="22"/>
                <w:szCs w:val="22"/>
                <w:lang w:val="en-US"/>
              </w:rPr>
            </w:pPr>
          </w:p>
        </w:tc>
        <w:tc>
          <w:tcPr>
            <w:tcW w:w="815" w:type="pct"/>
            <w:tcBorders>
              <w:top w:val="nil"/>
              <w:left w:val="nil"/>
              <w:bottom w:val="single" w:sz="4" w:space="0" w:color="auto"/>
              <w:right w:val="nil"/>
            </w:tcBorders>
          </w:tcPr>
          <w:p w14:paraId="0B6F6A5E" w14:textId="083AFDE4" w:rsidR="009928E5" w:rsidRPr="0008160E" w:rsidRDefault="009928E5" w:rsidP="009928E5">
            <w:pPr>
              <w:widowControl w:val="0"/>
              <w:autoSpaceDE w:val="0"/>
              <w:autoSpaceDN w:val="0"/>
              <w:adjustRightInd w:val="0"/>
              <w:jc w:val="center"/>
              <w:rPr>
                <w:sz w:val="22"/>
                <w:szCs w:val="22"/>
                <w:lang w:val="en-US"/>
              </w:rPr>
            </w:pPr>
            <w:r w:rsidRPr="0008160E">
              <w:rPr>
                <w:rFonts w:eastAsia="SimSun"/>
                <w:sz w:val="22"/>
                <w:szCs w:val="22"/>
                <w:lang w:val="en-US"/>
              </w:rPr>
              <w:t>(</w:t>
            </w:r>
            <w:r w:rsidR="007518E9" w:rsidRPr="0008160E">
              <w:rPr>
                <w:rFonts w:eastAsia="SimSun"/>
                <w:sz w:val="22"/>
                <w:szCs w:val="22"/>
                <w:lang w:val="en-US"/>
              </w:rPr>
              <w:t>5.75</w:t>
            </w:r>
            <w:r w:rsidRPr="0008160E">
              <w:rPr>
                <w:rFonts w:eastAsia="SimSun"/>
                <w:sz w:val="22"/>
                <w:szCs w:val="22"/>
                <w:lang w:val="en-US"/>
              </w:rPr>
              <w:t>)</w:t>
            </w:r>
          </w:p>
        </w:tc>
        <w:tc>
          <w:tcPr>
            <w:tcW w:w="1102" w:type="pct"/>
            <w:tcBorders>
              <w:top w:val="nil"/>
              <w:left w:val="nil"/>
              <w:bottom w:val="single" w:sz="4" w:space="0" w:color="auto"/>
              <w:right w:val="nil"/>
            </w:tcBorders>
          </w:tcPr>
          <w:p w14:paraId="4C504E2C" w14:textId="50BB7D87" w:rsidR="009928E5" w:rsidRPr="0008160E" w:rsidRDefault="009928E5" w:rsidP="009928E5">
            <w:pPr>
              <w:widowControl w:val="0"/>
              <w:autoSpaceDE w:val="0"/>
              <w:autoSpaceDN w:val="0"/>
              <w:adjustRightInd w:val="0"/>
              <w:jc w:val="center"/>
              <w:rPr>
                <w:sz w:val="22"/>
                <w:szCs w:val="22"/>
                <w:lang w:val="en-US"/>
              </w:rPr>
            </w:pPr>
            <w:r w:rsidRPr="0008160E">
              <w:rPr>
                <w:rFonts w:eastAsia="SimSun"/>
                <w:sz w:val="22"/>
                <w:szCs w:val="22"/>
                <w:lang w:val="en-US"/>
              </w:rPr>
              <w:t>(</w:t>
            </w:r>
            <w:r w:rsidR="007518E9" w:rsidRPr="0008160E">
              <w:rPr>
                <w:rFonts w:eastAsia="SimSun"/>
                <w:sz w:val="22"/>
                <w:szCs w:val="22"/>
                <w:lang w:val="en-US"/>
              </w:rPr>
              <w:t>9.24</w:t>
            </w:r>
            <w:r w:rsidRPr="0008160E">
              <w:rPr>
                <w:rFonts w:eastAsia="SimSun"/>
                <w:sz w:val="22"/>
                <w:szCs w:val="22"/>
                <w:lang w:val="en-US"/>
              </w:rPr>
              <w:t>)</w:t>
            </w:r>
          </w:p>
        </w:tc>
        <w:tc>
          <w:tcPr>
            <w:tcW w:w="1111" w:type="pct"/>
            <w:tcBorders>
              <w:top w:val="nil"/>
              <w:left w:val="nil"/>
              <w:bottom w:val="single" w:sz="4" w:space="0" w:color="auto"/>
            </w:tcBorders>
          </w:tcPr>
          <w:p w14:paraId="3FD3C666" w14:textId="01E193DB" w:rsidR="009928E5" w:rsidRPr="0008160E" w:rsidRDefault="009928E5" w:rsidP="009928E5">
            <w:pPr>
              <w:widowControl w:val="0"/>
              <w:autoSpaceDE w:val="0"/>
              <w:autoSpaceDN w:val="0"/>
              <w:adjustRightInd w:val="0"/>
              <w:jc w:val="center"/>
              <w:rPr>
                <w:sz w:val="22"/>
                <w:szCs w:val="22"/>
                <w:lang w:val="en-US"/>
              </w:rPr>
            </w:pPr>
            <w:r w:rsidRPr="0008160E">
              <w:rPr>
                <w:rFonts w:eastAsia="SimSun"/>
                <w:sz w:val="22"/>
                <w:szCs w:val="22"/>
                <w:lang w:val="en-US"/>
              </w:rPr>
              <w:t>(1</w:t>
            </w:r>
            <w:r w:rsidR="007518E9" w:rsidRPr="0008160E">
              <w:rPr>
                <w:rFonts w:eastAsia="SimSun"/>
                <w:sz w:val="22"/>
                <w:szCs w:val="22"/>
                <w:lang w:val="en-US"/>
              </w:rPr>
              <w:t>0.63</w:t>
            </w:r>
            <w:r w:rsidRPr="0008160E">
              <w:rPr>
                <w:rFonts w:eastAsia="SimSun"/>
                <w:sz w:val="22"/>
                <w:szCs w:val="22"/>
                <w:lang w:val="en-US"/>
              </w:rPr>
              <w:t>)</w:t>
            </w:r>
          </w:p>
        </w:tc>
      </w:tr>
      <w:tr w:rsidR="00800035" w:rsidRPr="0008160E" w14:paraId="4BF1B8EA" w14:textId="77777777" w:rsidTr="004479A1">
        <w:trPr>
          <w:jc w:val="center"/>
        </w:trPr>
        <w:tc>
          <w:tcPr>
            <w:tcW w:w="1971" w:type="pct"/>
            <w:tcBorders>
              <w:top w:val="single" w:sz="4" w:space="0" w:color="auto"/>
              <w:left w:val="nil"/>
              <w:right w:val="nil"/>
            </w:tcBorders>
            <w:vAlign w:val="center"/>
          </w:tcPr>
          <w:p w14:paraId="53D65C9E" w14:textId="77777777" w:rsidR="00800035" w:rsidRPr="0008160E" w:rsidRDefault="00800035" w:rsidP="007330C2">
            <w:pPr>
              <w:widowControl w:val="0"/>
              <w:autoSpaceDE w:val="0"/>
              <w:autoSpaceDN w:val="0"/>
              <w:adjustRightInd w:val="0"/>
              <w:rPr>
                <w:sz w:val="22"/>
                <w:szCs w:val="22"/>
                <w:lang w:val="en-US"/>
              </w:rPr>
            </w:pPr>
            <w:r w:rsidRPr="0008160E">
              <w:rPr>
                <w:sz w:val="22"/>
                <w:szCs w:val="22"/>
                <w:lang w:val="en-US"/>
              </w:rPr>
              <w:t>Controls</w:t>
            </w:r>
          </w:p>
        </w:tc>
        <w:tc>
          <w:tcPr>
            <w:tcW w:w="815" w:type="pct"/>
            <w:tcBorders>
              <w:top w:val="single" w:sz="4" w:space="0" w:color="auto"/>
              <w:left w:val="nil"/>
              <w:right w:val="nil"/>
            </w:tcBorders>
            <w:vAlign w:val="center"/>
          </w:tcPr>
          <w:p w14:paraId="61AC06DE" w14:textId="77777777" w:rsidR="00800035" w:rsidRPr="0008160E" w:rsidRDefault="00800035" w:rsidP="007330C2">
            <w:pPr>
              <w:widowControl w:val="0"/>
              <w:autoSpaceDE w:val="0"/>
              <w:autoSpaceDN w:val="0"/>
              <w:adjustRightInd w:val="0"/>
              <w:jc w:val="center"/>
              <w:rPr>
                <w:sz w:val="22"/>
                <w:szCs w:val="22"/>
                <w:lang w:val="en-US"/>
              </w:rPr>
            </w:pPr>
            <w:r w:rsidRPr="0008160E">
              <w:rPr>
                <w:sz w:val="22"/>
                <w:szCs w:val="22"/>
                <w:lang w:val="en-US"/>
              </w:rPr>
              <w:t>Yes</w:t>
            </w:r>
          </w:p>
        </w:tc>
        <w:tc>
          <w:tcPr>
            <w:tcW w:w="1102" w:type="pct"/>
            <w:tcBorders>
              <w:top w:val="single" w:sz="4" w:space="0" w:color="auto"/>
              <w:left w:val="nil"/>
              <w:right w:val="nil"/>
            </w:tcBorders>
            <w:vAlign w:val="center"/>
          </w:tcPr>
          <w:p w14:paraId="1F905AF3" w14:textId="77777777" w:rsidR="00800035" w:rsidRPr="0008160E" w:rsidRDefault="00800035" w:rsidP="007330C2">
            <w:pPr>
              <w:widowControl w:val="0"/>
              <w:autoSpaceDE w:val="0"/>
              <w:autoSpaceDN w:val="0"/>
              <w:adjustRightInd w:val="0"/>
              <w:jc w:val="center"/>
              <w:rPr>
                <w:sz w:val="22"/>
                <w:szCs w:val="22"/>
                <w:lang w:val="en-US"/>
              </w:rPr>
            </w:pPr>
            <w:r w:rsidRPr="0008160E">
              <w:rPr>
                <w:sz w:val="22"/>
                <w:szCs w:val="22"/>
                <w:lang w:val="en-US"/>
              </w:rPr>
              <w:t>Yes</w:t>
            </w:r>
          </w:p>
        </w:tc>
        <w:tc>
          <w:tcPr>
            <w:tcW w:w="1111" w:type="pct"/>
            <w:tcBorders>
              <w:top w:val="single" w:sz="4" w:space="0" w:color="auto"/>
              <w:left w:val="nil"/>
            </w:tcBorders>
            <w:vAlign w:val="center"/>
          </w:tcPr>
          <w:p w14:paraId="7FFDF01E" w14:textId="77777777" w:rsidR="00800035" w:rsidRPr="0008160E" w:rsidRDefault="00800035" w:rsidP="007330C2">
            <w:pPr>
              <w:widowControl w:val="0"/>
              <w:autoSpaceDE w:val="0"/>
              <w:autoSpaceDN w:val="0"/>
              <w:adjustRightInd w:val="0"/>
              <w:jc w:val="center"/>
              <w:rPr>
                <w:sz w:val="22"/>
                <w:szCs w:val="22"/>
                <w:lang w:val="en-US"/>
              </w:rPr>
            </w:pPr>
            <w:r w:rsidRPr="0008160E">
              <w:rPr>
                <w:sz w:val="22"/>
                <w:szCs w:val="22"/>
                <w:lang w:val="en-US"/>
              </w:rPr>
              <w:t>Yes</w:t>
            </w:r>
          </w:p>
        </w:tc>
      </w:tr>
      <w:tr w:rsidR="00800035" w:rsidRPr="0008160E" w14:paraId="5FF6F36D" w14:textId="77777777" w:rsidTr="004479A1">
        <w:trPr>
          <w:jc w:val="center"/>
        </w:trPr>
        <w:tc>
          <w:tcPr>
            <w:tcW w:w="1971" w:type="pct"/>
            <w:tcBorders>
              <w:top w:val="single" w:sz="4" w:space="0" w:color="auto"/>
              <w:left w:val="nil"/>
              <w:right w:val="nil"/>
            </w:tcBorders>
            <w:vAlign w:val="center"/>
          </w:tcPr>
          <w:p w14:paraId="134FD954" w14:textId="77777777" w:rsidR="00800035" w:rsidRPr="0008160E" w:rsidRDefault="00800035" w:rsidP="007330C2">
            <w:pPr>
              <w:widowControl w:val="0"/>
              <w:autoSpaceDE w:val="0"/>
              <w:autoSpaceDN w:val="0"/>
              <w:adjustRightInd w:val="0"/>
              <w:rPr>
                <w:sz w:val="22"/>
                <w:szCs w:val="22"/>
                <w:lang w:val="en-US"/>
              </w:rPr>
            </w:pPr>
            <w:r w:rsidRPr="0008160E">
              <w:rPr>
                <w:sz w:val="22"/>
                <w:szCs w:val="22"/>
                <w:lang w:val="en-US"/>
              </w:rPr>
              <w:t>Category FE</w:t>
            </w:r>
          </w:p>
        </w:tc>
        <w:tc>
          <w:tcPr>
            <w:tcW w:w="815" w:type="pct"/>
            <w:tcBorders>
              <w:top w:val="single" w:sz="4" w:space="0" w:color="auto"/>
              <w:left w:val="nil"/>
              <w:right w:val="nil"/>
            </w:tcBorders>
            <w:vAlign w:val="center"/>
          </w:tcPr>
          <w:p w14:paraId="795129B4" w14:textId="77777777" w:rsidR="00800035" w:rsidRPr="0008160E" w:rsidRDefault="00800035" w:rsidP="007330C2">
            <w:pPr>
              <w:widowControl w:val="0"/>
              <w:autoSpaceDE w:val="0"/>
              <w:autoSpaceDN w:val="0"/>
              <w:adjustRightInd w:val="0"/>
              <w:jc w:val="center"/>
              <w:rPr>
                <w:sz w:val="22"/>
                <w:szCs w:val="22"/>
                <w:lang w:val="en-US"/>
              </w:rPr>
            </w:pPr>
            <w:r w:rsidRPr="0008160E">
              <w:rPr>
                <w:sz w:val="22"/>
                <w:szCs w:val="22"/>
                <w:lang w:val="en-US"/>
              </w:rPr>
              <w:t>Yes</w:t>
            </w:r>
          </w:p>
        </w:tc>
        <w:tc>
          <w:tcPr>
            <w:tcW w:w="1102" w:type="pct"/>
            <w:tcBorders>
              <w:top w:val="single" w:sz="4" w:space="0" w:color="auto"/>
              <w:left w:val="nil"/>
              <w:right w:val="nil"/>
            </w:tcBorders>
            <w:vAlign w:val="center"/>
          </w:tcPr>
          <w:p w14:paraId="39B9D574" w14:textId="77777777" w:rsidR="00800035" w:rsidRPr="0008160E" w:rsidRDefault="00800035" w:rsidP="007330C2">
            <w:pPr>
              <w:widowControl w:val="0"/>
              <w:autoSpaceDE w:val="0"/>
              <w:autoSpaceDN w:val="0"/>
              <w:adjustRightInd w:val="0"/>
              <w:jc w:val="center"/>
              <w:rPr>
                <w:sz w:val="22"/>
                <w:szCs w:val="22"/>
                <w:lang w:val="en-US"/>
              </w:rPr>
            </w:pPr>
            <w:r w:rsidRPr="0008160E">
              <w:rPr>
                <w:sz w:val="22"/>
                <w:szCs w:val="22"/>
                <w:lang w:val="en-US"/>
              </w:rPr>
              <w:t>Yes</w:t>
            </w:r>
          </w:p>
        </w:tc>
        <w:tc>
          <w:tcPr>
            <w:tcW w:w="1111" w:type="pct"/>
            <w:tcBorders>
              <w:top w:val="single" w:sz="4" w:space="0" w:color="auto"/>
              <w:left w:val="nil"/>
            </w:tcBorders>
            <w:vAlign w:val="center"/>
          </w:tcPr>
          <w:p w14:paraId="293E8EBF" w14:textId="77777777" w:rsidR="00800035" w:rsidRPr="0008160E" w:rsidRDefault="00800035" w:rsidP="007330C2">
            <w:pPr>
              <w:widowControl w:val="0"/>
              <w:autoSpaceDE w:val="0"/>
              <w:autoSpaceDN w:val="0"/>
              <w:adjustRightInd w:val="0"/>
              <w:jc w:val="center"/>
              <w:rPr>
                <w:sz w:val="22"/>
                <w:szCs w:val="22"/>
                <w:lang w:val="en-US"/>
              </w:rPr>
            </w:pPr>
            <w:r w:rsidRPr="0008160E">
              <w:rPr>
                <w:sz w:val="22"/>
                <w:szCs w:val="22"/>
                <w:lang w:val="en-US"/>
              </w:rPr>
              <w:t>Yes</w:t>
            </w:r>
          </w:p>
        </w:tc>
      </w:tr>
      <w:tr w:rsidR="00800035" w:rsidRPr="0008160E" w14:paraId="4B7CAF69" w14:textId="77777777" w:rsidTr="004479A1">
        <w:trPr>
          <w:jc w:val="center"/>
        </w:trPr>
        <w:tc>
          <w:tcPr>
            <w:tcW w:w="1971" w:type="pct"/>
            <w:tcBorders>
              <w:left w:val="nil"/>
              <w:bottom w:val="single" w:sz="4" w:space="0" w:color="auto"/>
              <w:right w:val="nil"/>
            </w:tcBorders>
            <w:vAlign w:val="center"/>
          </w:tcPr>
          <w:p w14:paraId="1FE585B9" w14:textId="77777777" w:rsidR="00800035" w:rsidRPr="0008160E" w:rsidRDefault="00800035" w:rsidP="007330C2">
            <w:pPr>
              <w:widowControl w:val="0"/>
              <w:autoSpaceDE w:val="0"/>
              <w:autoSpaceDN w:val="0"/>
              <w:adjustRightInd w:val="0"/>
              <w:rPr>
                <w:sz w:val="22"/>
                <w:szCs w:val="22"/>
                <w:lang w:val="en-US"/>
              </w:rPr>
            </w:pPr>
            <w:r w:rsidRPr="0008160E">
              <w:rPr>
                <w:sz w:val="22"/>
                <w:szCs w:val="22"/>
                <w:lang w:val="en-US"/>
              </w:rPr>
              <w:t>Year FE</w:t>
            </w:r>
          </w:p>
        </w:tc>
        <w:tc>
          <w:tcPr>
            <w:tcW w:w="815" w:type="pct"/>
            <w:tcBorders>
              <w:left w:val="nil"/>
              <w:bottom w:val="single" w:sz="4" w:space="0" w:color="auto"/>
              <w:right w:val="nil"/>
            </w:tcBorders>
            <w:vAlign w:val="center"/>
          </w:tcPr>
          <w:p w14:paraId="4347DDFA" w14:textId="77777777" w:rsidR="00800035" w:rsidRPr="0008160E" w:rsidRDefault="00800035" w:rsidP="007330C2">
            <w:pPr>
              <w:widowControl w:val="0"/>
              <w:autoSpaceDE w:val="0"/>
              <w:autoSpaceDN w:val="0"/>
              <w:adjustRightInd w:val="0"/>
              <w:jc w:val="center"/>
              <w:rPr>
                <w:sz w:val="22"/>
                <w:szCs w:val="22"/>
                <w:lang w:val="en-US"/>
              </w:rPr>
            </w:pPr>
            <w:r w:rsidRPr="0008160E">
              <w:rPr>
                <w:sz w:val="22"/>
                <w:szCs w:val="22"/>
                <w:lang w:val="en-US"/>
              </w:rPr>
              <w:t>Yes</w:t>
            </w:r>
          </w:p>
        </w:tc>
        <w:tc>
          <w:tcPr>
            <w:tcW w:w="1102" w:type="pct"/>
            <w:tcBorders>
              <w:left w:val="nil"/>
              <w:bottom w:val="single" w:sz="4" w:space="0" w:color="auto"/>
              <w:right w:val="nil"/>
            </w:tcBorders>
            <w:vAlign w:val="center"/>
          </w:tcPr>
          <w:p w14:paraId="371B9C82" w14:textId="77777777" w:rsidR="00800035" w:rsidRPr="0008160E" w:rsidRDefault="00800035" w:rsidP="007330C2">
            <w:pPr>
              <w:widowControl w:val="0"/>
              <w:autoSpaceDE w:val="0"/>
              <w:autoSpaceDN w:val="0"/>
              <w:adjustRightInd w:val="0"/>
              <w:jc w:val="center"/>
              <w:rPr>
                <w:sz w:val="22"/>
                <w:szCs w:val="22"/>
                <w:lang w:val="en-US"/>
              </w:rPr>
            </w:pPr>
            <w:r w:rsidRPr="0008160E">
              <w:rPr>
                <w:sz w:val="22"/>
                <w:szCs w:val="22"/>
                <w:lang w:val="en-US"/>
              </w:rPr>
              <w:t>Yes</w:t>
            </w:r>
          </w:p>
        </w:tc>
        <w:tc>
          <w:tcPr>
            <w:tcW w:w="1111" w:type="pct"/>
            <w:tcBorders>
              <w:left w:val="nil"/>
              <w:bottom w:val="single" w:sz="4" w:space="0" w:color="auto"/>
            </w:tcBorders>
            <w:vAlign w:val="center"/>
          </w:tcPr>
          <w:p w14:paraId="394FF527" w14:textId="77777777" w:rsidR="00800035" w:rsidRPr="0008160E" w:rsidRDefault="00800035" w:rsidP="007330C2">
            <w:pPr>
              <w:widowControl w:val="0"/>
              <w:autoSpaceDE w:val="0"/>
              <w:autoSpaceDN w:val="0"/>
              <w:adjustRightInd w:val="0"/>
              <w:jc w:val="center"/>
              <w:rPr>
                <w:sz w:val="22"/>
                <w:szCs w:val="22"/>
                <w:lang w:val="en-US"/>
              </w:rPr>
            </w:pPr>
            <w:r w:rsidRPr="0008160E">
              <w:rPr>
                <w:sz w:val="22"/>
                <w:szCs w:val="22"/>
                <w:lang w:val="en-US"/>
              </w:rPr>
              <w:t>Yes</w:t>
            </w:r>
          </w:p>
        </w:tc>
      </w:tr>
      <w:tr w:rsidR="00800035" w:rsidRPr="0008160E" w14:paraId="6D729A58" w14:textId="77777777" w:rsidTr="004479A1">
        <w:trPr>
          <w:jc w:val="center"/>
        </w:trPr>
        <w:tc>
          <w:tcPr>
            <w:tcW w:w="1971" w:type="pct"/>
            <w:tcBorders>
              <w:top w:val="single" w:sz="4" w:space="0" w:color="auto"/>
              <w:left w:val="nil"/>
              <w:right w:val="nil"/>
            </w:tcBorders>
            <w:vAlign w:val="center"/>
          </w:tcPr>
          <w:p w14:paraId="09622B9C" w14:textId="77777777" w:rsidR="00800035" w:rsidRPr="0008160E" w:rsidRDefault="00800035" w:rsidP="007330C2">
            <w:pPr>
              <w:widowControl w:val="0"/>
              <w:autoSpaceDE w:val="0"/>
              <w:autoSpaceDN w:val="0"/>
              <w:adjustRightInd w:val="0"/>
              <w:rPr>
                <w:sz w:val="22"/>
                <w:szCs w:val="22"/>
                <w:lang w:val="en-US"/>
              </w:rPr>
            </w:pPr>
            <w:r w:rsidRPr="0008160E">
              <w:rPr>
                <w:sz w:val="22"/>
                <w:szCs w:val="22"/>
                <w:lang w:val="en-US"/>
              </w:rPr>
              <w:t>Observations</w:t>
            </w:r>
          </w:p>
        </w:tc>
        <w:tc>
          <w:tcPr>
            <w:tcW w:w="815" w:type="pct"/>
            <w:tcBorders>
              <w:top w:val="single" w:sz="4" w:space="0" w:color="auto"/>
              <w:left w:val="nil"/>
              <w:right w:val="nil"/>
            </w:tcBorders>
            <w:vAlign w:val="center"/>
          </w:tcPr>
          <w:p w14:paraId="162FB8B2" w14:textId="3399CD5A" w:rsidR="00800035" w:rsidRPr="0008160E" w:rsidRDefault="0027677D" w:rsidP="007330C2">
            <w:pPr>
              <w:widowControl w:val="0"/>
              <w:autoSpaceDE w:val="0"/>
              <w:autoSpaceDN w:val="0"/>
              <w:adjustRightInd w:val="0"/>
              <w:jc w:val="center"/>
              <w:rPr>
                <w:sz w:val="22"/>
                <w:szCs w:val="22"/>
                <w:lang w:val="en-US"/>
              </w:rPr>
            </w:pPr>
            <w:r w:rsidRPr="0008160E">
              <w:rPr>
                <w:sz w:val="22"/>
                <w:szCs w:val="22"/>
                <w:lang w:val="en-US"/>
              </w:rPr>
              <w:t>230,742</w:t>
            </w:r>
          </w:p>
        </w:tc>
        <w:tc>
          <w:tcPr>
            <w:tcW w:w="1102" w:type="pct"/>
            <w:tcBorders>
              <w:top w:val="single" w:sz="4" w:space="0" w:color="auto"/>
              <w:left w:val="nil"/>
              <w:right w:val="nil"/>
            </w:tcBorders>
            <w:vAlign w:val="center"/>
          </w:tcPr>
          <w:p w14:paraId="3FCD40E8" w14:textId="3DA632D4" w:rsidR="00800035" w:rsidRPr="0008160E" w:rsidRDefault="0027677D" w:rsidP="007330C2">
            <w:pPr>
              <w:widowControl w:val="0"/>
              <w:autoSpaceDE w:val="0"/>
              <w:autoSpaceDN w:val="0"/>
              <w:adjustRightInd w:val="0"/>
              <w:jc w:val="center"/>
              <w:rPr>
                <w:sz w:val="22"/>
                <w:szCs w:val="22"/>
                <w:lang w:val="en-US"/>
              </w:rPr>
            </w:pPr>
            <w:r w:rsidRPr="0008160E">
              <w:rPr>
                <w:sz w:val="22"/>
                <w:szCs w:val="22"/>
                <w:lang w:val="en-US"/>
              </w:rPr>
              <w:t>230,742</w:t>
            </w:r>
          </w:p>
        </w:tc>
        <w:tc>
          <w:tcPr>
            <w:tcW w:w="1111" w:type="pct"/>
            <w:tcBorders>
              <w:top w:val="single" w:sz="4" w:space="0" w:color="auto"/>
              <w:left w:val="nil"/>
            </w:tcBorders>
            <w:vAlign w:val="center"/>
          </w:tcPr>
          <w:p w14:paraId="403FDF9F" w14:textId="72B38882" w:rsidR="00800035" w:rsidRPr="0008160E" w:rsidRDefault="0027677D" w:rsidP="007330C2">
            <w:pPr>
              <w:widowControl w:val="0"/>
              <w:autoSpaceDE w:val="0"/>
              <w:autoSpaceDN w:val="0"/>
              <w:adjustRightInd w:val="0"/>
              <w:jc w:val="center"/>
              <w:rPr>
                <w:sz w:val="22"/>
                <w:szCs w:val="22"/>
                <w:lang w:val="en-US"/>
              </w:rPr>
            </w:pPr>
            <w:r w:rsidRPr="0008160E">
              <w:rPr>
                <w:sz w:val="22"/>
                <w:szCs w:val="22"/>
                <w:lang w:val="en-US"/>
              </w:rPr>
              <w:t>230,742</w:t>
            </w:r>
          </w:p>
        </w:tc>
      </w:tr>
      <w:tr w:rsidR="00800035" w:rsidRPr="0008160E" w14:paraId="118F3C91" w14:textId="77777777" w:rsidTr="004479A1">
        <w:trPr>
          <w:jc w:val="center"/>
        </w:trPr>
        <w:tc>
          <w:tcPr>
            <w:tcW w:w="1971" w:type="pct"/>
            <w:tcBorders>
              <w:left w:val="nil"/>
              <w:right w:val="nil"/>
            </w:tcBorders>
            <w:vAlign w:val="center"/>
          </w:tcPr>
          <w:p w14:paraId="60981C06" w14:textId="77777777" w:rsidR="00800035" w:rsidRPr="0008160E" w:rsidRDefault="00800035" w:rsidP="007330C2">
            <w:pPr>
              <w:widowControl w:val="0"/>
              <w:autoSpaceDE w:val="0"/>
              <w:autoSpaceDN w:val="0"/>
              <w:adjustRightInd w:val="0"/>
              <w:rPr>
                <w:sz w:val="22"/>
                <w:szCs w:val="22"/>
                <w:lang w:val="en-US"/>
              </w:rPr>
            </w:pPr>
            <w:r w:rsidRPr="0008160E">
              <w:rPr>
                <w:sz w:val="22"/>
                <w:szCs w:val="22"/>
                <w:lang w:val="en-US"/>
              </w:rPr>
              <w:t>Mean VIF</w:t>
            </w:r>
          </w:p>
        </w:tc>
        <w:tc>
          <w:tcPr>
            <w:tcW w:w="815" w:type="pct"/>
            <w:tcBorders>
              <w:left w:val="nil"/>
              <w:right w:val="nil"/>
            </w:tcBorders>
            <w:vAlign w:val="center"/>
          </w:tcPr>
          <w:p w14:paraId="46780E56" w14:textId="7F22F0A4" w:rsidR="00800035" w:rsidRPr="0008160E" w:rsidRDefault="00800035" w:rsidP="007330C2">
            <w:pPr>
              <w:widowControl w:val="0"/>
              <w:autoSpaceDE w:val="0"/>
              <w:autoSpaceDN w:val="0"/>
              <w:adjustRightInd w:val="0"/>
              <w:jc w:val="center"/>
              <w:rPr>
                <w:sz w:val="22"/>
                <w:szCs w:val="22"/>
                <w:lang w:val="en-US"/>
              </w:rPr>
            </w:pPr>
            <w:r w:rsidRPr="0008160E">
              <w:rPr>
                <w:sz w:val="22"/>
                <w:szCs w:val="22"/>
                <w:lang w:val="en-US"/>
              </w:rPr>
              <w:t>1.18</w:t>
            </w:r>
          </w:p>
        </w:tc>
        <w:tc>
          <w:tcPr>
            <w:tcW w:w="1102" w:type="pct"/>
            <w:tcBorders>
              <w:left w:val="nil"/>
              <w:right w:val="nil"/>
            </w:tcBorders>
            <w:vAlign w:val="center"/>
          </w:tcPr>
          <w:p w14:paraId="06CAD243" w14:textId="65C9AEB6" w:rsidR="00800035" w:rsidRPr="0008160E" w:rsidRDefault="00800035" w:rsidP="007330C2">
            <w:pPr>
              <w:widowControl w:val="0"/>
              <w:autoSpaceDE w:val="0"/>
              <w:autoSpaceDN w:val="0"/>
              <w:adjustRightInd w:val="0"/>
              <w:jc w:val="center"/>
              <w:rPr>
                <w:sz w:val="22"/>
                <w:szCs w:val="22"/>
                <w:lang w:val="en-US"/>
              </w:rPr>
            </w:pPr>
            <w:r w:rsidRPr="0008160E">
              <w:rPr>
                <w:sz w:val="22"/>
                <w:szCs w:val="22"/>
                <w:lang w:val="en-US"/>
              </w:rPr>
              <w:t>1.18</w:t>
            </w:r>
          </w:p>
        </w:tc>
        <w:tc>
          <w:tcPr>
            <w:tcW w:w="1111" w:type="pct"/>
            <w:tcBorders>
              <w:left w:val="nil"/>
            </w:tcBorders>
            <w:vAlign w:val="center"/>
          </w:tcPr>
          <w:p w14:paraId="2DF0FFBA" w14:textId="3A9E3C56" w:rsidR="00800035" w:rsidRPr="0008160E" w:rsidRDefault="00800035" w:rsidP="007330C2">
            <w:pPr>
              <w:widowControl w:val="0"/>
              <w:autoSpaceDE w:val="0"/>
              <w:autoSpaceDN w:val="0"/>
              <w:adjustRightInd w:val="0"/>
              <w:jc w:val="center"/>
              <w:rPr>
                <w:sz w:val="22"/>
                <w:szCs w:val="22"/>
                <w:lang w:val="en-US"/>
              </w:rPr>
            </w:pPr>
            <w:r w:rsidRPr="0008160E">
              <w:rPr>
                <w:sz w:val="22"/>
                <w:szCs w:val="22"/>
                <w:lang w:val="en-US"/>
              </w:rPr>
              <w:t>1.18</w:t>
            </w:r>
          </w:p>
        </w:tc>
      </w:tr>
      <w:tr w:rsidR="00800035" w:rsidRPr="0008160E" w14:paraId="2D8A8AFA" w14:textId="77777777" w:rsidTr="004479A1">
        <w:trPr>
          <w:jc w:val="center"/>
        </w:trPr>
        <w:tc>
          <w:tcPr>
            <w:tcW w:w="1971" w:type="pct"/>
            <w:tcBorders>
              <w:left w:val="nil"/>
              <w:bottom w:val="nil"/>
              <w:right w:val="nil"/>
            </w:tcBorders>
            <w:vAlign w:val="center"/>
          </w:tcPr>
          <w:p w14:paraId="3F1350C8" w14:textId="77777777" w:rsidR="00800035" w:rsidRPr="0008160E" w:rsidRDefault="00800035" w:rsidP="007330C2">
            <w:pPr>
              <w:widowControl w:val="0"/>
              <w:autoSpaceDE w:val="0"/>
              <w:autoSpaceDN w:val="0"/>
              <w:adjustRightInd w:val="0"/>
              <w:rPr>
                <w:sz w:val="22"/>
                <w:szCs w:val="22"/>
                <w:lang w:val="en-US"/>
              </w:rPr>
            </w:pPr>
            <w:r w:rsidRPr="0008160E">
              <w:rPr>
                <w:sz w:val="22"/>
                <w:szCs w:val="22"/>
                <w:lang w:val="en-US"/>
              </w:rPr>
              <w:t>Maximum VIF</w:t>
            </w:r>
          </w:p>
        </w:tc>
        <w:tc>
          <w:tcPr>
            <w:tcW w:w="815" w:type="pct"/>
            <w:tcBorders>
              <w:left w:val="nil"/>
              <w:bottom w:val="nil"/>
              <w:right w:val="nil"/>
            </w:tcBorders>
            <w:vAlign w:val="center"/>
          </w:tcPr>
          <w:p w14:paraId="630ED4C8" w14:textId="2F8C4F5A" w:rsidR="00800035" w:rsidRPr="0008160E" w:rsidRDefault="00800035" w:rsidP="007330C2">
            <w:pPr>
              <w:widowControl w:val="0"/>
              <w:autoSpaceDE w:val="0"/>
              <w:autoSpaceDN w:val="0"/>
              <w:adjustRightInd w:val="0"/>
              <w:jc w:val="center"/>
              <w:rPr>
                <w:sz w:val="22"/>
                <w:szCs w:val="22"/>
                <w:lang w:val="en-US"/>
              </w:rPr>
            </w:pPr>
            <w:r w:rsidRPr="0008160E">
              <w:rPr>
                <w:sz w:val="22"/>
                <w:szCs w:val="22"/>
                <w:lang w:val="en-US"/>
              </w:rPr>
              <w:t>1.73</w:t>
            </w:r>
          </w:p>
        </w:tc>
        <w:tc>
          <w:tcPr>
            <w:tcW w:w="1102" w:type="pct"/>
            <w:tcBorders>
              <w:left w:val="nil"/>
              <w:bottom w:val="nil"/>
              <w:right w:val="nil"/>
            </w:tcBorders>
            <w:vAlign w:val="center"/>
          </w:tcPr>
          <w:p w14:paraId="4B05EB7A" w14:textId="7BDFC5E4" w:rsidR="00800035" w:rsidRPr="0008160E" w:rsidRDefault="00800035" w:rsidP="007330C2">
            <w:pPr>
              <w:widowControl w:val="0"/>
              <w:autoSpaceDE w:val="0"/>
              <w:autoSpaceDN w:val="0"/>
              <w:adjustRightInd w:val="0"/>
              <w:jc w:val="center"/>
              <w:rPr>
                <w:sz w:val="22"/>
                <w:szCs w:val="22"/>
                <w:lang w:val="en-US"/>
              </w:rPr>
            </w:pPr>
            <w:r w:rsidRPr="0008160E">
              <w:rPr>
                <w:sz w:val="22"/>
                <w:szCs w:val="22"/>
                <w:lang w:val="en-US"/>
              </w:rPr>
              <w:t>1.73</w:t>
            </w:r>
          </w:p>
        </w:tc>
        <w:tc>
          <w:tcPr>
            <w:tcW w:w="1111" w:type="pct"/>
            <w:tcBorders>
              <w:left w:val="nil"/>
              <w:bottom w:val="nil"/>
            </w:tcBorders>
            <w:vAlign w:val="center"/>
          </w:tcPr>
          <w:p w14:paraId="3D277399" w14:textId="3E6F119C" w:rsidR="00800035" w:rsidRPr="0008160E" w:rsidRDefault="00800035" w:rsidP="007330C2">
            <w:pPr>
              <w:widowControl w:val="0"/>
              <w:autoSpaceDE w:val="0"/>
              <w:autoSpaceDN w:val="0"/>
              <w:adjustRightInd w:val="0"/>
              <w:jc w:val="center"/>
              <w:rPr>
                <w:sz w:val="22"/>
                <w:szCs w:val="22"/>
                <w:lang w:val="en-US"/>
              </w:rPr>
            </w:pPr>
            <w:r w:rsidRPr="0008160E">
              <w:rPr>
                <w:sz w:val="22"/>
                <w:szCs w:val="22"/>
                <w:lang w:val="en-US"/>
              </w:rPr>
              <w:t>1.73</w:t>
            </w:r>
          </w:p>
        </w:tc>
      </w:tr>
      <w:tr w:rsidR="00800035" w:rsidRPr="0008160E" w14:paraId="7E46D908" w14:textId="77777777" w:rsidTr="004479A1">
        <w:trPr>
          <w:jc w:val="center"/>
        </w:trPr>
        <w:tc>
          <w:tcPr>
            <w:tcW w:w="1971" w:type="pct"/>
            <w:tcBorders>
              <w:top w:val="nil"/>
              <w:left w:val="nil"/>
              <w:bottom w:val="nil"/>
              <w:right w:val="nil"/>
            </w:tcBorders>
            <w:vAlign w:val="center"/>
          </w:tcPr>
          <w:p w14:paraId="37025CDB" w14:textId="77777777" w:rsidR="00800035" w:rsidRPr="0008160E" w:rsidRDefault="00800035" w:rsidP="007330C2">
            <w:pPr>
              <w:widowControl w:val="0"/>
              <w:autoSpaceDE w:val="0"/>
              <w:autoSpaceDN w:val="0"/>
              <w:adjustRightInd w:val="0"/>
              <w:rPr>
                <w:sz w:val="22"/>
                <w:szCs w:val="22"/>
                <w:lang w:val="en-US"/>
              </w:rPr>
            </w:pPr>
            <w:r w:rsidRPr="0008160E">
              <w:rPr>
                <w:sz w:val="22"/>
                <w:szCs w:val="22"/>
                <w:lang w:val="en-US"/>
              </w:rPr>
              <w:t xml:space="preserve">Adjusted </w:t>
            </w:r>
            <w:r w:rsidRPr="0008160E">
              <w:rPr>
                <w:i/>
                <w:iCs/>
                <w:sz w:val="22"/>
                <w:szCs w:val="22"/>
                <w:lang w:val="en-US"/>
              </w:rPr>
              <w:t>R</w:t>
            </w:r>
            <w:r w:rsidRPr="0008160E">
              <w:rPr>
                <w:sz w:val="22"/>
                <w:szCs w:val="22"/>
                <w:vertAlign w:val="superscript"/>
                <w:lang w:val="en-US"/>
              </w:rPr>
              <w:t>2</w:t>
            </w:r>
          </w:p>
        </w:tc>
        <w:tc>
          <w:tcPr>
            <w:tcW w:w="815" w:type="pct"/>
            <w:tcBorders>
              <w:top w:val="nil"/>
              <w:left w:val="nil"/>
              <w:bottom w:val="nil"/>
              <w:right w:val="nil"/>
            </w:tcBorders>
          </w:tcPr>
          <w:p w14:paraId="70B114B3" w14:textId="77777777" w:rsidR="00800035" w:rsidRPr="0008160E" w:rsidRDefault="00800035" w:rsidP="007330C2">
            <w:pPr>
              <w:widowControl w:val="0"/>
              <w:autoSpaceDE w:val="0"/>
              <w:autoSpaceDN w:val="0"/>
              <w:adjustRightInd w:val="0"/>
              <w:jc w:val="center"/>
              <w:rPr>
                <w:sz w:val="22"/>
                <w:szCs w:val="22"/>
                <w:lang w:val="en-US"/>
              </w:rPr>
            </w:pPr>
          </w:p>
        </w:tc>
        <w:tc>
          <w:tcPr>
            <w:tcW w:w="1102" w:type="pct"/>
            <w:tcBorders>
              <w:top w:val="nil"/>
              <w:left w:val="nil"/>
              <w:bottom w:val="nil"/>
              <w:right w:val="nil"/>
            </w:tcBorders>
          </w:tcPr>
          <w:p w14:paraId="5473FA62" w14:textId="5F40C163" w:rsidR="00800035" w:rsidRPr="0008160E" w:rsidRDefault="00800035" w:rsidP="007330C2">
            <w:pPr>
              <w:widowControl w:val="0"/>
              <w:autoSpaceDE w:val="0"/>
              <w:autoSpaceDN w:val="0"/>
              <w:adjustRightInd w:val="0"/>
              <w:jc w:val="center"/>
              <w:rPr>
                <w:sz w:val="22"/>
                <w:szCs w:val="22"/>
                <w:lang w:val="en-US"/>
              </w:rPr>
            </w:pPr>
            <w:r w:rsidRPr="0008160E">
              <w:rPr>
                <w:sz w:val="22"/>
                <w:szCs w:val="22"/>
                <w:lang w:val="en-US"/>
              </w:rPr>
              <w:t>0.219</w:t>
            </w:r>
          </w:p>
        </w:tc>
        <w:tc>
          <w:tcPr>
            <w:tcW w:w="1111" w:type="pct"/>
            <w:tcBorders>
              <w:top w:val="nil"/>
              <w:left w:val="nil"/>
              <w:bottom w:val="nil"/>
            </w:tcBorders>
          </w:tcPr>
          <w:p w14:paraId="0059560D" w14:textId="27F5D0F9" w:rsidR="00800035" w:rsidRPr="0008160E" w:rsidRDefault="00800035" w:rsidP="007330C2">
            <w:pPr>
              <w:widowControl w:val="0"/>
              <w:autoSpaceDE w:val="0"/>
              <w:autoSpaceDN w:val="0"/>
              <w:adjustRightInd w:val="0"/>
              <w:jc w:val="center"/>
              <w:rPr>
                <w:sz w:val="22"/>
                <w:szCs w:val="22"/>
                <w:lang w:val="en-US"/>
              </w:rPr>
            </w:pPr>
            <w:r w:rsidRPr="0008160E">
              <w:rPr>
                <w:sz w:val="22"/>
                <w:szCs w:val="22"/>
                <w:lang w:val="en-US"/>
              </w:rPr>
              <w:t>0.248</w:t>
            </w:r>
          </w:p>
        </w:tc>
      </w:tr>
      <w:tr w:rsidR="00800035" w:rsidRPr="0008160E" w14:paraId="29869C30" w14:textId="77777777" w:rsidTr="004479A1">
        <w:trPr>
          <w:jc w:val="center"/>
        </w:trPr>
        <w:tc>
          <w:tcPr>
            <w:tcW w:w="1971" w:type="pct"/>
            <w:tcBorders>
              <w:top w:val="nil"/>
              <w:left w:val="nil"/>
              <w:bottom w:val="single" w:sz="4" w:space="0" w:color="auto"/>
              <w:right w:val="nil"/>
            </w:tcBorders>
            <w:vAlign w:val="center"/>
          </w:tcPr>
          <w:p w14:paraId="7F00FD77" w14:textId="77777777" w:rsidR="00800035" w:rsidRPr="0008160E" w:rsidRDefault="00800035" w:rsidP="007330C2">
            <w:pPr>
              <w:widowControl w:val="0"/>
              <w:autoSpaceDE w:val="0"/>
              <w:autoSpaceDN w:val="0"/>
              <w:adjustRightInd w:val="0"/>
              <w:rPr>
                <w:sz w:val="22"/>
                <w:szCs w:val="22"/>
                <w:lang w:val="en-US"/>
              </w:rPr>
            </w:pPr>
            <w:r w:rsidRPr="0008160E">
              <w:rPr>
                <w:sz w:val="22"/>
                <w:szCs w:val="22"/>
                <w:lang w:val="en-US"/>
              </w:rPr>
              <w:t xml:space="preserve">Pseudo </w:t>
            </w:r>
            <w:r w:rsidRPr="0008160E">
              <w:rPr>
                <w:i/>
                <w:iCs/>
                <w:sz w:val="22"/>
                <w:szCs w:val="22"/>
                <w:lang w:val="en-US"/>
              </w:rPr>
              <w:t>R</w:t>
            </w:r>
            <w:r w:rsidRPr="0008160E">
              <w:rPr>
                <w:sz w:val="22"/>
                <w:szCs w:val="22"/>
                <w:vertAlign w:val="superscript"/>
                <w:lang w:val="en-US"/>
              </w:rPr>
              <w:t>2</w:t>
            </w:r>
          </w:p>
        </w:tc>
        <w:tc>
          <w:tcPr>
            <w:tcW w:w="815" w:type="pct"/>
            <w:tcBorders>
              <w:top w:val="nil"/>
              <w:left w:val="nil"/>
              <w:bottom w:val="single" w:sz="4" w:space="0" w:color="auto"/>
              <w:right w:val="nil"/>
            </w:tcBorders>
          </w:tcPr>
          <w:p w14:paraId="6408CCAB" w14:textId="4971185E" w:rsidR="00800035" w:rsidRPr="0008160E" w:rsidRDefault="00800035" w:rsidP="007330C2">
            <w:pPr>
              <w:widowControl w:val="0"/>
              <w:autoSpaceDE w:val="0"/>
              <w:autoSpaceDN w:val="0"/>
              <w:adjustRightInd w:val="0"/>
              <w:jc w:val="center"/>
              <w:rPr>
                <w:sz w:val="22"/>
                <w:szCs w:val="22"/>
                <w:lang w:val="en-US"/>
              </w:rPr>
            </w:pPr>
            <w:r w:rsidRPr="0008160E">
              <w:rPr>
                <w:sz w:val="22"/>
                <w:szCs w:val="22"/>
                <w:lang w:val="en-US"/>
              </w:rPr>
              <w:t>0.188</w:t>
            </w:r>
          </w:p>
        </w:tc>
        <w:tc>
          <w:tcPr>
            <w:tcW w:w="1102" w:type="pct"/>
            <w:tcBorders>
              <w:top w:val="nil"/>
              <w:left w:val="nil"/>
              <w:bottom w:val="single" w:sz="4" w:space="0" w:color="auto"/>
              <w:right w:val="nil"/>
            </w:tcBorders>
          </w:tcPr>
          <w:p w14:paraId="40A0A180" w14:textId="77777777" w:rsidR="00800035" w:rsidRPr="0008160E" w:rsidRDefault="00800035" w:rsidP="007330C2">
            <w:pPr>
              <w:widowControl w:val="0"/>
              <w:autoSpaceDE w:val="0"/>
              <w:autoSpaceDN w:val="0"/>
              <w:adjustRightInd w:val="0"/>
              <w:jc w:val="center"/>
              <w:rPr>
                <w:sz w:val="22"/>
                <w:szCs w:val="22"/>
                <w:lang w:val="en-US"/>
              </w:rPr>
            </w:pPr>
          </w:p>
        </w:tc>
        <w:tc>
          <w:tcPr>
            <w:tcW w:w="1111" w:type="pct"/>
            <w:tcBorders>
              <w:top w:val="nil"/>
              <w:left w:val="nil"/>
              <w:bottom w:val="single" w:sz="4" w:space="0" w:color="auto"/>
            </w:tcBorders>
          </w:tcPr>
          <w:p w14:paraId="6D607C1F" w14:textId="77777777" w:rsidR="00800035" w:rsidRPr="0008160E" w:rsidRDefault="00800035" w:rsidP="007330C2">
            <w:pPr>
              <w:widowControl w:val="0"/>
              <w:autoSpaceDE w:val="0"/>
              <w:autoSpaceDN w:val="0"/>
              <w:adjustRightInd w:val="0"/>
              <w:jc w:val="center"/>
              <w:rPr>
                <w:sz w:val="22"/>
                <w:szCs w:val="22"/>
                <w:lang w:val="en-US"/>
              </w:rPr>
            </w:pPr>
          </w:p>
        </w:tc>
      </w:tr>
    </w:tbl>
    <w:p w14:paraId="01152DA1" w14:textId="61DDF1D7" w:rsidR="00800035" w:rsidRPr="0008160E" w:rsidRDefault="00800035">
      <w:pPr>
        <w:spacing w:after="160" w:line="259" w:lineRule="auto"/>
        <w:rPr>
          <w:rFonts w:eastAsia="Times New Roman"/>
          <w:b/>
          <w:lang w:val="en-US" w:eastAsia="de-AT"/>
        </w:rPr>
      </w:pPr>
    </w:p>
    <w:sectPr w:rsidR="00800035" w:rsidRPr="0008160E" w:rsidSect="00E503C8">
      <w:headerReference w:type="default" r:id="rId10"/>
      <w:pgSz w:w="12240" w:h="15840" w:code="1"/>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29880" w14:textId="77777777" w:rsidR="0022601F" w:rsidRDefault="0022601F" w:rsidP="008E42BA">
      <w:r>
        <w:separator/>
      </w:r>
    </w:p>
  </w:endnote>
  <w:endnote w:type="continuationSeparator" w:id="0">
    <w:p w14:paraId="0F0DFA40" w14:textId="77777777" w:rsidR="0022601F" w:rsidRDefault="0022601F" w:rsidP="008E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78A0" w14:textId="77777777" w:rsidR="00F054E6" w:rsidRDefault="00F054E6" w:rsidP="00B1143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995531"/>
      <w:docPartObj>
        <w:docPartGallery w:val="Page Numbers (Bottom of Page)"/>
        <w:docPartUnique/>
      </w:docPartObj>
    </w:sdtPr>
    <w:sdtEndPr/>
    <w:sdtContent>
      <w:p w14:paraId="0D0D406C" w14:textId="77777777" w:rsidR="00F054E6" w:rsidRPr="001966EE" w:rsidRDefault="00F054E6" w:rsidP="00F86D64">
        <w:pPr>
          <w:pStyle w:val="Footer"/>
          <w:jc w:val="right"/>
        </w:pPr>
        <w:r>
          <w:fldChar w:fldCharType="begin"/>
        </w:r>
        <w:r>
          <w:instrText>PAGE   \* MERGEFORMAT</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D703" w14:textId="77777777" w:rsidR="0022601F" w:rsidRDefault="0022601F" w:rsidP="008E42BA">
      <w:r>
        <w:separator/>
      </w:r>
    </w:p>
  </w:footnote>
  <w:footnote w:type="continuationSeparator" w:id="0">
    <w:p w14:paraId="312B8DFD" w14:textId="77777777" w:rsidR="0022601F" w:rsidRDefault="0022601F" w:rsidP="008E42BA">
      <w:r>
        <w:continuationSeparator/>
      </w:r>
    </w:p>
  </w:footnote>
  <w:footnote w:id="1">
    <w:p w14:paraId="00E46772" w14:textId="77777777" w:rsidR="00F054E6" w:rsidRDefault="00F054E6" w:rsidP="00F054E6">
      <w:pPr>
        <w:pStyle w:val="FootnoteText"/>
        <w:tabs>
          <w:tab w:val="left" w:pos="540"/>
          <w:tab w:val="left" w:pos="720"/>
        </w:tabs>
        <w:suppressAutoHyphens/>
        <w:ind w:left="142" w:hanging="142"/>
        <w:jc w:val="both"/>
        <w:rPr>
          <w:lang w:val="en-US"/>
        </w:rPr>
      </w:pPr>
      <w:r>
        <w:rPr>
          <w:lang w:val="en-US"/>
        </w:rPr>
        <w:t>Douglas Cumming</w:t>
      </w:r>
    </w:p>
    <w:p w14:paraId="55612BCC" w14:textId="77777777" w:rsidR="00F054E6" w:rsidRPr="001062E0" w:rsidRDefault="0022601F" w:rsidP="00F054E6">
      <w:pPr>
        <w:pStyle w:val="FootnoteText"/>
        <w:tabs>
          <w:tab w:val="left" w:pos="540"/>
          <w:tab w:val="left" w:pos="720"/>
        </w:tabs>
        <w:suppressAutoHyphens/>
        <w:ind w:left="142" w:hanging="142"/>
        <w:jc w:val="both"/>
        <w:rPr>
          <w:lang w:val="en-US"/>
        </w:rPr>
      </w:pPr>
      <w:hyperlink r:id="rId1" w:history="1">
        <w:r w:rsidR="00F054E6" w:rsidRPr="001062E0">
          <w:rPr>
            <w:rStyle w:val="Hyperlink"/>
            <w:lang w:val="en-US"/>
          </w:rPr>
          <w:t>cummingd@fau.edu</w:t>
        </w:r>
      </w:hyperlink>
    </w:p>
    <w:p w14:paraId="0BDA1179" w14:textId="77777777" w:rsidR="00F054E6" w:rsidRDefault="00F054E6" w:rsidP="00F054E6">
      <w:pPr>
        <w:pStyle w:val="FootnoteText"/>
        <w:tabs>
          <w:tab w:val="left" w:pos="540"/>
          <w:tab w:val="left" w:pos="720"/>
        </w:tabs>
        <w:suppressAutoHyphens/>
        <w:ind w:left="142" w:hanging="142"/>
        <w:jc w:val="both"/>
        <w:rPr>
          <w:lang w:val="en-US"/>
        </w:rPr>
      </w:pPr>
    </w:p>
    <w:p w14:paraId="47DCFE29" w14:textId="77777777" w:rsidR="00F054E6" w:rsidRDefault="00F054E6" w:rsidP="00F054E6">
      <w:pPr>
        <w:pStyle w:val="FootnoteText"/>
        <w:tabs>
          <w:tab w:val="left" w:pos="540"/>
          <w:tab w:val="left" w:pos="720"/>
        </w:tabs>
        <w:suppressAutoHyphens/>
        <w:ind w:left="142" w:hanging="142"/>
        <w:jc w:val="both"/>
        <w:rPr>
          <w:lang w:val="en-US"/>
        </w:rPr>
      </w:pPr>
      <w:r>
        <w:rPr>
          <w:lang w:val="en-US"/>
        </w:rPr>
        <w:t xml:space="preserve">Lars </w:t>
      </w:r>
      <w:proofErr w:type="spellStart"/>
      <w:r>
        <w:rPr>
          <w:lang w:val="en-US"/>
        </w:rPr>
        <w:t>Hornuf</w:t>
      </w:r>
      <w:proofErr w:type="spellEnd"/>
    </w:p>
    <w:p w14:paraId="040F555F" w14:textId="77777777" w:rsidR="00F054E6" w:rsidRDefault="0022601F" w:rsidP="00F054E6">
      <w:pPr>
        <w:pStyle w:val="FootnoteText"/>
        <w:tabs>
          <w:tab w:val="left" w:pos="540"/>
          <w:tab w:val="left" w:pos="720"/>
        </w:tabs>
        <w:suppressAutoHyphens/>
        <w:ind w:left="142" w:hanging="142"/>
        <w:jc w:val="both"/>
        <w:rPr>
          <w:highlight w:val="yellow"/>
          <w:lang w:val="en-US"/>
        </w:rPr>
      </w:pPr>
      <w:hyperlink r:id="rId2" w:history="1">
        <w:r w:rsidR="00F054E6" w:rsidRPr="001062E0">
          <w:rPr>
            <w:rStyle w:val="Hyperlink"/>
            <w:lang w:val="en-US"/>
          </w:rPr>
          <w:t>hornuf@uni-bremen.de</w:t>
        </w:r>
      </w:hyperlink>
    </w:p>
    <w:p w14:paraId="5B4AD542" w14:textId="77777777" w:rsidR="00F054E6" w:rsidRDefault="00F054E6" w:rsidP="00F054E6">
      <w:pPr>
        <w:pStyle w:val="FootnoteText"/>
        <w:tabs>
          <w:tab w:val="left" w:pos="540"/>
          <w:tab w:val="left" w:pos="720"/>
        </w:tabs>
        <w:suppressAutoHyphens/>
        <w:ind w:left="142" w:hanging="142"/>
        <w:jc w:val="both"/>
        <w:rPr>
          <w:lang w:val="en-US"/>
        </w:rPr>
      </w:pPr>
    </w:p>
    <w:p w14:paraId="60E42435" w14:textId="77777777" w:rsidR="00F054E6" w:rsidRDefault="00F054E6" w:rsidP="00F054E6">
      <w:pPr>
        <w:pStyle w:val="FootnoteText"/>
        <w:tabs>
          <w:tab w:val="left" w:pos="540"/>
          <w:tab w:val="left" w:pos="720"/>
        </w:tabs>
        <w:suppressAutoHyphens/>
        <w:ind w:left="142" w:hanging="142"/>
        <w:jc w:val="both"/>
        <w:rPr>
          <w:lang w:val="en-US"/>
        </w:rPr>
      </w:pPr>
      <w:proofErr w:type="spellStart"/>
      <w:r>
        <w:rPr>
          <w:lang w:val="en-US"/>
        </w:rPr>
        <w:t>Moein</w:t>
      </w:r>
      <w:proofErr w:type="spellEnd"/>
      <w:r>
        <w:rPr>
          <w:lang w:val="en-US"/>
        </w:rPr>
        <w:t xml:space="preserve"> </w:t>
      </w:r>
      <w:proofErr w:type="spellStart"/>
      <w:r>
        <w:rPr>
          <w:lang w:val="en-US"/>
        </w:rPr>
        <w:t>Karami</w:t>
      </w:r>
      <w:proofErr w:type="spellEnd"/>
    </w:p>
    <w:p w14:paraId="2B4E004A" w14:textId="77777777" w:rsidR="00F054E6" w:rsidRDefault="0022601F" w:rsidP="00F054E6">
      <w:pPr>
        <w:pStyle w:val="FootnoteText"/>
        <w:tabs>
          <w:tab w:val="left" w:pos="540"/>
          <w:tab w:val="left" w:pos="720"/>
        </w:tabs>
        <w:suppressAutoHyphens/>
        <w:ind w:left="142" w:hanging="142"/>
        <w:jc w:val="both"/>
        <w:rPr>
          <w:highlight w:val="yellow"/>
          <w:lang w:val="en-CA"/>
        </w:rPr>
      </w:pPr>
      <w:hyperlink r:id="rId3" w:history="1">
        <w:r w:rsidR="00F054E6" w:rsidRPr="001062E0">
          <w:rPr>
            <w:rStyle w:val="Hyperlink"/>
            <w:lang w:val="en-CA"/>
          </w:rPr>
          <w:t>moein.karami@concordia.ca</w:t>
        </w:r>
      </w:hyperlink>
    </w:p>
    <w:p w14:paraId="6A6DD419" w14:textId="77777777" w:rsidR="00F054E6" w:rsidRDefault="00F054E6" w:rsidP="00F054E6">
      <w:pPr>
        <w:pStyle w:val="FootnoteText"/>
        <w:tabs>
          <w:tab w:val="left" w:pos="540"/>
          <w:tab w:val="left" w:pos="720"/>
        </w:tabs>
        <w:suppressAutoHyphens/>
        <w:ind w:left="142" w:hanging="142"/>
        <w:jc w:val="both"/>
        <w:rPr>
          <w:lang w:val="en-US"/>
        </w:rPr>
      </w:pPr>
    </w:p>
    <w:p w14:paraId="126EAC49" w14:textId="77777777" w:rsidR="00F054E6" w:rsidRDefault="00F054E6" w:rsidP="00F054E6">
      <w:pPr>
        <w:pStyle w:val="FootnoteText"/>
        <w:tabs>
          <w:tab w:val="left" w:pos="540"/>
          <w:tab w:val="left" w:pos="720"/>
        </w:tabs>
        <w:suppressAutoHyphens/>
        <w:ind w:left="142" w:hanging="142"/>
        <w:jc w:val="both"/>
        <w:rPr>
          <w:lang w:val="en-US"/>
        </w:rPr>
      </w:pPr>
      <w:r>
        <w:rPr>
          <w:lang w:val="en-US"/>
        </w:rPr>
        <w:t>Denis Schweizer</w:t>
      </w:r>
    </w:p>
    <w:p w14:paraId="3AD420E5" w14:textId="77777777" w:rsidR="00F054E6" w:rsidRDefault="0022601F" w:rsidP="00F054E6">
      <w:pPr>
        <w:pStyle w:val="FootnoteText"/>
        <w:tabs>
          <w:tab w:val="left" w:pos="540"/>
          <w:tab w:val="left" w:pos="720"/>
        </w:tabs>
        <w:suppressAutoHyphens/>
        <w:ind w:left="142" w:hanging="142"/>
        <w:jc w:val="both"/>
        <w:rPr>
          <w:lang w:val="en-US"/>
        </w:rPr>
      </w:pPr>
      <w:hyperlink r:id="rId4" w:history="1">
        <w:r w:rsidR="00F054E6" w:rsidRPr="00824520">
          <w:rPr>
            <w:rStyle w:val="Hyperlink"/>
            <w:lang w:val="en-US"/>
          </w:rPr>
          <w:t>denis.schweizer@concordia.ca</w:t>
        </w:r>
      </w:hyperlink>
    </w:p>
    <w:p w14:paraId="76FEC9C1" w14:textId="77777777" w:rsidR="00F054E6" w:rsidRDefault="00F054E6" w:rsidP="00F054E6">
      <w:pPr>
        <w:pStyle w:val="FootnoteText"/>
        <w:tabs>
          <w:tab w:val="left" w:pos="540"/>
          <w:tab w:val="left" w:pos="720"/>
        </w:tabs>
        <w:suppressAutoHyphens/>
        <w:ind w:left="142" w:hanging="142"/>
        <w:jc w:val="both"/>
        <w:rPr>
          <w:lang w:val="en-US"/>
        </w:rPr>
      </w:pPr>
    </w:p>
    <w:p w14:paraId="278EE5C7" w14:textId="77777777" w:rsidR="00F054E6" w:rsidRPr="008862A0" w:rsidRDefault="00F054E6" w:rsidP="00F054E6">
      <w:pPr>
        <w:pStyle w:val="FootnoteText"/>
        <w:tabs>
          <w:tab w:val="left" w:pos="540"/>
          <w:tab w:val="left" w:pos="720"/>
        </w:tabs>
        <w:suppressAutoHyphens/>
        <w:ind w:left="142" w:hanging="142"/>
        <w:jc w:val="both"/>
        <w:rPr>
          <w:lang w:val="en-US"/>
        </w:rPr>
      </w:pPr>
      <w:r w:rsidRPr="005E1107">
        <w:rPr>
          <w:rStyle w:val="FootnoteReference"/>
        </w:rPr>
        <w:footnoteRef/>
      </w:r>
      <w:r w:rsidRPr="004E5E09">
        <w:rPr>
          <w:lang w:val="en-US"/>
        </w:rPr>
        <w:tab/>
      </w:r>
      <w:r>
        <w:rPr>
          <w:lang w:val="en-US"/>
        </w:rPr>
        <w:t>College</w:t>
      </w:r>
      <w:r w:rsidRPr="008862A0">
        <w:rPr>
          <w:lang w:val="en-US"/>
        </w:rPr>
        <w:t xml:space="preserve"> of Business</w:t>
      </w:r>
      <w:r>
        <w:rPr>
          <w:lang w:val="en-US"/>
        </w:rPr>
        <w:t>, Florida Atlantic University</w:t>
      </w:r>
      <w:r w:rsidRPr="008862A0">
        <w:rPr>
          <w:lang w:val="en-US"/>
        </w:rPr>
        <w:t xml:space="preserve">, </w:t>
      </w:r>
      <w:r>
        <w:rPr>
          <w:lang w:val="en-US"/>
        </w:rPr>
        <w:t>777 Glades Road</w:t>
      </w:r>
      <w:r w:rsidRPr="008862A0">
        <w:rPr>
          <w:lang w:val="en-US"/>
        </w:rPr>
        <w:t xml:space="preserve">, </w:t>
      </w:r>
      <w:r>
        <w:rPr>
          <w:lang w:val="en-US"/>
        </w:rPr>
        <w:t>Boca Raton</w:t>
      </w:r>
      <w:r w:rsidRPr="008862A0">
        <w:rPr>
          <w:lang w:val="en-US"/>
        </w:rPr>
        <w:t xml:space="preserve">, </w:t>
      </w:r>
      <w:r>
        <w:rPr>
          <w:lang w:val="en-US"/>
        </w:rPr>
        <w:t>Florida</w:t>
      </w:r>
      <w:r w:rsidRPr="008862A0">
        <w:rPr>
          <w:lang w:val="en-US"/>
        </w:rPr>
        <w:t xml:space="preserve"> </w:t>
      </w:r>
      <w:r>
        <w:rPr>
          <w:lang w:val="en-US"/>
        </w:rPr>
        <w:t>33431</w:t>
      </w:r>
      <w:r w:rsidRPr="008862A0">
        <w:rPr>
          <w:lang w:val="en-US"/>
        </w:rPr>
        <w:t xml:space="preserve">, </w:t>
      </w:r>
      <w:r>
        <w:rPr>
          <w:lang w:val="en-US"/>
        </w:rPr>
        <w:t>US</w:t>
      </w:r>
    </w:p>
  </w:footnote>
  <w:footnote w:id="2">
    <w:p w14:paraId="3011D617" w14:textId="77777777" w:rsidR="00F054E6" w:rsidRPr="008862A0" w:rsidRDefault="00F054E6" w:rsidP="00F054E6">
      <w:pPr>
        <w:pStyle w:val="FootnoteText"/>
        <w:tabs>
          <w:tab w:val="left" w:pos="540"/>
          <w:tab w:val="left" w:pos="720"/>
        </w:tabs>
        <w:suppressAutoHyphens/>
        <w:ind w:left="142" w:hanging="142"/>
        <w:jc w:val="both"/>
        <w:rPr>
          <w:lang w:val="en-CA"/>
        </w:rPr>
      </w:pPr>
      <w:r w:rsidRPr="008862A0">
        <w:rPr>
          <w:rStyle w:val="FootnoteReference"/>
        </w:rPr>
        <w:footnoteRef/>
      </w:r>
      <w:r w:rsidRPr="008862A0">
        <w:rPr>
          <w:lang w:val="en-CA"/>
        </w:rPr>
        <w:t xml:space="preserve"> </w:t>
      </w:r>
      <w:r>
        <w:rPr>
          <w:lang w:val="en-CA"/>
        </w:rPr>
        <w:t xml:space="preserve">Faculty of Business Studies and Economics, </w:t>
      </w:r>
      <w:r w:rsidRPr="008862A0">
        <w:rPr>
          <w:lang w:val="en-US"/>
        </w:rPr>
        <w:t>University of Bremen, Max-von-Laue-Str. 1, 28334 Bremen,</w:t>
      </w:r>
      <w:r w:rsidRPr="008862A0" w:rsidDel="00743D54">
        <w:rPr>
          <w:lang w:val="en-US"/>
        </w:rPr>
        <w:t xml:space="preserve"> </w:t>
      </w:r>
      <w:r w:rsidRPr="008862A0">
        <w:rPr>
          <w:lang w:val="en-US"/>
        </w:rPr>
        <w:t>Germany</w:t>
      </w:r>
    </w:p>
  </w:footnote>
  <w:footnote w:id="3">
    <w:p w14:paraId="374EFF2E" w14:textId="77777777" w:rsidR="00F054E6" w:rsidRPr="008862A0" w:rsidRDefault="00F054E6" w:rsidP="00F054E6">
      <w:pPr>
        <w:pStyle w:val="FootnoteText"/>
        <w:tabs>
          <w:tab w:val="left" w:pos="540"/>
          <w:tab w:val="left" w:pos="720"/>
        </w:tabs>
        <w:suppressAutoHyphens/>
        <w:ind w:left="142" w:hanging="142"/>
        <w:jc w:val="both"/>
        <w:rPr>
          <w:lang w:val="en-US"/>
        </w:rPr>
      </w:pPr>
      <w:r w:rsidRPr="008862A0">
        <w:rPr>
          <w:rStyle w:val="FootnoteReference"/>
        </w:rPr>
        <w:footnoteRef/>
      </w:r>
      <w:r w:rsidRPr="008862A0">
        <w:rPr>
          <w:lang w:val="en-US"/>
        </w:rPr>
        <w:t xml:space="preserve"> John Molson School of Business</w:t>
      </w:r>
      <w:r>
        <w:rPr>
          <w:lang w:val="en-US"/>
        </w:rPr>
        <w:t xml:space="preserve">, </w:t>
      </w:r>
      <w:r w:rsidRPr="008862A0">
        <w:rPr>
          <w:lang w:val="en-US"/>
        </w:rPr>
        <w:t xml:space="preserve">Concordia University, 1450 </w:t>
      </w:r>
      <w:r>
        <w:rPr>
          <w:lang w:val="en-US"/>
        </w:rPr>
        <w:t xml:space="preserve">Rue </w:t>
      </w:r>
      <w:r w:rsidRPr="008862A0">
        <w:rPr>
          <w:lang w:val="en-US"/>
        </w:rPr>
        <w:t>Guy, Montreal, Quebec</w:t>
      </w:r>
      <w:r>
        <w:rPr>
          <w:lang w:val="en-US"/>
        </w:rPr>
        <w:t xml:space="preserve"> </w:t>
      </w:r>
      <w:r w:rsidRPr="008862A0">
        <w:rPr>
          <w:lang w:val="en-US"/>
        </w:rPr>
        <w:t>H3H 0A1, Canada</w:t>
      </w:r>
    </w:p>
  </w:footnote>
  <w:footnote w:id="4">
    <w:p w14:paraId="4FE0C327" w14:textId="77777777" w:rsidR="00F054E6" w:rsidRPr="008862A0" w:rsidRDefault="00F054E6" w:rsidP="00F054E6">
      <w:pPr>
        <w:pStyle w:val="FootnoteText"/>
        <w:tabs>
          <w:tab w:val="left" w:pos="540"/>
          <w:tab w:val="left" w:pos="720"/>
        </w:tabs>
        <w:suppressAutoHyphens/>
        <w:ind w:left="142" w:hanging="142"/>
        <w:jc w:val="both"/>
        <w:rPr>
          <w:lang w:val="en-US"/>
        </w:rPr>
      </w:pPr>
      <w:r w:rsidRPr="008862A0">
        <w:rPr>
          <w:rStyle w:val="FootnoteReference"/>
        </w:rPr>
        <w:footnoteRef/>
      </w:r>
      <w:r w:rsidRPr="008862A0">
        <w:rPr>
          <w:lang w:val="en-US"/>
        </w:rPr>
        <w:t xml:space="preserve"> John Molson School of Business</w:t>
      </w:r>
      <w:r>
        <w:rPr>
          <w:lang w:val="en-US"/>
        </w:rPr>
        <w:t xml:space="preserve">, </w:t>
      </w:r>
      <w:r w:rsidRPr="008862A0">
        <w:rPr>
          <w:lang w:val="en-US"/>
        </w:rPr>
        <w:t xml:space="preserve">Concordia University, 1450 </w:t>
      </w:r>
      <w:r>
        <w:rPr>
          <w:lang w:val="en-US"/>
        </w:rPr>
        <w:t xml:space="preserve">Rue </w:t>
      </w:r>
      <w:r w:rsidRPr="008862A0">
        <w:rPr>
          <w:lang w:val="en-US"/>
        </w:rPr>
        <w:t>Guy, Montreal, Quebec</w:t>
      </w:r>
      <w:r>
        <w:rPr>
          <w:lang w:val="en-US"/>
        </w:rPr>
        <w:t xml:space="preserve"> </w:t>
      </w:r>
      <w:r w:rsidRPr="008862A0">
        <w:rPr>
          <w:lang w:val="en-US"/>
        </w:rPr>
        <w:t>H3H 0A1, Canada</w:t>
      </w:r>
    </w:p>
  </w:footnote>
  <w:footnote w:id="5">
    <w:p w14:paraId="5DCB875B" w14:textId="77777777" w:rsidR="00F054E6" w:rsidRPr="00DB33A0" w:rsidRDefault="00F054E6" w:rsidP="00AC6C16">
      <w:pPr>
        <w:pStyle w:val="FootnoteText"/>
        <w:rPr>
          <w:lang w:val="en-CA"/>
        </w:rPr>
      </w:pPr>
      <w:r>
        <w:rPr>
          <w:rStyle w:val="FootnoteReference"/>
        </w:rPr>
        <w:footnoteRef/>
      </w:r>
      <w:r w:rsidRPr="00B1570B">
        <w:rPr>
          <w:lang w:val="en-GB"/>
        </w:rPr>
        <w:t xml:space="preserve"> See: </w:t>
      </w:r>
      <w:r w:rsidRPr="00DB33A0">
        <w:rPr>
          <w:bCs/>
          <w:lang w:val="en-US"/>
        </w:rPr>
        <w:t>https://www.ftc.gov/news-events/press-releases/2015/06/crowdfunding-project-creator-settles-ftc-charges-deception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51A3" w14:textId="77777777" w:rsidR="00F054E6" w:rsidRDefault="00F05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7E05"/>
    <w:multiLevelType w:val="hybridMultilevel"/>
    <w:tmpl w:val="B3821184"/>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 w15:restartNumberingAfterBreak="0">
    <w:nsid w:val="0CE31926"/>
    <w:multiLevelType w:val="hybridMultilevel"/>
    <w:tmpl w:val="64B273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1F162E"/>
    <w:multiLevelType w:val="multilevel"/>
    <w:tmpl w:val="505C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D4ADE"/>
    <w:multiLevelType w:val="multilevel"/>
    <w:tmpl w:val="E458C8E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617041"/>
    <w:multiLevelType w:val="hybridMultilevel"/>
    <w:tmpl w:val="3932C21A"/>
    <w:lvl w:ilvl="0" w:tplc="AD36607E">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5" w15:restartNumberingAfterBreak="0">
    <w:nsid w:val="16A15E26"/>
    <w:multiLevelType w:val="hybridMultilevel"/>
    <w:tmpl w:val="44D067C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55C79"/>
    <w:multiLevelType w:val="hybridMultilevel"/>
    <w:tmpl w:val="DD18A0E2"/>
    <w:lvl w:ilvl="0" w:tplc="1CDC8CF4">
      <w:start w:val="1"/>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1B0B3AB7"/>
    <w:multiLevelType w:val="hybridMultilevel"/>
    <w:tmpl w:val="A2A03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A624C"/>
    <w:multiLevelType w:val="hybridMultilevel"/>
    <w:tmpl w:val="1AFC9DAC"/>
    <w:lvl w:ilvl="0" w:tplc="7436A5E0">
      <w:start w:val="1"/>
      <w:numFmt w:val="decimal"/>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9" w15:restartNumberingAfterBreak="0">
    <w:nsid w:val="20371AC0"/>
    <w:multiLevelType w:val="hybridMultilevel"/>
    <w:tmpl w:val="C038960C"/>
    <w:lvl w:ilvl="0" w:tplc="E8B4EFDE">
      <w:start w:val="1"/>
      <w:numFmt w:val="bullet"/>
      <w:lvlText w:val=""/>
      <w:lvlJc w:val="left"/>
      <w:pPr>
        <w:ind w:left="720" w:hanging="360"/>
      </w:pPr>
      <w:rPr>
        <w:rFonts w:ascii="Wingdings" w:eastAsia="Batang" w:hAnsi="Wingdings" w:cs="Times New Roman"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155568"/>
    <w:multiLevelType w:val="multilevel"/>
    <w:tmpl w:val="69F2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DA56BA"/>
    <w:multiLevelType w:val="multilevel"/>
    <w:tmpl w:val="C5828C3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27256FCB"/>
    <w:multiLevelType w:val="hybridMultilevel"/>
    <w:tmpl w:val="AD5E7D6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9525C19"/>
    <w:multiLevelType w:val="multilevel"/>
    <w:tmpl w:val="D888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4A1E66"/>
    <w:multiLevelType w:val="hybridMultilevel"/>
    <w:tmpl w:val="6656894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2AC32FB1"/>
    <w:multiLevelType w:val="hybridMultilevel"/>
    <w:tmpl w:val="EEA25470"/>
    <w:lvl w:ilvl="0" w:tplc="B21C650E">
      <w:start w:val="1"/>
      <w:numFmt w:val="bullet"/>
      <w:lvlText w:val=""/>
      <w:lvlJc w:val="left"/>
      <w:pPr>
        <w:ind w:left="720" w:hanging="360"/>
      </w:pPr>
      <w:rPr>
        <w:rFonts w:ascii="Wingdings" w:hAnsi="Wingdings"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AF377E6"/>
    <w:multiLevelType w:val="hybridMultilevel"/>
    <w:tmpl w:val="4BAA1DAA"/>
    <w:lvl w:ilvl="0" w:tplc="1D2EEF12">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B4C3907"/>
    <w:multiLevelType w:val="hybridMultilevel"/>
    <w:tmpl w:val="424CA9E2"/>
    <w:lvl w:ilvl="0" w:tplc="284E84D4">
      <w:numFmt w:val="bullet"/>
      <w:lvlText w:val=""/>
      <w:lvlJc w:val="left"/>
      <w:pPr>
        <w:ind w:left="644" w:hanging="360"/>
      </w:pPr>
      <w:rPr>
        <w:rFonts w:ascii="Wingdings" w:eastAsia="Batang" w:hAnsi="Wingdings"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8" w15:restartNumberingAfterBreak="0">
    <w:nsid w:val="2D432075"/>
    <w:multiLevelType w:val="multilevel"/>
    <w:tmpl w:val="E4B82B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4C0A67"/>
    <w:multiLevelType w:val="hybridMultilevel"/>
    <w:tmpl w:val="B3821184"/>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0" w15:restartNumberingAfterBreak="0">
    <w:nsid w:val="33E76E46"/>
    <w:multiLevelType w:val="hybridMultilevel"/>
    <w:tmpl w:val="F77AA89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88F0F2F"/>
    <w:multiLevelType w:val="hybridMultilevel"/>
    <w:tmpl w:val="0F080020"/>
    <w:lvl w:ilvl="0" w:tplc="0E982B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0C1196"/>
    <w:multiLevelType w:val="multilevel"/>
    <w:tmpl w:val="D22C86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0E6144"/>
    <w:multiLevelType w:val="hybridMultilevel"/>
    <w:tmpl w:val="BD062B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515A57"/>
    <w:multiLevelType w:val="hybridMultilevel"/>
    <w:tmpl w:val="0262DA0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0646CB4"/>
    <w:multiLevelType w:val="hybridMultilevel"/>
    <w:tmpl w:val="DF602306"/>
    <w:lvl w:ilvl="0" w:tplc="96B896D4">
      <w:numFmt w:val="bullet"/>
      <w:lvlText w:val="-"/>
      <w:lvlJc w:val="left"/>
      <w:pPr>
        <w:ind w:left="648" w:hanging="360"/>
      </w:pPr>
      <w:rPr>
        <w:rFonts w:ascii="Times New Roman" w:eastAsia="Batang" w:hAnsi="Times New Roman" w:cs="Times New Roman" w:hint="default"/>
      </w:rPr>
    </w:lvl>
    <w:lvl w:ilvl="1" w:tplc="04070003" w:tentative="1">
      <w:start w:val="1"/>
      <w:numFmt w:val="bullet"/>
      <w:lvlText w:val="o"/>
      <w:lvlJc w:val="left"/>
      <w:pPr>
        <w:ind w:left="1368" w:hanging="360"/>
      </w:pPr>
      <w:rPr>
        <w:rFonts w:ascii="Courier New" w:hAnsi="Courier New" w:cs="Courier New" w:hint="default"/>
      </w:rPr>
    </w:lvl>
    <w:lvl w:ilvl="2" w:tplc="04070005" w:tentative="1">
      <w:start w:val="1"/>
      <w:numFmt w:val="bullet"/>
      <w:lvlText w:val=""/>
      <w:lvlJc w:val="left"/>
      <w:pPr>
        <w:ind w:left="2088" w:hanging="360"/>
      </w:pPr>
      <w:rPr>
        <w:rFonts w:ascii="Wingdings" w:hAnsi="Wingdings" w:hint="default"/>
      </w:rPr>
    </w:lvl>
    <w:lvl w:ilvl="3" w:tplc="04070001" w:tentative="1">
      <w:start w:val="1"/>
      <w:numFmt w:val="bullet"/>
      <w:lvlText w:val=""/>
      <w:lvlJc w:val="left"/>
      <w:pPr>
        <w:ind w:left="2808" w:hanging="360"/>
      </w:pPr>
      <w:rPr>
        <w:rFonts w:ascii="Symbol" w:hAnsi="Symbol" w:hint="default"/>
      </w:rPr>
    </w:lvl>
    <w:lvl w:ilvl="4" w:tplc="04070003" w:tentative="1">
      <w:start w:val="1"/>
      <w:numFmt w:val="bullet"/>
      <w:lvlText w:val="o"/>
      <w:lvlJc w:val="left"/>
      <w:pPr>
        <w:ind w:left="3528" w:hanging="360"/>
      </w:pPr>
      <w:rPr>
        <w:rFonts w:ascii="Courier New" w:hAnsi="Courier New" w:cs="Courier New" w:hint="default"/>
      </w:rPr>
    </w:lvl>
    <w:lvl w:ilvl="5" w:tplc="04070005" w:tentative="1">
      <w:start w:val="1"/>
      <w:numFmt w:val="bullet"/>
      <w:lvlText w:val=""/>
      <w:lvlJc w:val="left"/>
      <w:pPr>
        <w:ind w:left="4248" w:hanging="360"/>
      </w:pPr>
      <w:rPr>
        <w:rFonts w:ascii="Wingdings" w:hAnsi="Wingdings" w:hint="default"/>
      </w:rPr>
    </w:lvl>
    <w:lvl w:ilvl="6" w:tplc="04070001" w:tentative="1">
      <w:start w:val="1"/>
      <w:numFmt w:val="bullet"/>
      <w:lvlText w:val=""/>
      <w:lvlJc w:val="left"/>
      <w:pPr>
        <w:ind w:left="4968" w:hanging="360"/>
      </w:pPr>
      <w:rPr>
        <w:rFonts w:ascii="Symbol" w:hAnsi="Symbol" w:hint="default"/>
      </w:rPr>
    </w:lvl>
    <w:lvl w:ilvl="7" w:tplc="04070003" w:tentative="1">
      <w:start w:val="1"/>
      <w:numFmt w:val="bullet"/>
      <w:lvlText w:val="o"/>
      <w:lvlJc w:val="left"/>
      <w:pPr>
        <w:ind w:left="5688" w:hanging="360"/>
      </w:pPr>
      <w:rPr>
        <w:rFonts w:ascii="Courier New" w:hAnsi="Courier New" w:cs="Courier New" w:hint="default"/>
      </w:rPr>
    </w:lvl>
    <w:lvl w:ilvl="8" w:tplc="04070005" w:tentative="1">
      <w:start w:val="1"/>
      <w:numFmt w:val="bullet"/>
      <w:lvlText w:val=""/>
      <w:lvlJc w:val="left"/>
      <w:pPr>
        <w:ind w:left="6408" w:hanging="360"/>
      </w:pPr>
      <w:rPr>
        <w:rFonts w:ascii="Wingdings" w:hAnsi="Wingdings" w:hint="default"/>
      </w:rPr>
    </w:lvl>
  </w:abstractNum>
  <w:abstractNum w:abstractNumId="26" w15:restartNumberingAfterBreak="0">
    <w:nsid w:val="448C64EB"/>
    <w:multiLevelType w:val="hybridMultilevel"/>
    <w:tmpl w:val="AE544DE6"/>
    <w:lvl w:ilvl="0" w:tplc="5484B992">
      <w:numFmt w:val="bullet"/>
      <w:lvlText w:val=""/>
      <w:lvlJc w:val="left"/>
      <w:pPr>
        <w:ind w:left="720" w:hanging="360"/>
      </w:pPr>
      <w:rPr>
        <w:rFonts w:ascii="Wingdings" w:eastAsia="Batang"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5687285"/>
    <w:multiLevelType w:val="hybridMultilevel"/>
    <w:tmpl w:val="F2AA1E4C"/>
    <w:lvl w:ilvl="0" w:tplc="2AE869F2">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061162"/>
    <w:multiLevelType w:val="hybridMultilevel"/>
    <w:tmpl w:val="10665486"/>
    <w:lvl w:ilvl="0" w:tplc="04070011">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9" w15:restartNumberingAfterBreak="0">
    <w:nsid w:val="49F46309"/>
    <w:multiLevelType w:val="multilevel"/>
    <w:tmpl w:val="13EE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221A15"/>
    <w:multiLevelType w:val="multilevel"/>
    <w:tmpl w:val="BC0EF3C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2752543"/>
    <w:multiLevelType w:val="hybridMultilevel"/>
    <w:tmpl w:val="70D88A92"/>
    <w:lvl w:ilvl="0" w:tplc="8912F26E">
      <w:start w:val="1"/>
      <w:numFmt w:val="bullet"/>
      <w:lvlText w:val=""/>
      <w:lvlJc w:val="left"/>
      <w:pPr>
        <w:tabs>
          <w:tab w:val="num" w:pos="720"/>
        </w:tabs>
        <w:ind w:left="720" w:hanging="360"/>
      </w:pPr>
      <w:rPr>
        <w:rFonts w:ascii="Wingdings" w:hAnsi="Wingdings" w:hint="default"/>
      </w:rPr>
    </w:lvl>
    <w:lvl w:ilvl="1" w:tplc="EB4087D8" w:tentative="1">
      <w:start w:val="1"/>
      <w:numFmt w:val="bullet"/>
      <w:lvlText w:val=""/>
      <w:lvlJc w:val="left"/>
      <w:pPr>
        <w:tabs>
          <w:tab w:val="num" w:pos="1440"/>
        </w:tabs>
        <w:ind w:left="1440" w:hanging="360"/>
      </w:pPr>
      <w:rPr>
        <w:rFonts w:ascii="Wingdings" w:hAnsi="Wingdings" w:hint="default"/>
      </w:rPr>
    </w:lvl>
    <w:lvl w:ilvl="2" w:tplc="FEC6B534" w:tentative="1">
      <w:start w:val="1"/>
      <w:numFmt w:val="bullet"/>
      <w:lvlText w:val=""/>
      <w:lvlJc w:val="left"/>
      <w:pPr>
        <w:tabs>
          <w:tab w:val="num" w:pos="2160"/>
        </w:tabs>
        <w:ind w:left="2160" w:hanging="360"/>
      </w:pPr>
      <w:rPr>
        <w:rFonts w:ascii="Wingdings" w:hAnsi="Wingdings" w:hint="default"/>
      </w:rPr>
    </w:lvl>
    <w:lvl w:ilvl="3" w:tplc="31DAF9F0" w:tentative="1">
      <w:start w:val="1"/>
      <w:numFmt w:val="bullet"/>
      <w:lvlText w:val=""/>
      <w:lvlJc w:val="left"/>
      <w:pPr>
        <w:tabs>
          <w:tab w:val="num" w:pos="2880"/>
        </w:tabs>
        <w:ind w:left="2880" w:hanging="360"/>
      </w:pPr>
      <w:rPr>
        <w:rFonts w:ascii="Wingdings" w:hAnsi="Wingdings" w:hint="default"/>
      </w:rPr>
    </w:lvl>
    <w:lvl w:ilvl="4" w:tplc="31003818" w:tentative="1">
      <w:start w:val="1"/>
      <w:numFmt w:val="bullet"/>
      <w:lvlText w:val=""/>
      <w:lvlJc w:val="left"/>
      <w:pPr>
        <w:tabs>
          <w:tab w:val="num" w:pos="3600"/>
        </w:tabs>
        <w:ind w:left="3600" w:hanging="360"/>
      </w:pPr>
      <w:rPr>
        <w:rFonts w:ascii="Wingdings" w:hAnsi="Wingdings" w:hint="default"/>
      </w:rPr>
    </w:lvl>
    <w:lvl w:ilvl="5" w:tplc="80280EEC" w:tentative="1">
      <w:start w:val="1"/>
      <w:numFmt w:val="bullet"/>
      <w:lvlText w:val=""/>
      <w:lvlJc w:val="left"/>
      <w:pPr>
        <w:tabs>
          <w:tab w:val="num" w:pos="4320"/>
        </w:tabs>
        <w:ind w:left="4320" w:hanging="360"/>
      </w:pPr>
      <w:rPr>
        <w:rFonts w:ascii="Wingdings" w:hAnsi="Wingdings" w:hint="default"/>
      </w:rPr>
    </w:lvl>
    <w:lvl w:ilvl="6" w:tplc="CC60157C" w:tentative="1">
      <w:start w:val="1"/>
      <w:numFmt w:val="bullet"/>
      <w:lvlText w:val=""/>
      <w:lvlJc w:val="left"/>
      <w:pPr>
        <w:tabs>
          <w:tab w:val="num" w:pos="5040"/>
        </w:tabs>
        <w:ind w:left="5040" w:hanging="360"/>
      </w:pPr>
      <w:rPr>
        <w:rFonts w:ascii="Wingdings" w:hAnsi="Wingdings" w:hint="default"/>
      </w:rPr>
    </w:lvl>
    <w:lvl w:ilvl="7" w:tplc="7AD811B2" w:tentative="1">
      <w:start w:val="1"/>
      <w:numFmt w:val="bullet"/>
      <w:lvlText w:val=""/>
      <w:lvlJc w:val="left"/>
      <w:pPr>
        <w:tabs>
          <w:tab w:val="num" w:pos="5760"/>
        </w:tabs>
        <w:ind w:left="5760" w:hanging="360"/>
      </w:pPr>
      <w:rPr>
        <w:rFonts w:ascii="Wingdings" w:hAnsi="Wingdings" w:hint="default"/>
      </w:rPr>
    </w:lvl>
    <w:lvl w:ilvl="8" w:tplc="1CD8130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775AB"/>
    <w:multiLevelType w:val="multilevel"/>
    <w:tmpl w:val="0466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2A9705C"/>
    <w:multiLevelType w:val="hybridMultilevel"/>
    <w:tmpl w:val="9BBE5EAA"/>
    <w:lvl w:ilvl="0" w:tplc="04070001">
      <w:start w:val="1"/>
      <w:numFmt w:val="bullet"/>
      <w:lvlText w:val=""/>
      <w:lvlJc w:val="left"/>
      <w:pPr>
        <w:ind w:left="1008" w:hanging="360"/>
      </w:pPr>
      <w:rPr>
        <w:rFonts w:ascii="Symbol" w:hAnsi="Symbol" w:hint="default"/>
      </w:rPr>
    </w:lvl>
    <w:lvl w:ilvl="1" w:tplc="04070003" w:tentative="1">
      <w:start w:val="1"/>
      <w:numFmt w:val="bullet"/>
      <w:lvlText w:val="o"/>
      <w:lvlJc w:val="left"/>
      <w:pPr>
        <w:ind w:left="1728" w:hanging="360"/>
      </w:pPr>
      <w:rPr>
        <w:rFonts w:ascii="Courier New" w:hAnsi="Courier New" w:cs="Courier New" w:hint="default"/>
      </w:rPr>
    </w:lvl>
    <w:lvl w:ilvl="2" w:tplc="04070005" w:tentative="1">
      <w:start w:val="1"/>
      <w:numFmt w:val="bullet"/>
      <w:lvlText w:val=""/>
      <w:lvlJc w:val="left"/>
      <w:pPr>
        <w:ind w:left="2448" w:hanging="360"/>
      </w:pPr>
      <w:rPr>
        <w:rFonts w:ascii="Wingdings" w:hAnsi="Wingdings" w:hint="default"/>
      </w:rPr>
    </w:lvl>
    <w:lvl w:ilvl="3" w:tplc="04070001" w:tentative="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cs="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cs="Courier New" w:hint="default"/>
      </w:rPr>
    </w:lvl>
    <w:lvl w:ilvl="8" w:tplc="04070005" w:tentative="1">
      <w:start w:val="1"/>
      <w:numFmt w:val="bullet"/>
      <w:lvlText w:val=""/>
      <w:lvlJc w:val="left"/>
      <w:pPr>
        <w:ind w:left="6768" w:hanging="360"/>
      </w:pPr>
      <w:rPr>
        <w:rFonts w:ascii="Wingdings" w:hAnsi="Wingdings" w:hint="default"/>
      </w:rPr>
    </w:lvl>
  </w:abstractNum>
  <w:abstractNum w:abstractNumId="34" w15:restartNumberingAfterBreak="0">
    <w:nsid w:val="558062FD"/>
    <w:multiLevelType w:val="hybridMultilevel"/>
    <w:tmpl w:val="5678C5AA"/>
    <w:lvl w:ilvl="0" w:tplc="9BB88870">
      <w:numFmt w:val="bullet"/>
      <w:lvlText w:val=""/>
      <w:lvlJc w:val="left"/>
      <w:pPr>
        <w:ind w:left="936" w:hanging="360"/>
      </w:pPr>
      <w:rPr>
        <w:rFonts w:ascii="Wingdings" w:eastAsia="Batang" w:hAnsi="Wingdings" w:cs="Times New Roman" w:hint="default"/>
        <w:lang w:val="en-US"/>
      </w:rPr>
    </w:lvl>
    <w:lvl w:ilvl="1" w:tplc="04070003" w:tentative="1">
      <w:start w:val="1"/>
      <w:numFmt w:val="bullet"/>
      <w:lvlText w:val="o"/>
      <w:lvlJc w:val="left"/>
      <w:pPr>
        <w:ind w:left="1728" w:hanging="360"/>
      </w:pPr>
      <w:rPr>
        <w:rFonts w:ascii="Courier New" w:hAnsi="Courier New" w:cs="Courier New" w:hint="default"/>
      </w:rPr>
    </w:lvl>
    <w:lvl w:ilvl="2" w:tplc="04070005" w:tentative="1">
      <w:start w:val="1"/>
      <w:numFmt w:val="bullet"/>
      <w:lvlText w:val=""/>
      <w:lvlJc w:val="left"/>
      <w:pPr>
        <w:ind w:left="2448" w:hanging="360"/>
      </w:pPr>
      <w:rPr>
        <w:rFonts w:ascii="Wingdings" w:hAnsi="Wingdings" w:hint="default"/>
      </w:rPr>
    </w:lvl>
    <w:lvl w:ilvl="3" w:tplc="04070001" w:tentative="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cs="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cs="Courier New" w:hint="default"/>
      </w:rPr>
    </w:lvl>
    <w:lvl w:ilvl="8" w:tplc="04070005" w:tentative="1">
      <w:start w:val="1"/>
      <w:numFmt w:val="bullet"/>
      <w:lvlText w:val=""/>
      <w:lvlJc w:val="left"/>
      <w:pPr>
        <w:ind w:left="6768" w:hanging="360"/>
      </w:pPr>
      <w:rPr>
        <w:rFonts w:ascii="Wingdings" w:hAnsi="Wingdings" w:hint="default"/>
      </w:rPr>
    </w:lvl>
  </w:abstractNum>
  <w:abstractNum w:abstractNumId="35" w15:restartNumberingAfterBreak="0">
    <w:nsid w:val="58DD70B7"/>
    <w:multiLevelType w:val="hybridMultilevel"/>
    <w:tmpl w:val="DF30C3FA"/>
    <w:lvl w:ilvl="0" w:tplc="516E67FE">
      <w:start w:val="1"/>
      <w:numFmt w:val="decimal"/>
      <w:lvlText w:val="%1."/>
      <w:lvlJc w:val="left"/>
      <w:pPr>
        <w:ind w:left="644" w:hanging="360"/>
      </w:pPr>
      <w:rPr>
        <w:rFonts w:hint="default"/>
      </w:rPr>
    </w:lvl>
    <w:lvl w:ilvl="1" w:tplc="04070019">
      <w:start w:val="1"/>
      <w:numFmt w:val="lowerLetter"/>
      <w:lvlText w:val="%2."/>
      <w:lvlJc w:val="left"/>
      <w:pPr>
        <w:ind w:left="1364" w:hanging="360"/>
      </w:pPr>
    </w:lvl>
    <w:lvl w:ilvl="2" w:tplc="0407001B">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6" w15:restartNumberingAfterBreak="0">
    <w:nsid w:val="5A413E5A"/>
    <w:multiLevelType w:val="hybridMultilevel"/>
    <w:tmpl w:val="6E647CA4"/>
    <w:lvl w:ilvl="0" w:tplc="04070001">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7" w15:restartNumberingAfterBreak="0">
    <w:nsid w:val="5A42627C"/>
    <w:multiLevelType w:val="hybridMultilevel"/>
    <w:tmpl w:val="5234EF8C"/>
    <w:lvl w:ilvl="0" w:tplc="07860AA2">
      <w:start w:val="1"/>
      <w:numFmt w:val="bullet"/>
      <w:lvlText w:val=""/>
      <w:lvlJc w:val="left"/>
      <w:pPr>
        <w:ind w:left="720" w:hanging="360"/>
      </w:pPr>
      <w:rPr>
        <w:rFonts w:ascii="Wingdings" w:eastAsia="Batang"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EEE0C8F"/>
    <w:multiLevelType w:val="hybridMultilevel"/>
    <w:tmpl w:val="B5761B8C"/>
    <w:lvl w:ilvl="0" w:tplc="04070001">
      <w:start w:val="1"/>
      <w:numFmt w:val="bullet"/>
      <w:lvlText w:val=""/>
      <w:lvlJc w:val="left"/>
      <w:pPr>
        <w:ind w:left="644" w:hanging="360"/>
      </w:pPr>
      <w:rPr>
        <w:rFonts w:ascii="Symbol" w:hAnsi="Symbol" w:hint="default"/>
      </w:rPr>
    </w:lvl>
    <w:lvl w:ilvl="1" w:tplc="04070001">
      <w:start w:val="1"/>
      <w:numFmt w:val="bullet"/>
      <w:lvlText w:val=""/>
      <w:lvlJc w:val="left"/>
      <w:pPr>
        <w:tabs>
          <w:tab w:val="num" w:pos="1364"/>
        </w:tabs>
        <w:ind w:left="1364" w:hanging="360"/>
      </w:pPr>
      <w:rPr>
        <w:rFonts w:ascii="Symbol" w:hAnsi="Symbol"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Symbol"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Symbol" w:hint="default"/>
      </w:rPr>
    </w:lvl>
    <w:lvl w:ilvl="8" w:tplc="04070005" w:tentative="1">
      <w:start w:val="1"/>
      <w:numFmt w:val="bullet"/>
      <w:lvlText w:val=""/>
      <w:lvlJc w:val="left"/>
      <w:pPr>
        <w:ind w:left="6404" w:hanging="360"/>
      </w:pPr>
      <w:rPr>
        <w:rFonts w:ascii="Wingdings" w:hAnsi="Wingdings" w:hint="default"/>
      </w:rPr>
    </w:lvl>
  </w:abstractNum>
  <w:abstractNum w:abstractNumId="39" w15:restartNumberingAfterBreak="0">
    <w:nsid w:val="6E13111F"/>
    <w:multiLevelType w:val="hybridMultilevel"/>
    <w:tmpl w:val="17E299C2"/>
    <w:lvl w:ilvl="0" w:tplc="256E3C48">
      <w:start w:val="1"/>
      <w:numFmt w:val="decimal"/>
      <w:lvlText w:val="%1."/>
      <w:lvlJc w:val="righ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2F32D74"/>
    <w:multiLevelType w:val="multilevel"/>
    <w:tmpl w:val="0CDE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1441E2"/>
    <w:multiLevelType w:val="hybridMultilevel"/>
    <w:tmpl w:val="86FC00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A9B6645"/>
    <w:multiLevelType w:val="multilevel"/>
    <w:tmpl w:val="53EE2A20"/>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BAD5FE9"/>
    <w:multiLevelType w:val="hybridMultilevel"/>
    <w:tmpl w:val="879CD752"/>
    <w:lvl w:ilvl="0" w:tplc="B1B0614E">
      <w:numFmt w:val="bullet"/>
      <w:lvlText w:val=""/>
      <w:lvlJc w:val="left"/>
      <w:pPr>
        <w:ind w:left="648" w:hanging="360"/>
      </w:pPr>
      <w:rPr>
        <w:rFonts w:ascii="Wingdings" w:eastAsia="Batang" w:hAnsi="Wingdings" w:cs="Times New Roman" w:hint="default"/>
      </w:rPr>
    </w:lvl>
    <w:lvl w:ilvl="1" w:tplc="04070003" w:tentative="1">
      <w:start w:val="1"/>
      <w:numFmt w:val="bullet"/>
      <w:lvlText w:val="o"/>
      <w:lvlJc w:val="left"/>
      <w:pPr>
        <w:ind w:left="1368" w:hanging="360"/>
      </w:pPr>
      <w:rPr>
        <w:rFonts w:ascii="Courier New" w:hAnsi="Courier New" w:cs="Courier New" w:hint="default"/>
      </w:rPr>
    </w:lvl>
    <w:lvl w:ilvl="2" w:tplc="04070005" w:tentative="1">
      <w:start w:val="1"/>
      <w:numFmt w:val="bullet"/>
      <w:lvlText w:val=""/>
      <w:lvlJc w:val="left"/>
      <w:pPr>
        <w:ind w:left="2088" w:hanging="360"/>
      </w:pPr>
      <w:rPr>
        <w:rFonts w:ascii="Wingdings" w:hAnsi="Wingdings" w:hint="default"/>
      </w:rPr>
    </w:lvl>
    <w:lvl w:ilvl="3" w:tplc="04070001" w:tentative="1">
      <w:start w:val="1"/>
      <w:numFmt w:val="bullet"/>
      <w:lvlText w:val=""/>
      <w:lvlJc w:val="left"/>
      <w:pPr>
        <w:ind w:left="2808" w:hanging="360"/>
      </w:pPr>
      <w:rPr>
        <w:rFonts w:ascii="Symbol" w:hAnsi="Symbol" w:hint="default"/>
      </w:rPr>
    </w:lvl>
    <w:lvl w:ilvl="4" w:tplc="04070003" w:tentative="1">
      <w:start w:val="1"/>
      <w:numFmt w:val="bullet"/>
      <w:lvlText w:val="o"/>
      <w:lvlJc w:val="left"/>
      <w:pPr>
        <w:ind w:left="3528" w:hanging="360"/>
      </w:pPr>
      <w:rPr>
        <w:rFonts w:ascii="Courier New" w:hAnsi="Courier New" w:cs="Courier New" w:hint="default"/>
      </w:rPr>
    </w:lvl>
    <w:lvl w:ilvl="5" w:tplc="04070005" w:tentative="1">
      <w:start w:val="1"/>
      <w:numFmt w:val="bullet"/>
      <w:lvlText w:val=""/>
      <w:lvlJc w:val="left"/>
      <w:pPr>
        <w:ind w:left="4248" w:hanging="360"/>
      </w:pPr>
      <w:rPr>
        <w:rFonts w:ascii="Wingdings" w:hAnsi="Wingdings" w:hint="default"/>
      </w:rPr>
    </w:lvl>
    <w:lvl w:ilvl="6" w:tplc="04070001" w:tentative="1">
      <w:start w:val="1"/>
      <w:numFmt w:val="bullet"/>
      <w:lvlText w:val=""/>
      <w:lvlJc w:val="left"/>
      <w:pPr>
        <w:ind w:left="4968" w:hanging="360"/>
      </w:pPr>
      <w:rPr>
        <w:rFonts w:ascii="Symbol" w:hAnsi="Symbol" w:hint="default"/>
      </w:rPr>
    </w:lvl>
    <w:lvl w:ilvl="7" w:tplc="04070003" w:tentative="1">
      <w:start w:val="1"/>
      <w:numFmt w:val="bullet"/>
      <w:lvlText w:val="o"/>
      <w:lvlJc w:val="left"/>
      <w:pPr>
        <w:ind w:left="5688" w:hanging="360"/>
      </w:pPr>
      <w:rPr>
        <w:rFonts w:ascii="Courier New" w:hAnsi="Courier New" w:cs="Courier New" w:hint="default"/>
      </w:rPr>
    </w:lvl>
    <w:lvl w:ilvl="8" w:tplc="04070005" w:tentative="1">
      <w:start w:val="1"/>
      <w:numFmt w:val="bullet"/>
      <w:lvlText w:val=""/>
      <w:lvlJc w:val="left"/>
      <w:pPr>
        <w:ind w:left="6408" w:hanging="360"/>
      </w:pPr>
      <w:rPr>
        <w:rFonts w:ascii="Wingdings" w:hAnsi="Wingdings" w:hint="default"/>
      </w:rPr>
    </w:lvl>
  </w:abstractNum>
  <w:abstractNum w:abstractNumId="44" w15:restartNumberingAfterBreak="0">
    <w:nsid w:val="7CE3520E"/>
    <w:multiLevelType w:val="hybridMultilevel"/>
    <w:tmpl w:val="D068DE1A"/>
    <w:lvl w:ilvl="0" w:tplc="04070011">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5" w15:restartNumberingAfterBreak="0">
    <w:nsid w:val="7D417185"/>
    <w:multiLevelType w:val="hybridMultilevel"/>
    <w:tmpl w:val="EC5C1C5E"/>
    <w:lvl w:ilvl="0" w:tplc="D7F460AA">
      <w:start w:val="4"/>
      <w:numFmt w:val="bullet"/>
      <w:lvlText w:val=""/>
      <w:lvlJc w:val="left"/>
      <w:pPr>
        <w:ind w:left="644" w:hanging="360"/>
      </w:pPr>
      <w:rPr>
        <w:rFonts w:ascii="Wingdings" w:eastAsia="Batang" w:hAnsi="Wingdings"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6" w15:restartNumberingAfterBreak="0">
    <w:nsid w:val="7EDB681A"/>
    <w:multiLevelType w:val="hybridMultilevel"/>
    <w:tmpl w:val="EC006B1A"/>
    <w:lvl w:ilvl="0" w:tplc="D2EC5394">
      <w:start w:val="32"/>
      <w:numFmt w:val="bullet"/>
      <w:lvlText w:val=""/>
      <w:lvlJc w:val="left"/>
      <w:pPr>
        <w:ind w:left="644" w:hanging="360"/>
      </w:pPr>
      <w:rPr>
        <w:rFonts w:ascii="Wingdings" w:eastAsia="Batang" w:hAnsi="Wingdings" w:cs="Times New Roman" w:hint="default"/>
      </w:rPr>
    </w:lvl>
    <w:lvl w:ilvl="1" w:tplc="04070003" w:tentative="1">
      <w:start w:val="1"/>
      <w:numFmt w:val="bullet"/>
      <w:lvlText w:val="o"/>
      <w:lvlJc w:val="left"/>
      <w:pPr>
        <w:ind w:left="1364" w:hanging="360"/>
      </w:pPr>
      <w:rPr>
        <w:rFonts w:ascii="Courier New" w:hAnsi="Courier New" w:cs="Symbol"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Symbol"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Symbol" w:hint="default"/>
      </w:rPr>
    </w:lvl>
    <w:lvl w:ilvl="8" w:tplc="04070005" w:tentative="1">
      <w:start w:val="1"/>
      <w:numFmt w:val="bullet"/>
      <w:lvlText w:val=""/>
      <w:lvlJc w:val="left"/>
      <w:pPr>
        <w:ind w:left="6404" w:hanging="360"/>
      </w:pPr>
      <w:rPr>
        <w:rFonts w:ascii="Wingdings" w:hAnsi="Wingdings" w:hint="default"/>
      </w:rPr>
    </w:lvl>
  </w:abstractNum>
  <w:num w:numId="1">
    <w:abstractNumId w:val="22"/>
  </w:num>
  <w:num w:numId="2">
    <w:abstractNumId w:val="27"/>
  </w:num>
  <w:num w:numId="3">
    <w:abstractNumId w:val="3"/>
  </w:num>
  <w:num w:numId="4">
    <w:abstractNumId w:val="28"/>
  </w:num>
  <w:num w:numId="5">
    <w:abstractNumId w:val="44"/>
  </w:num>
  <w:num w:numId="6">
    <w:abstractNumId w:val="6"/>
  </w:num>
  <w:num w:numId="7">
    <w:abstractNumId w:val="46"/>
  </w:num>
  <w:num w:numId="8">
    <w:abstractNumId w:val="38"/>
  </w:num>
  <w:num w:numId="9">
    <w:abstractNumId w:val="9"/>
  </w:num>
  <w:num w:numId="10">
    <w:abstractNumId w:val="5"/>
  </w:num>
  <w:num w:numId="11">
    <w:abstractNumId w:val="45"/>
  </w:num>
  <w:num w:numId="12">
    <w:abstractNumId w:val="29"/>
  </w:num>
  <w:num w:numId="13">
    <w:abstractNumId w:val="2"/>
  </w:num>
  <w:num w:numId="14">
    <w:abstractNumId w:val="13"/>
  </w:num>
  <w:num w:numId="15">
    <w:abstractNumId w:val="32"/>
  </w:num>
  <w:num w:numId="16">
    <w:abstractNumId w:val="10"/>
  </w:num>
  <w:num w:numId="17">
    <w:abstractNumId w:val="20"/>
  </w:num>
  <w:num w:numId="18">
    <w:abstractNumId w:val="12"/>
  </w:num>
  <w:num w:numId="19">
    <w:abstractNumId w:val="33"/>
  </w:num>
  <w:num w:numId="20">
    <w:abstractNumId w:val="16"/>
  </w:num>
  <w:num w:numId="21">
    <w:abstractNumId w:val="1"/>
  </w:num>
  <w:num w:numId="22">
    <w:abstractNumId w:val="42"/>
  </w:num>
  <w:num w:numId="23">
    <w:abstractNumId w:val="36"/>
  </w:num>
  <w:num w:numId="24">
    <w:abstractNumId w:val="7"/>
  </w:num>
  <w:num w:numId="25">
    <w:abstractNumId w:val="23"/>
  </w:num>
  <w:num w:numId="26">
    <w:abstractNumId w:val="11"/>
  </w:num>
  <w:num w:numId="27">
    <w:abstractNumId w:val="4"/>
  </w:num>
  <w:num w:numId="28">
    <w:abstractNumId w:val="40"/>
  </w:num>
  <w:num w:numId="29">
    <w:abstractNumId w:val="39"/>
  </w:num>
  <w:num w:numId="30">
    <w:abstractNumId w:val="21"/>
  </w:num>
  <w:num w:numId="31">
    <w:abstractNumId w:val="30"/>
  </w:num>
  <w:num w:numId="32">
    <w:abstractNumId w:val="24"/>
  </w:num>
  <w:num w:numId="33">
    <w:abstractNumId w:val="41"/>
  </w:num>
  <w:num w:numId="34">
    <w:abstractNumId w:val="17"/>
  </w:num>
  <w:num w:numId="35">
    <w:abstractNumId w:val="25"/>
  </w:num>
  <w:num w:numId="36">
    <w:abstractNumId w:val="43"/>
  </w:num>
  <w:num w:numId="37">
    <w:abstractNumId w:val="31"/>
  </w:num>
  <w:num w:numId="38">
    <w:abstractNumId w:val="8"/>
  </w:num>
  <w:num w:numId="39">
    <w:abstractNumId w:val="34"/>
  </w:num>
  <w:num w:numId="40">
    <w:abstractNumId w:val="15"/>
  </w:num>
  <w:num w:numId="41">
    <w:abstractNumId w:val="26"/>
  </w:num>
  <w:num w:numId="42">
    <w:abstractNumId w:val="35"/>
  </w:num>
  <w:num w:numId="43">
    <w:abstractNumId w:val="0"/>
  </w:num>
  <w:num w:numId="44">
    <w:abstractNumId w:val="19"/>
  </w:num>
  <w:num w:numId="45">
    <w:abstractNumId w:val="18"/>
  </w:num>
  <w:num w:numId="46">
    <w:abstractNumId w:val="37"/>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8E42BA"/>
    <w:rsid w:val="00000B8A"/>
    <w:rsid w:val="0000128C"/>
    <w:rsid w:val="0000176A"/>
    <w:rsid w:val="00001AEE"/>
    <w:rsid w:val="00001B30"/>
    <w:rsid w:val="00002012"/>
    <w:rsid w:val="0000242C"/>
    <w:rsid w:val="0000263B"/>
    <w:rsid w:val="00002BE7"/>
    <w:rsid w:val="0000412E"/>
    <w:rsid w:val="00004231"/>
    <w:rsid w:val="000049B2"/>
    <w:rsid w:val="00005539"/>
    <w:rsid w:val="0000569D"/>
    <w:rsid w:val="00006200"/>
    <w:rsid w:val="000066BF"/>
    <w:rsid w:val="00006BDD"/>
    <w:rsid w:val="00007CF5"/>
    <w:rsid w:val="00007DBA"/>
    <w:rsid w:val="000100F6"/>
    <w:rsid w:val="00010118"/>
    <w:rsid w:val="00010811"/>
    <w:rsid w:val="000113BF"/>
    <w:rsid w:val="0001144B"/>
    <w:rsid w:val="00011C22"/>
    <w:rsid w:val="00011DEE"/>
    <w:rsid w:val="000123B1"/>
    <w:rsid w:val="000134EE"/>
    <w:rsid w:val="00013A08"/>
    <w:rsid w:val="00013AB7"/>
    <w:rsid w:val="000142E7"/>
    <w:rsid w:val="00014843"/>
    <w:rsid w:val="00015022"/>
    <w:rsid w:val="00015BE4"/>
    <w:rsid w:val="00016142"/>
    <w:rsid w:val="00016608"/>
    <w:rsid w:val="00016BD3"/>
    <w:rsid w:val="00016DCB"/>
    <w:rsid w:val="00020B6C"/>
    <w:rsid w:val="0002137D"/>
    <w:rsid w:val="00021634"/>
    <w:rsid w:val="000224D0"/>
    <w:rsid w:val="000226DF"/>
    <w:rsid w:val="00022833"/>
    <w:rsid w:val="00022A69"/>
    <w:rsid w:val="00022BBB"/>
    <w:rsid w:val="00022FEF"/>
    <w:rsid w:val="0002320D"/>
    <w:rsid w:val="00023C11"/>
    <w:rsid w:val="000241F8"/>
    <w:rsid w:val="000244F9"/>
    <w:rsid w:val="00024A7E"/>
    <w:rsid w:val="00024B54"/>
    <w:rsid w:val="00024D88"/>
    <w:rsid w:val="00025482"/>
    <w:rsid w:val="000254AE"/>
    <w:rsid w:val="00025678"/>
    <w:rsid w:val="00025B9D"/>
    <w:rsid w:val="00025D41"/>
    <w:rsid w:val="00025E65"/>
    <w:rsid w:val="00025FA1"/>
    <w:rsid w:val="00026AFD"/>
    <w:rsid w:val="000270C3"/>
    <w:rsid w:val="00027491"/>
    <w:rsid w:val="0002772A"/>
    <w:rsid w:val="00027932"/>
    <w:rsid w:val="0003069C"/>
    <w:rsid w:val="00030F84"/>
    <w:rsid w:val="00031F02"/>
    <w:rsid w:val="000327F4"/>
    <w:rsid w:val="00032935"/>
    <w:rsid w:val="00032C25"/>
    <w:rsid w:val="00033097"/>
    <w:rsid w:val="00033A94"/>
    <w:rsid w:val="00035126"/>
    <w:rsid w:val="00035446"/>
    <w:rsid w:val="00035EAC"/>
    <w:rsid w:val="0003666D"/>
    <w:rsid w:val="000370B4"/>
    <w:rsid w:val="00037139"/>
    <w:rsid w:val="00037216"/>
    <w:rsid w:val="00037983"/>
    <w:rsid w:val="00037E90"/>
    <w:rsid w:val="000401D7"/>
    <w:rsid w:val="00040528"/>
    <w:rsid w:val="000406D6"/>
    <w:rsid w:val="00040816"/>
    <w:rsid w:val="0004104B"/>
    <w:rsid w:val="0004166F"/>
    <w:rsid w:val="0004168D"/>
    <w:rsid w:val="000417A2"/>
    <w:rsid w:val="00041A42"/>
    <w:rsid w:val="00042213"/>
    <w:rsid w:val="00042E9B"/>
    <w:rsid w:val="0004374B"/>
    <w:rsid w:val="000439A1"/>
    <w:rsid w:val="00043E81"/>
    <w:rsid w:val="00044567"/>
    <w:rsid w:val="0004476C"/>
    <w:rsid w:val="00044E30"/>
    <w:rsid w:val="00045127"/>
    <w:rsid w:val="00045234"/>
    <w:rsid w:val="00045563"/>
    <w:rsid w:val="000457F5"/>
    <w:rsid w:val="00045E49"/>
    <w:rsid w:val="00045FB5"/>
    <w:rsid w:val="00046394"/>
    <w:rsid w:val="00046AA0"/>
    <w:rsid w:val="00047462"/>
    <w:rsid w:val="000474F4"/>
    <w:rsid w:val="00047637"/>
    <w:rsid w:val="00047D70"/>
    <w:rsid w:val="00047EF3"/>
    <w:rsid w:val="00050337"/>
    <w:rsid w:val="000503ED"/>
    <w:rsid w:val="0005115C"/>
    <w:rsid w:val="0005131E"/>
    <w:rsid w:val="0005244C"/>
    <w:rsid w:val="00052D1A"/>
    <w:rsid w:val="00052DB0"/>
    <w:rsid w:val="0005321A"/>
    <w:rsid w:val="00053C3E"/>
    <w:rsid w:val="00053DF2"/>
    <w:rsid w:val="00053E15"/>
    <w:rsid w:val="00054030"/>
    <w:rsid w:val="00054192"/>
    <w:rsid w:val="0005450B"/>
    <w:rsid w:val="000547A9"/>
    <w:rsid w:val="00054ADF"/>
    <w:rsid w:val="00054F42"/>
    <w:rsid w:val="00054F67"/>
    <w:rsid w:val="00055578"/>
    <w:rsid w:val="00055A90"/>
    <w:rsid w:val="00055CF7"/>
    <w:rsid w:val="00055F1F"/>
    <w:rsid w:val="0005649F"/>
    <w:rsid w:val="00056A50"/>
    <w:rsid w:val="00060286"/>
    <w:rsid w:val="000602D2"/>
    <w:rsid w:val="000602DB"/>
    <w:rsid w:val="00060528"/>
    <w:rsid w:val="00060940"/>
    <w:rsid w:val="000609D8"/>
    <w:rsid w:val="00060D30"/>
    <w:rsid w:val="0006173B"/>
    <w:rsid w:val="00061DA9"/>
    <w:rsid w:val="00062706"/>
    <w:rsid w:val="00063504"/>
    <w:rsid w:val="00063DCB"/>
    <w:rsid w:val="000644FF"/>
    <w:rsid w:val="00064511"/>
    <w:rsid w:val="00064CC5"/>
    <w:rsid w:val="00065181"/>
    <w:rsid w:val="0006568C"/>
    <w:rsid w:val="00065A72"/>
    <w:rsid w:val="00066353"/>
    <w:rsid w:val="00067B1E"/>
    <w:rsid w:val="00070213"/>
    <w:rsid w:val="00070F53"/>
    <w:rsid w:val="000712BF"/>
    <w:rsid w:val="00071992"/>
    <w:rsid w:val="00071B69"/>
    <w:rsid w:val="00072CEA"/>
    <w:rsid w:val="00072DCB"/>
    <w:rsid w:val="00073789"/>
    <w:rsid w:val="00074E1E"/>
    <w:rsid w:val="0007508C"/>
    <w:rsid w:val="00075310"/>
    <w:rsid w:val="000758F9"/>
    <w:rsid w:val="0007682D"/>
    <w:rsid w:val="00076F99"/>
    <w:rsid w:val="00076FB0"/>
    <w:rsid w:val="00077281"/>
    <w:rsid w:val="000804DF"/>
    <w:rsid w:val="0008051E"/>
    <w:rsid w:val="00080D6B"/>
    <w:rsid w:val="00080E67"/>
    <w:rsid w:val="000813B8"/>
    <w:rsid w:val="0008160E"/>
    <w:rsid w:val="0008205B"/>
    <w:rsid w:val="00082705"/>
    <w:rsid w:val="0008299A"/>
    <w:rsid w:val="00083069"/>
    <w:rsid w:val="00083C4B"/>
    <w:rsid w:val="00083D68"/>
    <w:rsid w:val="00084876"/>
    <w:rsid w:val="00084A17"/>
    <w:rsid w:val="000851C3"/>
    <w:rsid w:val="0008543A"/>
    <w:rsid w:val="000855FE"/>
    <w:rsid w:val="000858C8"/>
    <w:rsid w:val="00086D64"/>
    <w:rsid w:val="00087C8F"/>
    <w:rsid w:val="00087E7B"/>
    <w:rsid w:val="00087FD1"/>
    <w:rsid w:val="000901A8"/>
    <w:rsid w:val="000904AD"/>
    <w:rsid w:val="0009090F"/>
    <w:rsid w:val="00092325"/>
    <w:rsid w:val="00092A3E"/>
    <w:rsid w:val="0009316C"/>
    <w:rsid w:val="00093849"/>
    <w:rsid w:val="00093D2F"/>
    <w:rsid w:val="0009425F"/>
    <w:rsid w:val="00095154"/>
    <w:rsid w:val="0009552A"/>
    <w:rsid w:val="00095607"/>
    <w:rsid w:val="00095E4E"/>
    <w:rsid w:val="00095E65"/>
    <w:rsid w:val="0009674F"/>
    <w:rsid w:val="00096A1D"/>
    <w:rsid w:val="00096FB0"/>
    <w:rsid w:val="00097785"/>
    <w:rsid w:val="000A033B"/>
    <w:rsid w:val="000A0696"/>
    <w:rsid w:val="000A0AF2"/>
    <w:rsid w:val="000A0B42"/>
    <w:rsid w:val="000A0D10"/>
    <w:rsid w:val="000A1108"/>
    <w:rsid w:val="000A18B7"/>
    <w:rsid w:val="000A1EA5"/>
    <w:rsid w:val="000A1FAE"/>
    <w:rsid w:val="000A20EC"/>
    <w:rsid w:val="000A2723"/>
    <w:rsid w:val="000A2B64"/>
    <w:rsid w:val="000A4F13"/>
    <w:rsid w:val="000A5BCD"/>
    <w:rsid w:val="000A634B"/>
    <w:rsid w:val="000A67A9"/>
    <w:rsid w:val="000A6838"/>
    <w:rsid w:val="000A6E80"/>
    <w:rsid w:val="000A75C1"/>
    <w:rsid w:val="000A7CB2"/>
    <w:rsid w:val="000B15F2"/>
    <w:rsid w:val="000B179C"/>
    <w:rsid w:val="000B1D79"/>
    <w:rsid w:val="000B2A56"/>
    <w:rsid w:val="000B2A5F"/>
    <w:rsid w:val="000B302E"/>
    <w:rsid w:val="000B379F"/>
    <w:rsid w:val="000B41D7"/>
    <w:rsid w:val="000B47C4"/>
    <w:rsid w:val="000B4C08"/>
    <w:rsid w:val="000B4D36"/>
    <w:rsid w:val="000B4EE1"/>
    <w:rsid w:val="000B4FB3"/>
    <w:rsid w:val="000B50FC"/>
    <w:rsid w:val="000B5468"/>
    <w:rsid w:val="000B58A8"/>
    <w:rsid w:val="000B5D63"/>
    <w:rsid w:val="000B6175"/>
    <w:rsid w:val="000B67D8"/>
    <w:rsid w:val="000B6874"/>
    <w:rsid w:val="000B6BCA"/>
    <w:rsid w:val="000B7254"/>
    <w:rsid w:val="000B7437"/>
    <w:rsid w:val="000B7D41"/>
    <w:rsid w:val="000B7DF6"/>
    <w:rsid w:val="000C097A"/>
    <w:rsid w:val="000C0AA8"/>
    <w:rsid w:val="000C149F"/>
    <w:rsid w:val="000C1869"/>
    <w:rsid w:val="000C2424"/>
    <w:rsid w:val="000C258E"/>
    <w:rsid w:val="000C26F7"/>
    <w:rsid w:val="000C3E8E"/>
    <w:rsid w:val="000C3E92"/>
    <w:rsid w:val="000C3F0C"/>
    <w:rsid w:val="000C4BD4"/>
    <w:rsid w:val="000C56FD"/>
    <w:rsid w:val="000C5F31"/>
    <w:rsid w:val="000C6397"/>
    <w:rsid w:val="000C6809"/>
    <w:rsid w:val="000C72A6"/>
    <w:rsid w:val="000C7452"/>
    <w:rsid w:val="000C7780"/>
    <w:rsid w:val="000C7FCA"/>
    <w:rsid w:val="000D14E6"/>
    <w:rsid w:val="000D17A8"/>
    <w:rsid w:val="000D1A16"/>
    <w:rsid w:val="000D275C"/>
    <w:rsid w:val="000D2AAF"/>
    <w:rsid w:val="000D2D03"/>
    <w:rsid w:val="000D2D25"/>
    <w:rsid w:val="000D2FB3"/>
    <w:rsid w:val="000D3760"/>
    <w:rsid w:val="000D376F"/>
    <w:rsid w:val="000D48E6"/>
    <w:rsid w:val="000D4D28"/>
    <w:rsid w:val="000D5A49"/>
    <w:rsid w:val="000D637C"/>
    <w:rsid w:val="000D69EE"/>
    <w:rsid w:val="000D7693"/>
    <w:rsid w:val="000D78BF"/>
    <w:rsid w:val="000E0104"/>
    <w:rsid w:val="000E07AF"/>
    <w:rsid w:val="000E11C2"/>
    <w:rsid w:val="000E1942"/>
    <w:rsid w:val="000E1DB6"/>
    <w:rsid w:val="000E1ED3"/>
    <w:rsid w:val="000E2ECD"/>
    <w:rsid w:val="000E3F50"/>
    <w:rsid w:val="000E4235"/>
    <w:rsid w:val="000E523F"/>
    <w:rsid w:val="000E5EA9"/>
    <w:rsid w:val="000E6F7D"/>
    <w:rsid w:val="000E7779"/>
    <w:rsid w:val="000F1D45"/>
    <w:rsid w:val="000F21F2"/>
    <w:rsid w:val="000F23D9"/>
    <w:rsid w:val="000F2B9A"/>
    <w:rsid w:val="000F2D0D"/>
    <w:rsid w:val="000F2DEB"/>
    <w:rsid w:val="000F2E80"/>
    <w:rsid w:val="000F2E91"/>
    <w:rsid w:val="000F33D1"/>
    <w:rsid w:val="000F3518"/>
    <w:rsid w:val="000F3744"/>
    <w:rsid w:val="000F3B60"/>
    <w:rsid w:val="000F3EDC"/>
    <w:rsid w:val="000F3FF5"/>
    <w:rsid w:val="000F40AB"/>
    <w:rsid w:val="000F5540"/>
    <w:rsid w:val="000F5885"/>
    <w:rsid w:val="000F5A86"/>
    <w:rsid w:val="000F5DBA"/>
    <w:rsid w:val="000F6598"/>
    <w:rsid w:val="000F66E3"/>
    <w:rsid w:val="000F6C21"/>
    <w:rsid w:val="000F77BB"/>
    <w:rsid w:val="000F7966"/>
    <w:rsid w:val="001006B6"/>
    <w:rsid w:val="0010093B"/>
    <w:rsid w:val="00100A54"/>
    <w:rsid w:val="00100FC2"/>
    <w:rsid w:val="00101033"/>
    <w:rsid w:val="001022A6"/>
    <w:rsid w:val="0010259D"/>
    <w:rsid w:val="00102C90"/>
    <w:rsid w:val="00102D4E"/>
    <w:rsid w:val="00102DD2"/>
    <w:rsid w:val="001036B5"/>
    <w:rsid w:val="001036F8"/>
    <w:rsid w:val="00103886"/>
    <w:rsid w:val="00104AA7"/>
    <w:rsid w:val="00105707"/>
    <w:rsid w:val="00105BA4"/>
    <w:rsid w:val="00107295"/>
    <w:rsid w:val="00107A14"/>
    <w:rsid w:val="00112026"/>
    <w:rsid w:val="0011227D"/>
    <w:rsid w:val="0011228E"/>
    <w:rsid w:val="00112AAC"/>
    <w:rsid w:val="00112CEE"/>
    <w:rsid w:val="00112E5A"/>
    <w:rsid w:val="00113314"/>
    <w:rsid w:val="001133FD"/>
    <w:rsid w:val="00114301"/>
    <w:rsid w:val="00114954"/>
    <w:rsid w:val="00114DA2"/>
    <w:rsid w:val="00115178"/>
    <w:rsid w:val="00115C1C"/>
    <w:rsid w:val="00116001"/>
    <w:rsid w:val="0011645C"/>
    <w:rsid w:val="001175AF"/>
    <w:rsid w:val="00117A4E"/>
    <w:rsid w:val="00117ECB"/>
    <w:rsid w:val="00120072"/>
    <w:rsid w:val="001204CE"/>
    <w:rsid w:val="0012066E"/>
    <w:rsid w:val="00120F73"/>
    <w:rsid w:val="001224D2"/>
    <w:rsid w:val="00122887"/>
    <w:rsid w:val="00122B30"/>
    <w:rsid w:val="00123036"/>
    <w:rsid w:val="0012341C"/>
    <w:rsid w:val="001237E5"/>
    <w:rsid w:val="0012383D"/>
    <w:rsid w:val="001239EC"/>
    <w:rsid w:val="00123C74"/>
    <w:rsid w:val="001246A1"/>
    <w:rsid w:val="0012478C"/>
    <w:rsid w:val="00124894"/>
    <w:rsid w:val="00124A16"/>
    <w:rsid w:val="00125261"/>
    <w:rsid w:val="00125397"/>
    <w:rsid w:val="0012554E"/>
    <w:rsid w:val="0012588C"/>
    <w:rsid w:val="00125AF6"/>
    <w:rsid w:val="00126768"/>
    <w:rsid w:val="00126EBC"/>
    <w:rsid w:val="001270B5"/>
    <w:rsid w:val="0012759C"/>
    <w:rsid w:val="00127F28"/>
    <w:rsid w:val="00127F43"/>
    <w:rsid w:val="001300CC"/>
    <w:rsid w:val="00130ECE"/>
    <w:rsid w:val="00131A73"/>
    <w:rsid w:val="001322BD"/>
    <w:rsid w:val="00132BFC"/>
    <w:rsid w:val="00132D4D"/>
    <w:rsid w:val="00133031"/>
    <w:rsid w:val="001330DE"/>
    <w:rsid w:val="001331E7"/>
    <w:rsid w:val="001333A5"/>
    <w:rsid w:val="001334CA"/>
    <w:rsid w:val="00133A23"/>
    <w:rsid w:val="00134170"/>
    <w:rsid w:val="00134879"/>
    <w:rsid w:val="001351F4"/>
    <w:rsid w:val="00135699"/>
    <w:rsid w:val="001357C1"/>
    <w:rsid w:val="001359DA"/>
    <w:rsid w:val="001366B0"/>
    <w:rsid w:val="00136F7D"/>
    <w:rsid w:val="00137AC4"/>
    <w:rsid w:val="00137B04"/>
    <w:rsid w:val="00140CAA"/>
    <w:rsid w:val="0014115E"/>
    <w:rsid w:val="00141DDB"/>
    <w:rsid w:val="00141FA5"/>
    <w:rsid w:val="0014292C"/>
    <w:rsid w:val="0014297E"/>
    <w:rsid w:val="00142F7C"/>
    <w:rsid w:val="0014302B"/>
    <w:rsid w:val="001435A0"/>
    <w:rsid w:val="001437BA"/>
    <w:rsid w:val="00143BB9"/>
    <w:rsid w:val="00144706"/>
    <w:rsid w:val="00144A97"/>
    <w:rsid w:val="00144B05"/>
    <w:rsid w:val="00144EAD"/>
    <w:rsid w:val="00144FBB"/>
    <w:rsid w:val="001452B3"/>
    <w:rsid w:val="0014617C"/>
    <w:rsid w:val="00146EE5"/>
    <w:rsid w:val="001472CE"/>
    <w:rsid w:val="00151048"/>
    <w:rsid w:val="0015149D"/>
    <w:rsid w:val="001514BF"/>
    <w:rsid w:val="001519D4"/>
    <w:rsid w:val="00153115"/>
    <w:rsid w:val="001535CD"/>
    <w:rsid w:val="001538F5"/>
    <w:rsid w:val="0015391C"/>
    <w:rsid w:val="00153BA2"/>
    <w:rsid w:val="00153BF6"/>
    <w:rsid w:val="00153D19"/>
    <w:rsid w:val="00153DA5"/>
    <w:rsid w:val="001540A2"/>
    <w:rsid w:val="0015449B"/>
    <w:rsid w:val="00154E9C"/>
    <w:rsid w:val="00155159"/>
    <w:rsid w:val="00155527"/>
    <w:rsid w:val="001565B1"/>
    <w:rsid w:val="00156EB1"/>
    <w:rsid w:val="0015746E"/>
    <w:rsid w:val="00157566"/>
    <w:rsid w:val="00157AB8"/>
    <w:rsid w:val="00157CA7"/>
    <w:rsid w:val="00157EF6"/>
    <w:rsid w:val="00160537"/>
    <w:rsid w:val="00160651"/>
    <w:rsid w:val="001606AF"/>
    <w:rsid w:val="00160907"/>
    <w:rsid w:val="00160E37"/>
    <w:rsid w:val="001619EE"/>
    <w:rsid w:val="00161F5D"/>
    <w:rsid w:val="00162EEA"/>
    <w:rsid w:val="001631BD"/>
    <w:rsid w:val="0016379F"/>
    <w:rsid w:val="00163E03"/>
    <w:rsid w:val="001641EF"/>
    <w:rsid w:val="00164431"/>
    <w:rsid w:val="00164666"/>
    <w:rsid w:val="001655C6"/>
    <w:rsid w:val="001658D7"/>
    <w:rsid w:val="00165B58"/>
    <w:rsid w:val="00166429"/>
    <w:rsid w:val="00167A69"/>
    <w:rsid w:val="00167F2C"/>
    <w:rsid w:val="001703B8"/>
    <w:rsid w:val="001706AD"/>
    <w:rsid w:val="00170A70"/>
    <w:rsid w:val="00171734"/>
    <w:rsid w:val="001719B0"/>
    <w:rsid w:val="0017229F"/>
    <w:rsid w:val="0017232F"/>
    <w:rsid w:val="00172505"/>
    <w:rsid w:val="001729F5"/>
    <w:rsid w:val="00172B03"/>
    <w:rsid w:val="001734BC"/>
    <w:rsid w:val="001735FF"/>
    <w:rsid w:val="001739AD"/>
    <w:rsid w:val="00174F97"/>
    <w:rsid w:val="00175D2F"/>
    <w:rsid w:val="0017604A"/>
    <w:rsid w:val="00176683"/>
    <w:rsid w:val="00176936"/>
    <w:rsid w:val="00176942"/>
    <w:rsid w:val="00176A33"/>
    <w:rsid w:val="001772A0"/>
    <w:rsid w:val="001778C3"/>
    <w:rsid w:val="00177938"/>
    <w:rsid w:val="00177DE0"/>
    <w:rsid w:val="001803F0"/>
    <w:rsid w:val="001808C9"/>
    <w:rsid w:val="00180C20"/>
    <w:rsid w:val="00182E78"/>
    <w:rsid w:val="00182FDE"/>
    <w:rsid w:val="0018388B"/>
    <w:rsid w:val="001839EF"/>
    <w:rsid w:val="00184136"/>
    <w:rsid w:val="001842A0"/>
    <w:rsid w:val="0018480E"/>
    <w:rsid w:val="0018488E"/>
    <w:rsid w:val="00184942"/>
    <w:rsid w:val="00184963"/>
    <w:rsid w:val="00184AB9"/>
    <w:rsid w:val="00185226"/>
    <w:rsid w:val="001878DA"/>
    <w:rsid w:val="00190880"/>
    <w:rsid w:val="00191459"/>
    <w:rsid w:val="00191877"/>
    <w:rsid w:val="00191AEE"/>
    <w:rsid w:val="00191C9A"/>
    <w:rsid w:val="00191FD9"/>
    <w:rsid w:val="00192243"/>
    <w:rsid w:val="0019293D"/>
    <w:rsid w:val="00192BD6"/>
    <w:rsid w:val="00193CFD"/>
    <w:rsid w:val="00193D5A"/>
    <w:rsid w:val="001944F2"/>
    <w:rsid w:val="00194CFF"/>
    <w:rsid w:val="00195CE3"/>
    <w:rsid w:val="00195DB4"/>
    <w:rsid w:val="0019626C"/>
    <w:rsid w:val="001969D3"/>
    <w:rsid w:val="00196B5A"/>
    <w:rsid w:val="00196D64"/>
    <w:rsid w:val="00196D66"/>
    <w:rsid w:val="00196E0D"/>
    <w:rsid w:val="0019708A"/>
    <w:rsid w:val="001A174D"/>
    <w:rsid w:val="001A1A28"/>
    <w:rsid w:val="001A2655"/>
    <w:rsid w:val="001A26E7"/>
    <w:rsid w:val="001A2884"/>
    <w:rsid w:val="001A406A"/>
    <w:rsid w:val="001A48B4"/>
    <w:rsid w:val="001A5E4B"/>
    <w:rsid w:val="001A69BD"/>
    <w:rsid w:val="001A6AFF"/>
    <w:rsid w:val="001A6F2D"/>
    <w:rsid w:val="001A72AD"/>
    <w:rsid w:val="001A7537"/>
    <w:rsid w:val="001B08A0"/>
    <w:rsid w:val="001B0931"/>
    <w:rsid w:val="001B0999"/>
    <w:rsid w:val="001B0AC4"/>
    <w:rsid w:val="001B0DDB"/>
    <w:rsid w:val="001B17E4"/>
    <w:rsid w:val="001B1BD9"/>
    <w:rsid w:val="001B2116"/>
    <w:rsid w:val="001B2B18"/>
    <w:rsid w:val="001B2BE1"/>
    <w:rsid w:val="001B31F3"/>
    <w:rsid w:val="001B3F09"/>
    <w:rsid w:val="001B40A1"/>
    <w:rsid w:val="001B469E"/>
    <w:rsid w:val="001B516C"/>
    <w:rsid w:val="001B5E5E"/>
    <w:rsid w:val="001B63FD"/>
    <w:rsid w:val="001B6B9C"/>
    <w:rsid w:val="001B6E30"/>
    <w:rsid w:val="001B76A8"/>
    <w:rsid w:val="001B7981"/>
    <w:rsid w:val="001B79F8"/>
    <w:rsid w:val="001C01E9"/>
    <w:rsid w:val="001C037D"/>
    <w:rsid w:val="001C0B60"/>
    <w:rsid w:val="001C365D"/>
    <w:rsid w:val="001C42E7"/>
    <w:rsid w:val="001C4426"/>
    <w:rsid w:val="001C4442"/>
    <w:rsid w:val="001C4B41"/>
    <w:rsid w:val="001C4CD1"/>
    <w:rsid w:val="001C4FC1"/>
    <w:rsid w:val="001C51E4"/>
    <w:rsid w:val="001C5711"/>
    <w:rsid w:val="001C59E3"/>
    <w:rsid w:val="001C5F13"/>
    <w:rsid w:val="001C64D3"/>
    <w:rsid w:val="001C6811"/>
    <w:rsid w:val="001C6F24"/>
    <w:rsid w:val="001C7233"/>
    <w:rsid w:val="001C7E5A"/>
    <w:rsid w:val="001D0188"/>
    <w:rsid w:val="001D08A9"/>
    <w:rsid w:val="001D0A60"/>
    <w:rsid w:val="001D1DC6"/>
    <w:rsid w:val="001D2BB3"/>
    <w:rsid w:val="001D3DDF"/>
    <w:rsid w:val="001D4361"/>
    <w:rsid w:val="001D4934"/>
    <w:rsid w:val="001D4FE6"/>
    <w:rsid w:val="001D5118"/>
    <w:rsid w:val="001D5187"/>
    <w:rsid w:val="001D556B"/>
    <w:rsid w:val="001D58BC"/>
    <w:rsid w:val="001D69AC"/>
    <w:rsid w:val="001D6E4A"/>
    <w:rsid w:val="001D6E96"/>
    <w:rsid w:val="001D71F3"/>
    <w:rsid w:val="001D7523"/>
    <w:rsid w:val="001E01C9"/>
    <w:rsid w:val="001E030B"/>
    <w:rsid w:val="001E0392"/>
    <w:rsid w:val="001E080A"/>
    <w:rsid w:val="001E08D3"/>
    <w:rsid w:val="001E09D9"/>
    <w:rsid w:val="001E14F6"/>
    <w:rsid w:val="001E1671"/>
    <w:rsid w:val="001E1E99"/>
    <w:rsid w:val="001E219F"/>
    <w:rsid w:val="001E25BE"/>
    <w:rsid w:val="001E335B"/>
    <w:rsid w:val="001E351D"/>
    <w:rsid w:val="001E38C5"/>
    <w:rsid w:val="001E4234"/>
    <w:rsid w:val="001E4856"/>
    <w:rsid w:val="001E53E4"/>
    <w:rsid w:val="001E54DE"/>
    <w:rsid w:val="001E651C"/>
    <w:rsid w:val="001E6805"/>
    <w:rsid w:val="001E686B"/>
    <w:rsid w:val="001E6CC8"/>
    <w:rsid w:val="001E6D3A"/>
    <w:rsid w:val="001E7CDC"/>
    <w:rsid w:val="001E7E09"/>
    <w:rsid w:val="001F0869"/>
    <w:rsid w:val="001F0D21"/>
    <w:rsid w:val="001F0FDD"/>
    <w:rsid w:val="001F2097"/>
    <w:rsid w:val="001F27E8"/>
    <w:rsid w:val="001F297C"/>
    <w:rsid w:val="001F2D5E"/>
    <w:rsid w:val="001F32E8"/>
    <w:rsid w:val="001F38E7"/>
    <w:rsid w:val="001F3BE4"/>
    <w:rsid w:val="001F4B27"/>
    <w:rsid w:val="001F4D52"/>
    <w:rsid w:val="001F501E"/>
    <w:rsid w:val="001F55A1"/>
    <w:rsid w:val="001F55C2"/>
    <w:rsid w:val="001F5E79"/>
    <w:rsid w:val="001F6089"/>
    <w:rsid w:val="001F6528"/>
    <w:rsid w:val="001F66DF"/>
    <w:rsid w:val="001F6EA3"/>
    <w:rsid w:val="001F772A"/>
    <w:rsid w:val="00201164"/>
    <w:rsid w:val="00203360"/>
    <w:rsid w:val="0020447E"/>
    <w:rsid w:val="002046B3"/>
    <w:rsid w:val="00204998"/>
    <w:rsid w:val="00204AEC"/>
    <w:rsid w:val="00204B53"/>
    <w:rsid w:val="00205E3E"/>
    <w:rsid w:val="00206480"/>
    <w:rsid w:val="002065CD"/>
    <w:rsid w:val="0020663C"/>
    <w:rsid w:val="00206BC5"/>
    <w:rsid w:val="002072EE"/>
    <w:rsid w:val="002079B7"/>
    <w:rsid w:val="002079C1"/>
    <w:rsid w:val="002104FD"/>
    <w:rsid w:val="00210759"/>
    <w:rsid w:val="00210ACA"/>
    <w:rsid w:val="00210BF6"/>
    <w:rsid w:val="00210E1B"/>
    <w:rsid w:val="0021147C"/>
    <w:rsid w:val="0021163A"/>
    <w:rsid w:val="00211746"/>
    <w:rsid w:val="00212165"/>
    <w:rsid w:val="0021218F"/>
    <w:rsid w:val="0021249F"/>
    <w:rsid w:val="00213197"/>
    <w:rsid w:val="00213330"/>
    <w:rsid w:val="00213475"/>
    <w:rsid w:val="00213877"/>
    <w:rsid w:val="00213F0E"/>
    <w:rsid w:val="00214666"/>
    <w:rsid w:val="002150EE"/>
    <w:rsid w:val="00215869"/>
    <w:rsid w:val="00215CDF"/>
    <w:rsid w:val="00216525"/>
    <w:rsid w:val="00216605"/>
    <w:rsid w:val="0021678C"/>
    <w:rsid w:val="00216A33"/>
    <w:rsid w:val="00216BE2"/>
    <w:rsid w:val="00216C2F"/>
    <w:rsid w:val="00216CCC"/>
    <w:rsid w:val="0021729B"/>
    <w:rsid w:val="00217DC7"/>
    <w:rsid w:val="002205BE"/>
    <w:rsid w:val="002206F6"/>
    <w:rsid w:val="00220F2F"/>
    <w:rsid w:val="00221E72"/>
    <w:rsid w:val="0022283D"/>
    <w:rsid w:val="002233E4"/>
    <w:rsid w:val="00223540"/>
    <w:rsid w:val="00223DBA"/>
    <w:rsid w:val="00224219"/>
    <w:rsid w:val="0022455D"/>
    <w:rsid w:val="00224E02"/>
    <w:rsid w:val="002254B5"/>
    <w:rsid w:val="002256FD"/>
    <w:rsid w:val="0022577E"/>
    <w:rsid w:val="0022601F"/>
    <w:rsid w:val="00226FD9"/>
    <w:rsid w:val="002273A7"/>
    <w:rsid w:val="0022747A"/>
    <w:rsid w:val="00227CAD"/>
    <w:rsid w:val="0023076F"/>
    <w:rsid w:val="00230844"/>
    <w:rsid w:val="00230892"/>
    <w:rsid w:val="002309CD"/>
    <w:rsid w:val="00230B60"/>
    <w:rsid w:val="00230B70"/>
    <w:rsid w:val="00230D63"/>
    <w:rsid w:val="002314FA"/>
    <w:rsid w:val="002315AF"/>
    <w:rsid w:val="00231C83"/>
    <w:rsid w:val="00231E72"/>
    <w:rsid w:val="002326EB"/>
    <w:rsid w:val="002327D4"/>
    <w:rsid w:val="00232AE6"/>
    <w:rsid w:val="00234B7E"/>
    <w:rsid w:val="00234F39"/>
    <w:rsid w:val="002351A7"/>
    <w:rsid w:val="0023538D"/>
    <w:rsid w:val="00235D60"/>
    <w:rsid w:val="002363C9"/>
    <w:rsid w:val="0023672D"/>
    <w:rsid w:val="00236ED1"/>
    <w:rsid w:val="002376CD"/>
    <w:rsid w:val="00237FB1"/>
    <w:rsid w:val="00240FAF"/>
    <w:rsid w:val="00241E9B"/>
    <w:rsid w:val="002422FC"/>
    <w:rsid w:val="002431B9"/>
    <w:rsid w:val="00243302"/>
    <w:rsid w:val="0024388F"/>
    <w:rsid w:val="00244A5F"/>
    <w:rsid w:val="00245B11"/>
    <w:rsid w:val="00245E71"/>
    <w:rsid w:val="00245EC4"/>
    <w:rsid w:val="00246484"/>
    <w:rsid w:val="00246928"/>
    <w:rsid w:val="00246CEC"/>
    <w:rsid w:val="0024739E"/>
    <w:rsid w:val="00247991"/>
    <w:rsid w:val="00250166"/>
    <w:rsid w:val="00250833"/>
    <w:rsid w:val="002509D4"/>
    <w:rsid w:val="0025132C"/>
    <w:rsid w:val="0025137E"/>
    <w:rsid w:val="00251D44"/>
    <w:rsid w:val="0025253A"/>
    <w:rsid w:val="0025308A"/>
    <w:rsid w:val="002534D3"/>
    <w:rsid w:val="002549CB"/>
    <w:rsid w:val="002549E4"/>
    <w:rsid w:val="00254E93"/>
    <w:rsid w:val="00255659"/>
    <w:rsid w:val="00255E3A"/>
    <w:rsid w:val="002561CE"/>
    <w:rsid w:val="00256943"/>
    <w:rsid w:val="00256DF8"/>
    <w:rsid w:val="00256E7B"/>
    <w:rsid w:val="00257238"/>
    <w:rsid w:val="002605AD"/>
    <w:rsid w:val="00260882"/>
    <w:rsid w:val="00260ECA"/>
    <w:rsid w:val="0026140F"/>
    <w:rsid w:val="002614AA"/>
    <w:rsid w:val="0026354C"/>
    <w:rsid w:val="00264520"/>
    <w:rsid w:val="002645E6"/>
    <w:rsid w:val="00264961"/>
    <w:rsid w:val="00264EF0"/>
    <w:rsid w:val="0026577B"/>
    <w:rsid w:val="002657B5"/>
    <w:rsid w:val="00265D5B"/>
    <w:rsid w:val="00266C9F"/>
    <w:rsid w:val="00267ACE"/>
    <w:rsid w:val="00267F4A"/>
    <w:rsid w:val="00267FF4"/>
    <w:rsid w:val="0027030E"/>
    <w:rsid w:val="00270870"/>
    <w:rsid w:val="00271DEB"/>
    <w:rsid w:val="00271EC9"/>
    <w:rsid w:val="00271F7D"/>
    <w:rsid w:val="00272238"/>
    <w:rsid w:val="00272A5F"/>
    <w:rsid w:val="00272C50"/>
    <w:rsid w:val="00272CB1"/>
    <w:rsid w:val="00272DA2"/>
    <w:rsid w:val="002730FA"/>
    <w:rsid w:val="00273154"/>
    <w:rsid w:val="00273DD3"/>
    <w:rsid w:val="0027412D"/>
    <w:rsid w:val="002747F4"/>
    <w:rsid w:val="00274BA8"/>
    <w:rsid w:val="002750AD"/>
    <w:rsid w:val="002752F3"/>
    <w:rsid w:val="002756F1"/>
    <w:rsid w:val="0027574C"/>
    <w:rsid w:val="00275CC3"/>
    <w:rsid w:val="00276111"/>
    <w:rsid w:val="0027646D"/>
    <w:rsid w:val="0027677D"/>
    <w:rsid w:val="00276934"/>
    <w:rsid w:val="00276AB5"/>
    <w:rsid w:val="002777D3"/>
    <w:rsid w:val="00280080"/>
    <w:rsid w:val="00280967"/>
    <w:rsid w:val="00280B25"/>
    <w:rsid w:val="00281021"/>
    <w:rsid w:val="00281376"/>
    <w:rsid w:val="00281E23"/>
    <w:rsid w:val="00282729"/>
    <w:rsid w:val="00282B67"/>
    <w:rsid w:val="00282E52"/>
    <w:rsid w:val="00283422"/>
    <w:rsid w:val="0028342E"/>
    <w:rsid w:val="00283F6C"/>
    <w:rsid w:val="00284079"/>
    <w:rsid w:val="0028410A"/>
    <w:rsid w:val="0028425C"/>
    <w:rsid w:val="00284864"/>
    <w:rsid w:val="0028491C"/>
    <w:rsid w:val="002852A3"/>
    <w:rsid w:val="002853DA"/>
    <w:rsid w:val="0028591F"/>
    <w:rsid w:val="00285953"/>
    <w:rsid w:val="002859B4"/>
    <w:rsid w:val="00286D79"/>
    <w:rsid w:val="0028764B"/>
    <w:rsid w:val="00287D1F"/>
    <w:rsid w:val="00290630"/>
    <w:rsid w:val="00290F81"/>
    <w:rsid w:val="0029166A"/>
    <w:rsid w:val="0029198E"/>
    <w:rsid w:val="00291E7C"/>
    <w:rsid w:val="00291EBA"/>
    <w:rsid w:val="00292808"/>
    <w:rsid w:val="0029297C"/>
    <w:rsid w:val="00292C7A"/>
    <w:rsid w:val="0029318F"/>
    <w:rsid w:val="00293616"/>
    <w:rsid w:val="002941F0"/>
    <w:rsid w:val="002945EF"/>
    <w:rsid w:val="00294A04"/>
    <w:rsid w:val="00294E5D"/>
    <w:rsid w:val="00295248"/>
    <w:rsid w:val="002952E2"/>
    <w:rsid w:val="00295718"/>
    <w:rsid w:val="002957EF"/>
    <w:rsid w:val="00295C93"/>
    <w:rsid w:val="002969C0"/>
    <w:rsid w:val="00296BAD"/>
    <w:rsid w:val="00297668"/>
    <w:rsid w:val="002A0D80"/>
    <w:rsid w:val="002A0E3E"/>
    <w:rsid w:val="002A1806"/>
    <w:rsid w:val="002A22FE"/>
    <w:rsid w:val="002A251D"/>
    <w:rsid w:val="002A29D6"/>
    <w:rsid w:val="002A37FA"/>
    <w:rsid w:val="002A3CEE"/>
    <w:rsid w:val="002A472A"/>
    <w:rsid w:val="002A4DD1"/>
    <w:rsid w:val="002A54B5"/>
    <w:rsid w:val="002A5968"/>
    <w:rsid w:val="002A59F3"/>
    <w:rsid w:val="002A5B2B"/>
    <w:rsid w:val="002A5E5B"/>
    <w:rsid w:val="002A5FA5"/>
    <w:rsid w:val="002A67B1"/>
    <w:rsid w:val="002A7401"/>
    <w:rsid w:val="002A75D5"/>
    <w:rsid w:val="002A787B"/>
    <w:rsid w:val="002A7E89"/>
    <w:rsid w:val="002B036F"/>
    <w:rsid w:val="002B04F0"/>
    <w:rsid w:val="002B0E68"/>
    <w:rsid w:val="002B13CA"/>
    <w:rsid w:val="002B17B0"/>
    <w:rsid w:val="002B18D0"/>
    <w:rsid w:val="002B2498"/>
    <w:rsid w:val="002B2584"/>
    <w:rsid w:val="002B34EF"/>
    <w:rsid w:val="002B3CF6"/>
    <w:rsid w:val="002B3F2A"/>
    <w:rsid w:val="002B479C"/>
    <w:rsid w:val="002B4D08"/>
    <w:rsid w:val="002B54DB"/>
    <w:rsid w:val="002B5E4F"/>
    <w:rsid w:val="002B5ED8"/>
    <w:rsid w:val="002B628E"/>
    <w:rsid w:val="002B67B2"/>
    <w:rsid w:val="002B6889"/>
    <w:rsid w:val="002B6A2A"/>
    <w:rsid w:val="002B6CBD"/>
    <w:rsid w:val="002B7B79"/>
    <w:rsid w:val="002C027B"/>
    <w:rsid w:val="002C076C"/>
    <w:rsid w:val="002C0C0C"/>
    <w:rsid w:val="002C11DC"/>
    <w:rsid w:val="002C1A64"/>
    <w:rsid w:val="002C1A84"/>
    <w:rsid w:val="002C1D0C"/>
    <w:rsid w:val="002C2252"/>
    <w:rsid w:val="002C2629"/>
    <w:rsid w:val="002C386F"/>
    <w:rsid w:val="002C3A94"/>
    <w:rsid w:val="002C488D"/>
    <w:rsid w:val="002C48F8"/>
    <w:rsid w:val="002C4D68"/>
    <w:rsid w:val="002C522C"/>
    <w:rsid w:val="002C5DF4"/>
    <w:rsid w:val="002C6092"/>
    <w:rsid w:val="002C69D5"/>
    <w:rsid w:val="002C6D60"/>
    <w:rsid w:val="002C7B4D"/>
    <w:rsid w:val="002C7F6B"/>
    <w:rsid w:val="002D0863"/>
    <w:rsid w:val="002D0AA5"/>
    <w:rsid w:val="002D2416"/>
    <w:rsid w:val="002D2D60"/>
    <w:rsid w:val="002D37F7"/>
    <w:rsid w:val="002D3809"/>
    <w:rsid w:val="002D3E93"/>
    <w:rsid w:val="002D551D"/>
    <w:rsid w:val="002D57B6"/>
    <w:rsid w:val="002D62BF"/>
    <w:rsid w:val="002D6B7C"/>
    <w:rsid w:val="002D6C6B"/>
    <w:rsid w:val="002D7723"/>
    <w:rsid w:val="002D7951"/>
    <w:rsid w:val="002D7D69"/>
    <w:rsid w:val="002E0364"/>
    <w:rsid w:val="002E182E"/>
    <w:rsid w:val="002E193B"/>
    <w:rsid w:val="002E2563"/>
    <w:rsid w:val="002E27AF"/>
    <w:rsid w:val="002E2898"/>
    <w:rsid w:val="002E2D83"/>
    <w:rsid w:val="002E3546"/>
    <w:rsid w:val="002E3845"/>
    <w:rsid w:val="002E38D3"/>
    <w:rsid w:val="002E3C1C"/>
    <w:rsid w:val="002E3E9C"/>
    <w:rsid w:val="002E431B"/>
    <w:rsid w:val="002E466F"/>
    <w:rsid w:val="002E468F"/>
    <w:rsid w:val="002E488E"/>
    <w:rsid w:val="002E5899"/>
    <w:rsid w:val="002E5A0F"/>
    <w:rsid w:val="002E6D51"/>
    <w:rsid w:val="002E6D96"/>
    <w:rsid w:val="002E791A"/>
    <w:rsid w:val="002E7D44"/>
    <w:rsid w:val="002F0498"/>
    <w:rsid w:val="002F2514"/>
    <w:rsid w:val="002F30B7"/>
    <w:rsid w:val="002F4402"/>
    <w:rsid w:val="002F45CC"/>
    <w:rsid w:val="002F4A17"/>
    <w:rsid w:val="002F4D0C"/>
    <w:rsid w:val="002F4E31"/>
    <w:rsid w:val="002F526F"/>
    <w:rsid w:val="002F5F20"/>
    <w:rsid w:val="002F6084"/>
    <w:rsid w:val="002F6139"/>
    <w:rsid w:val="002F6745"/>
    <w:rsid w:val="002F69B3"/>
    <w:rsid w:val="002F7393"/>
    <w:rsid w:val="002F7BA6"/>
    <w:rsid w:val="00300629"/>
    <w:rsid w:val="003008AD"/>
    <w:rsid w:val="00300F9A"/>
    <w:rsid w:val="0030107F"/>
    <w:rsid w:val="00301CD5"/>
    <w:rsid w:val="00302220"/>
    <w:rsid w:val="003028DB"/>
    <w:rsid w:val="00303617"/>
    <w:rsid w:val="00303630"/>
    <w:rsid w:val="0030437F"/>
    <w:rsid w:val="00304A8F"/>
    <w:rsid w:val="00304AA3"/>
    <w:rsid w:val="003053C3"/>
    <w:rsid w:val="00306A21"/>
    <w:rsid w:val="00306BF1"/>
    <w:rsid w:val="00306E97"/>
    <w:rsid w:val="003074A3"/>
    <w:rsid w:val="003075B7"/>
    <w:rsid w:val="00307838"/>
    <w:rsid w:val="00307ADC"/>
    <w:rsid w:val="00307D76"/>
    <w:rsid w:val="00310146"/>
    <w:rsid w:val="003105AB"/>
    <w:rsid w:val="00310D30"/>
    <w:rsid w:val="00310F21"/>
    <w:rsid w:val="0031107C"/>
    <w:rsid w:val="003115BA"/>
    <w:rsid w:val="0031182F"/>
    <w:rsid w:val="003125CC"/>
    <w:rsid w:val="00312B03"/>
    <w:rsid w:val="003130D6"/>
    <w:rsid w:val="0031390A"/>
    <w:rsid w:val="00313DE4"/>
    <w:rsid w:val="00314074"/>
    <w:rsid w:val="0031462C"/>
    <w:rsid w:val="003147E5"/>
    <w:rsid w:val="00314AA9"/>
    <w:rsid w:val="003151C4"/>
    <w:rsid w:val="00315466"/>
    <w:rsid w:val="003201C0"/>
    <w:rsid w:val="00320EAC"/>
    <w:rsid w:val="0032149B"/>
    <w:rsid w:val="00321AD0"/>
    <w:rsid w:val="00321DBB"/>
    <w:rsid w:val="00321E22"/>
    <w:rsid w:val="00321F80"/>
    <w:rsid w:val="00322387"/>
    <w:rsid w:val="00322505"/>
    <w:rsid w:val="003236C5"/>
    <w:rsid w:val="00323879"/>
    <w:rsid w:val="00324164"/>
    <w:rsid w:val="0032478A"/>
    <w:rsid w:val="0032560F"/>
    <w:rsid w:val="00325726"/>
    <w:rsid w:val="00325B39"/>
    <w:rsid w:val="003263A2"/>
    <w:rsid w:val="0032664B"/>
    <w:rsid w:val="003268C2"/>
    <w:rsid w:val="00326E6A"/>
    <w:rsid w:val="00326ED7"/>
    <w:rsid w:val="003272FC"/>
    <w:rsid w:val="003274B9"/>
    <w:rsid w:val="00327A87"/>
    <w:rsid w:val="00327D1B"/>
    <w:rsid w:val="00327E36"/>
    <w:rsid w:val="003302C5"/>
    <w:rsid w:val="003308C7"/>
    <w:rsid w:val="00330991"/>
    <w:rsid w:val="00331B48"/>
    <w:rsid w:val="0033259E"/>
    <w:rsid w:val="0033287E"/>
    <w:rsid w:val="00333AC2"/>
    <w:rsid w:val="00333FCA"/>
    <w:rsid w:val="00334158"/>
    <w:rsid w:val="0033463E"/>
    <w:rsid w:val="003346F0"/>
    <w:rsid w:val="0033529D"/>
    <w:rsid w:val="00335537"/>
    <w:rsid w:val="0033587E"/>
    <w:rsid w:val="00335F37"/>
    <w:rsid w:val="00336203"/>
    <w:rsid w:val="00336271"/>
    <w:rsid w:val="00336E4B"/>
    <w:rsid w:val="003372D1"/>
    <w:rsid w:val="00337A54"/>
    <w:rsid w:val="0034072D"/>
    <w:rsid w:val="00340C1A"/>
    <w:rsid w:val="003411C8"/>
    <w:rsid w:val="0034156B"/>
    <w:rsid w:val="00342985"/>
    <w:rsid w:val="00342E60"/>
    <w:rsid w:val="003431F0"/>
    <w:rsid w:val="0034322A"/>
    <w:rsid w:val="003436FE"/>
    <w:rsid w:val="00343BCC"/>
    <w:rsid w:val="003441E9"/>
    <w:rsid w:val="00344302"/>
    <w:rsid w:val="00344316"/>
    <w:rsid w:val="00344A4D"/>
    <w:rsid w:val="00344E35"/>
    <w:rsid w:val="00345398"/>
    <w:rsid w:val="00345BD3"/>
    <w:rsid w:val="00345DE7"/>
    <w:rsid w:val="003460E2"/>
    <w:rsid w:val="003462FA"/>
    <w:rsid w:val="00346733"/>
    <w:rsid w:val="00346C7F"/>
    <w:rsid w:val="003500B6"/>
    <w:rsid w:val="00350540"/>
    <w:rsid w:val="0035065D"/>
    <w:rsid w:val="0035148F"/>
    <w:rsid w:val="0035169A"/>
    <w:rsid w:val="003516C8"/>
    <w:rsid w:val="003516EA"/>
    <w:rsid w:val="00352053"/>
    <w:rsid w:val="003529DE"/>
    <w:rsid w:val="00352CBD"/>
    <w:rsid w:val="00352D02"/>
    <w:rsid w:val="00352F4F"/>
    <w:rsid w:val="00352F66"/>
    <w:rsid w:val="0035303E"/>
    <w:rsid w:val="0035307E"/>
    <w:rsid w:val="0035310F"/>
    <w:rsid w:val="00353720"/>
    <w:rsid w:val="003538B8"/>
    <w:rsid w:val="003543DC"/>
    <w:rsid w:val="00354C4D"/>
    <w:rsid w:val="00354F26"/>
    <w:rsid w:val="00355068"/>
    <w:rsid w:val="003554A0"/>
    <w:rsid w:val="00355F08"/>
    <w:rsid w:val="003563AF"/>
    <w:rsid w:val="00356D49"/>
    <w:rsid w:val="00356DFF"/>
    <w:rsid w:val="00356EC0"/>
    <w:rsid w:val="00356ED8"/>
    <w:rsid w:val="00357979"/>
    <w:rsid w:val="00357B17"/>
    <w:rsid w:val="00357B84"/>
    <w:rsid w:val="00357F1E"/>
    <w:rsid w:val="00360882"/>
    <w:rsid w:val="00360C53"/>
    <w:rsid w:val="00360C94"/>
    <w:rsid w:val="003613DF"/>
    <w:rsid w:val="00361590"/>
    <w:rsid w:val="0036179C"/>
    <w:rsid w:val="00361A9F"/>
    <w:rsid w:val="00361B32"/>
    <w:rsid w:val="00361EA5"/>
    <w:rsid w:val="0036226C"/>
    <w:rsid w:val="00362E5C"/>
    <w:rsid w:val="00363302"/>
    <w:rsid w:val="003638CB"/>
    <w:rsid w:val="003641B8"/>
    <w:rsid w:val="00364DCA"/>
    <w:rsid w:val="0036522F"/>
    <w:rsid w:val="003655B0"/>
    <w:rsid w:val="003657E7"/>
    <w:rsid w:val="00365CB5"/>
    <w:rsid w:val="00365E33"/>
    <w:rsid w:val="00366080"/>
    <w:rsid w:val="003668E4"/>
    <w:rsid w:val="00366D5B"/>
    <w:rsid w:val="003703DC"/>
    <w:rsid w:val="003704C7"/>
    <w:rsid w:val="0037055C"/>
    <w:rsid w:val="00370633"/>
    <w:rsid w:val="00370FBF"/>
    <w:rsid w:val="0037111A"/>
    <w:rsid w:val="003715BD"/>
    <w:rsid w:val="00371E5B"/>
    <w:rsid w:val="00373208"/>
    <w:rsid w:val="00374421"/>
    <w:rsid w:val="00375CEA"/>
    <w:rsid w:val="00376E34"/>
    <w:rsid w:val="00377D95"/>
    <w:rsid w:val="00377DA5"/>
    <w:rsid w:val="0038027F"/>
    <w:rsid w:val="003807FC"/>
    <w:rsid w:val="00380820"/>
    <w:rsid w:val="0038089C"/>
    <w:rsid w:val="00380A76"/>
    <w:rsid w:val="00381227"/>
    <w:rsid w:val="00381437"/>
    <w:rsid w:val="0038169B"/>
    <w:rsid w:val="00382F7D"/>
    <w:rsid w:val="00382F9E"/>
    <w:rsid w:val="0038327F"/>
    <w:rsid w:val="003841EA"/>
    <w:rsid w:val="00384449"/>
    <w:rsid w:val="00384478"/>
    <w:rsid w:val="0038454A"/>
    <w:rsid w:val="003845DD"/>
    <w:rsid w:val="003849D7"/>
    <w:rsid w:val="0038525D"/>
    <w:rsid w:val="00385AA4"/>
    <w:rsid w:val="00386E89"/>
    <w:rsid w:val="003870E2"/>
    <w:rsid w:val="00387FE9"/>
    <w:rsid w:val="0039072A"/>
    <w:rsid w:val="00391EBE"/>
    <w:rsid w:val="00392157"/>
    <w:rsid w:val="003927DA"/>
    <w:rsid w:val="00393140"/>
    <w:rsid w:val="0039366A"/>
    <w:rsid w:val="00393B7A"/>
    <w:rsid w:val="00393E1A"/>
    <w:rsid w:val="00393ED4"/>
    <w:rsid w:val="00393EF7"/>
    <w:rsid w:val="00394B0D"/>
    <w:rsid w:val="00394C78"/>
    <w:rsid w:val="00394E37"/>
    <w:rsid w:val="00395942"/>
    <w:rsid w:val="00395ADD"/>
    <w:rsid w:val="003969E2"/>
    <w:rsid w:val="00396E6F"/>
    <w:rsid w:val="00397BF0"/>
    <w:rsid w:val="003A0388"/>
    <w:rsid w:val="003A03EF"/>
    <w:rsid w:val="003A10C9"/>
    <w:rsid w:val="003A13C8"/>
    <w:rsid w:val="003A17BB"/>
    <w:rsid w:val="003A1B5B"/>
    <w:rsid w:val="003A1C81"/>
    <w:rsid w:val="003A245F"/>
    <w:rsid w:val="003A2D6B"/>
    <w:rsid w:val="003A2D85"/>
    <w:rsid w:val="003A3F34"/>
    <w:rsid w:val="003A4115"/>
    <w:rsid w:val="003A42C5"/>
    <w:rsid w:val="003A52BD"/>
    <w:rsid w:val="003A6D01"/>
    <w:rsid w:val="003A7AFF"/>
    <w:rsid w:val="003B0444"/>
    <w:rsid w:val="003B045D"/>
    <w:rsid w:val="003B0922"/>
    <w:rsid w:val="003B0968"/>
    <w:rsid w:val="003B0ED4"/>
    <w:rsid w:val="003B0FFA"/>
    <w:rsid w:val="003B272E"/>
    <w:rsid w:val="003B3AD7"/>
    <w:rsid w:val="003B3BC8"/>
    <w:rsid w:val="003B474E"/>
    <w:rsid w:val="003B4838"/>
    <w:rsid w:val="003B4DF4"/>
    <w:rsid w:val="003B57F1"/>
    <w:rsid w:val="003B5970"/>
    <w:rsid w:val="003B6073"/>
    <w:rsid w:val="003B650C"/>
    <w:rsid w:val="003B6602"/>
    <w:rsid w:val="003B74EA"/>
    <w:rsid w:val="003B7741"/>
    <w:rsid w:val="003B7EEC"/>
    <w:rsid w:val="003C01F1"/>
    <w:rsid w:val="003C048C"/>
    <w:rsid w:val="003C0614"/>
    <w:rsid w:val="003C0CF9"/>
    <w:rsid w:val="003C0D19"/>
    <w:rsid w:val="003C0EAD"/>
    <w:rsid w:val="003C13A8"/>
    <w:rsid w:val="003C1666"/>
    <w:rsid w:val="003C168C"/>
    <w:rsid w:val="003C1BA6"/>
    <w:rsid w:val="003C1D29"/>
    <w:rsid w:val="003C211C"/>
    <w:rsid w:val="003C2541"/>
    <w:rsid w:val="003C2626"/>
    <w:rsid w:val="003C291A"/>
    <w:rsid w:val="003C2990"/>
    <w:rsid w:val="003C374B"/>
    <w:rsid w:val="003C39E7"/>
    <w:rsid w:val="003C53BE"/>
    <w:rsid w:val="003C55A5"/>
    <w:rsid w:val="003C57D8"/>
    <w:rsid w:val="003C58D1"/>
    <w:rsid w:val="003C5BC2"/>
    <w:rsid w:val="003C6850"/>
    <w:rsid w:val="003C6889"/>
    <w:rsid w:val="003C74FD"/>
    <w:rsid w:val="003C7540"/>
    <w:rsid w:val="003C77E3"/>
    <w:rsid w:val="003C7923"/>
    <w:rsid w:val="003C7ACF"/>
    <w:rsid w:val="003D055F"/>
    <w:rsid w:val="003D0D5B"/>
    <w:rsid w:val="003D0E6A"/>
    <w:rsid w:val="003D160D"/>
    <w:rsid w:val="003D1D49"/>
    <w:rsid w:val="003D25EA"/>
    <w:rsid w:val="003D2719"/>
    <w:rsid w:val="003D2721"/>
    <w:rsid w:val="003D3546"/>
    <w:rsid w:val="003D3F73"/>
    <w:rsid w:val="003D50B9"/>
    <w:rsid w:val="003D5587"/>
    <w:rsid w:val="003D55B9"/>
    <w:rsid w:val="003D6337"/>
    <w:rsid w:val="003D6D14"/>
    <w:rsid w:val="003D7156"/>
    <w:rsid w:val="003E0790"/>
    <w:rsid w:val="003E0CD0"/>
    <w:rsid w:val="003E13A6"/>
    <w:rsid w:val="003E13F2"/>
    <w:rsid w:val="003E1956"/>
    <w:rsid w:val="003E1D9B"/>
    <w:rsid w:val="003E271F"/>
    <w:rsid w:val="003E32F0"/>
    <w:rsid w:val="003E3C82"/>
    <w:rsid w:val="003E410E"/>
    <w:rsid w:val="003E42AD"/>
    <w:rsid w:val="003E4E48"/>
    <w:rsid w:val="003E5505"/>
    <w:rsid w:val="003E65B0"/>
    <w:rsid w:val="003E6AE3"/>
    <w:rsid w:val="003E6D5F"/>
    <w:rsid w:val="003E7517"/>
    <w:rsid w:val="003E76FB"/>
    <w:rsid w:val="003E7C4F"/>
    <w:rsid w:val="003E7E20"/>
    <w:rsid w:val="003F05E0"/>
    <w:rsid w:val="003F0892"/>
    <w:rsid w:val="003F0BBF"/>
    <w:rsid w:val="003F0BCE"/>
    <w:rsid w:val="003F0D48"/>
    <w:rsid w:val="003F0EDE"/>
    <w:rsid w:val="003F0FA4"/>
    <w:rsid w:val="003F1991"/>
    <w:rsid w:val="003F2933"/>
    <w:rsid w:val="003F3253"/>
    <w:rsid w:val="003F386C"/>
    <w:rsid w:val="003F3A27"/>
    <w:rsid w:val="003F3EE2"/>
    <w:rsid w:val="003F4267"/>
    <w:rsid w:val="003F484C"/>
    <w:rsid w:val="003F4C8D"/>
    <w:rsid w:val="003F4D6F"/>
    <w:rsid w:val="003F4EC3"/>
    <w:rsid w:val="003F5A61"/>
    <w:rsid w:val="003F662E"/>
    <w:rsid w:val="003F6DD1"/>
    <w:rsid w:val="003F7753"/>
    <w:rsid w:val="003F7F81"/>
    <w:rsid w:val="0040014D"/>
    <w:rsid w:val="00400233"/>
    <w:rsid w:val="00400B58"/>
    <w:rsid w:val="00400E92"/>
    <w:rsid w:val="00401700"/>
    <w:rsid w:val="00402015"/>
    <w:rsid w:val="00402457"/>
    <w:rsid w:val="004026DD"/>
    <w:rsid w:val="00402945"/>
    <w:rsid w:val="00402A33"/>
    <w:rsid w:val="00402CAD"/>
    <w:rsid w:val="00402D18"/>
    <w:rsid w:val="0040346D"/>
    <w:rsid w:val="00403713"/>
    <w:rsid w:val="004039EA"/>
    <w:rsid w:val="00403B08"/>
    <w:rsid w:val="00403EC8"/>
    <w:rsid w:val="004041E9"/>
    <w:rsid w:val="00404432"/>
    <w:rsid w:val="004046F0"/>
    <w:rsid w:val="00404C7F"/>
    <w:rsid w:val="00404D9F"/>
    <w:rsid w:val="00404DEA"/>
    <w:rsid w:val="00405BBE"/>
    <w:rsid w:val="00405BCB"/>
    <w:rsid w:val="00407636"/>
    <w:rsid w:val="00407917"/>
    <w:rsid w:val="00407DE7"/>
    <w:rsid w:val="00410328"/>
    <w:rsid w:val="004104BF"/>
    <w:rsid w:val="00410A4C"/>
    <w:rsid w:val="00411299"/>
    <w:rsid w:val="004113D5"/>
    <w:rsid w:val="00411B9C"/>
    <w:rsid w:val="00411F51"/>
    <w:rsid w:val="00412961"/>
    <w:rsid w:val="00412BAB"/>
    <w:rsid w:val="00413BF9"/>
    <w:rsid w:val="004145A0"/>
    <w:rsid w:val="00415558"/>
    <w:rsid w:val="004160A4"/>
    <w:rsid w:val="00416351"/>
    <w:rsid w:val="004168DB"/>
    <w:rsid w:val="00417656"/>
    <w:rsid w:val="00417665"/>
    <w:rsid w:val="00417769"/>
    <w:rsid w:val="00417E6A"/>
    <w:rsid w:val="004205DA"/>
    <w:rsid w:val="00421329"/>
    <w:rsid w:val="0042160F"/>
    <w:rsid w:val="00421E8B"/>
    <w:rsid w:val="004220EC"/>
    <w:rsid w:val="004229AA"/>
    <w:rsid w:val="00423019"/>
    <w:rsid w:val="004231D2"/>
    <w:rsid w:val="00423315"/>
    <w:rsid w:val="00423A74"/>
    <w:rsid w:val="004245A6"/>
    <w:rsid w:val="0042460D"/>
    <w:rsid w:val="004254C1"/>
    <w:rsid w:val="0042563C"/>
    <w:rsid w:val="00425DAC"/>
    <w:rsid w:val="00425F08"/>
    <w:rsid w:val="00426077"/>
    <w:rsid w:val="00426086"/>
    <w:rsid w:val="00426581"/>
    <w:rsid w:val="0042664B"/>
    <w:rsid w:val="00426AE3"/>
    <w:rsid w:val="00426F52"/>
    <w:rsid w:val="004308F2"/>
    <w:rsid w:val="00431720"/>
    <w:rsid w:val="00431D6B"/>
    <w:rsid w:val="00431D8C"/>
    <w:rsid w:val="00432355"/>
    <w:rsid w:val="0043283F"/>
    <w:rsid w:val="00432849"/>
    <w:rsid w:val="00432BBA"/>
    <w:rsid w:val="00433B1E"/>
    <w:rsid w:val="00433FBF"/>
    <w:rsid w:val="0043424A"/>
    <w:rsid w:val="00434ABB"/>
    <w:rsid w:val="00434E69"/>
    <w:rsid w:val="00435415"/>
    <w:rsid w:val="00435475"/>
    <w:rsid w:val="00435A22"/>
    <w:rsid w:val="00435ABB"/>
    <w:rsid w:val="00435C4E"/>
    <w:rsid w:val="00436232"/>
    <w:rsid w:val="004364CA"/>
    <w:rsid w:val="004367F1"/>
    <w:rsid w:val="00437323"/>
    <w:rsid w:val="0043748F"/>
    <w:rsid w:val="00437D3F"/>
    <w:rsid w:val="00437E6C"/>
    <w:rsid w:val="004408FD"/>
    <w:rsid w:val="0044210A"/>
    <w:rsid w:val="00442B27"/>
    <w:rsid w:val="004431C2"/>
    <w:rsid w:val="0044347D"/>
    <w:rsid w:val="00443A34"/>
    <w:rsid w:val="00443B59"/>
    <w:rsid w:val="004455FD"/>
    <w:rsid w:val="004459F0"/>
    <w:rsid w:val="00446064"/>
    <w:rsid w:val="004463D3"/>
    <w:rsid w:val="00446457"/>
    <w:rsid w:val="00446821"/>
    <w:rsid w:val="00446988"/>
    <w:rsid w:val="00446F5D"/>
    <w:rsid w:val="004479A1"/>
    <w:rsid w:val="004500A6"/>
    <w:rsid w:val="0045023F"/>
    <w:rsid w:val="00450694"/>
    <w:rsid w:val="00450727"/>
    <w:rsid w:val="00451272"/>
    <w:rsid w:val="00451489"/>
    <w:rsid w:val="004514A2"/>
    <w:rsid w:val="004526BB"/>
    <w:rsid w:val="00452F6A"/>
    <w:rsid w:val="004540B6"/>
    <w:rsid w:val="0045419A"/>
    <w:rsid w:val="004544FD"/>
    <w:rsid w:val="00454914"/>
    <w:rsid w:val="00454CDB"/>
    <w:rsid w:val="0045610F"/>
    <w:rsid w:val="0045668C"/>
    <w:rsid w:val="00456C0C"/>
    <w:rsid w:val="0045727A"/>
    <w:rsid w:val="0045791B"/>
    <w:rsid w:val="00457B5C"/>
    <w:rsid w:val="004608B6"/>
    <w:rsid w:val="00460A07"/>
    <w:rsid w:val="00460A70"/>
    <w:rsid w:val="004615BF"/>
    <w:rsid w:val="00461B68"/>
    <w:rsid w:val="0046200B"/>
    <w:rsid w:val="00462580"/>
    <w:rsid w:val="00463D1A"/>
    <w:rsid w:val="004652F2"/>
    <w:rsid w:val="004653F4"/>
    <w:rsid w:val="00465757"/>
    <w:rsid w:val="004658AA"/>
    <w:rsid w:val="00465E5A"/>
    <w:rsid w:val="0046606A"/>
    <w:rsid w:val="00466714"/>
    <w:rsid w:val="00467544"/>
    <w:rsid w:val="004700F6"/>
    <w:rsid w:val="0047056C"/>
    <w:rsid w:val="00470DAF"/>
    <w:rsid w:val="004716DB"/>
    <w:rsid w:val="00471830"/>
    <w:rsid w:val="00471A47"/>
    <w:rsid w:val="00471CA6"/>
    <w:rsid w:val="0047223F"/>
    <w:rsid w:val="00473030"/>
    <w:rsid w:val="00474235"/>
    <w:rsid w:val="004744DC"/>
    <w:rsid w:val="00474DDE"/>
    <w:rsid w:val="004754B7"/>
    <w:rsid w:val="004760DA"/>
    <w:rsid w:val="00476194"/>
    <w:rsid w:val="0047631B"/>
    <w:rsid w:val="004773B4"/>
    <w:rsid w:val="00477964"/>
    <w:rsid w:val="00477E8F"/>
    <w:rsid w:val="00477FB0"/>
    <w:rsid w:val="00477FC9"/>
    <w:rsid w:val="004800AA"/>
    <w:rsid w:val="00480550"/>
    <w:rsid w:val="00480CB6"/>
    <w:rsid w:val="0048148A"/>
    <w:rsid w:val="00482569"/>
    <w:rsid w:val="0048336A"/>
    <w:rsid w:val="0048411C"/>
    <w:rsid w:val="00484368"/>
    <w:rsid w:val="004845F6"/>
    <w:rsid w:val="00484A53"/>
    <w:rsid w:val="00484EB3"/>
    <w:rsid w:val="00485296"/>
    <w:rsid w:val="0048667D"/>
    <w:rsid w:val="004867BC"/>
    <w:rsid w:val="0048719B"/>
    <w:rsid w:val="00487BCD"/>
    <w:rsid w:val="00490E17"/>
    <w:rsid w:val="0049152C"/>
    <w:rsid w:val="0049162C"/>
    <w:rsid w:val="0049188E"/>
    <w:rsid w:val="00491D83"/>
    <w:rsid w:val="00492200"/>
    <w:rsid w:val="004923AF"/>
    <w:rsid w:val="0049240D"/>
    <w:rsid w:val="00492AC3"/>
    <w:rsid w:val="00492C54"/>
    <w:rsid w:val="00493481"/>
    <w:rsid w:val="0049461D"/>
    <w:rsid w:val="00494956"/>
    <w:rsid w:val="004949CA"/>
    <w:rsid w:val="00495408"/>
    <w:rsid w:val="00495FBF"/>
    <w:rsid w:val="00496A6F"/>
    <w:rsid w:val="004A02EC"/>
    <w:rsid w:val="004A1365"/>
    <w:rsid w:val="004A1443"/>
    <w:rsid w:val="004A1E84"/>
    <w:rsid w:val="004A2B31"/>
    <w:rsid w:val="004A2C6F"/>
    <w:rsid w:val="004A3206"/>
    <w:rsid w:val="004A345D"/>
    <w:rsid w:val="004A4498"/>
    <w:rsid w:val="004A4A68"/>
    <w:rsid w:val="004A4ADA"/>
    <w:rsid w:val="004A4AFE"/>
    <w:rsid w:val="004A50C5"/>
    <w:rsid w:val="004A6623"/>
    <w:rsid w:val="004A6EEC"/>
    <w:rsid w:val="004A6F53"/>
    <w:rsid w:val="004A71C9"/>
    <w:rsid w:val="004A7246"/>
    <w:rsid w:val="004A73B5"/>
    <w:rsid w:val="004A766D"/>
    <w:rsid w:val="004A7AE4"/>
    <w:rsid w:val="004B067D"/>
    <w:rsid w:val="004B0CE4"/>
    <w:rsid w:val="004B0D9C"/>
    <w:rsid w:val="004B1433"/>
    <w:rsid w:val="004B182F"/>
    <w:rsid w:val="004B1C3A"/>
    <w:rsid w:val="004B2388"/>
    <w:rsid w:val="004B2699"/>
    <w:rsid w:val="004B2C5F"/>
    <w:rsid w:val="004B304E"/>
    <w:rsid w:val="004B3EA2"/>
    <w:rsid w:val="004B4190"/>
    <w:rsid w:val="004B46EE"/>
    <w:rsid w:val="004B4885"/>
    <w:rsid w:val="004B4CDD"/>
    <w:rsid w:val="004B4CF9"/>
    <w:rsid w:val="004B4D62"/>
    <w:rsid w:val="004B4EC5"/>
    <w:rsid w:val="004B5452"/>
    <w:rsid w:val="004B5560"/>
    <w:rsid w:val="004B61AD"/>
    <w:rsid w:val="004B64C0"/>
    <w:rsid w:val="004B64FC"/>
    <w:rsid w:val="004B6CB2"/>
    <w:rsid w:val="004B721C"/>
    <w:rsid w:val="004B7248"/>
    <w:rsid w:val="004B7588"/>
    <w:rsid w:val="004C0665"/>
    <w:rsid w:val="004C078B"/>
    <w:rsid w:val="004C14CF"/>
    <w:rsid w:val="004C1506"/>
    <w:rsid w:val="004C20D6"/>
    <w:rsid w:val="004C2576"/>
    <w:rsid w:val="004C2930"/>
    <w:rsid w:val="004C2C38"/>
    <w:rsid w:val="004C3669"/>
    <w:rsid w:val="004C3A38"/>
    <w:rsid w:val="004C46B9"/>
    <w:rsid w:val="004C4C48"/>
    <w:rsid w:val="004C506A"/>
    <w:rsid w:val="004C50E9"/>
    <w:rsid w:val="004C541F"/>
    <w:rsid w:val="004C5EEB"/>
    <w:rsid w:val="004C608D"/>
    <w:rsid w:val="004C6A7A"/>
    <w:rsid w:val="004C75AE"/>
    <w:rsid w:val="004C7812"/>
    <w:rsid w:val="004C7868"/>
    <w:rsid w:val="004C7A9D"/>
    <w:rsid w:val="004C7ABA"/>
    <w:rsid w:val="004D1324"/>
    <w:rsid w:val="004D19BA"/>
    <w:rsid w:val="004D19DD"/>
    <w:rsid w:val="004D2520"/>
    <w:rsid w:val="004D27C9"/>
    <w:rsid w:val="004D33BD"/>
    <w:rsid w:val="004D348A"/>
    <w:rsid w:val="004D35C2"/>
    <w:rsid w:val="004D36DB"/>
    <w:rsid w:val="004D59DD"/>
    <w:rsid w:val="004D5DDB"/>
    <w:rsid w:val="004D64CA"/>
    <w:rsid w:val="004D69FA"/>
    <w:rsid w:val="004D6E5A"/>
    <w:rsid w:val="004D6FEF"/>
    <w:rsid w:val="004E003B"/>
    <w:rsid w:val="004E1435"/>
    <w:rsid w:val="004E169E"/>
    <w:rsid w:val="004E1AD3"/>
    <w:rsid w:val="004E1D21"/>
    <w:rsid w:val="004E1EB2"/>
    <w:rsid w:val="004E1F0C"/>
    <w:rsid w:val="004E2079"/>
    <w:rsid w:val="004E25FB"/>
    <w:rsid w:val="004E2852"/>
    <w:rsid w:val="004E4C13"/>
    <w:rsid w:val="004E4E44"/>
    <w:rsid w:val="004E4E7A"/>
    <w:rsid w:val="004E572C"/>
    <w:rsid w:val="004E5994"/>
    <w:rsid w:val="004E5CEF"/>
    <w:rsid w:val="004E5ECC"/>
    <w:rsid w:val="004E6C00"/>
    <w:rsid w:val="004E6FC8"/>
    <w:rsid w:val="004E75FD"/>
    <w:rsid w:val="004F0027"/>
    <w:rsid w:val="004F006F"/>
    <w:rsid w:val="004F0788"/>
    <w:rsid w:val="004F0AB2"/>
    <w:rsid w:val="004F0BE2"/>
    <w:rsid w:val="004F0C17"/>
    <w:rsid w:val="004F159A"/>
    <w:rsid w:val="004F1A34"/>
    <w:rsid w:val="004F1AA5"/>
    <w:rsid w:val="004F1EE9"/>
    <w:rsid w:val="004F26DF"/>
    <w:rsid w:val="004F26F1"/>
    <w:rsid w:val="004F2B1E"/>
    <w:rsid w:val="004F2F0F"/>
    <w:rsid w:val="004F464E"/>
    <w:rsid w:val="004F4D85"/>
    <w:rsid w:val="004F55E4"/>
    <w:rsid w:val="004F5A51"/>
    <w:rsid w:val="004F5D55"/>
    <w:rsid w:val="004F5E61"/>
    <w:rsid w:val="004F63A3"/>
    <w:rsid w:val="004F65E3"/>
    <w:rsid w:val="004F770F"/>
    <w:rsid w:val="004F7C39"/>
    <w:rsid w:val="004F7E0A"/>
    <w:rsid w:val="00500099"/>
    <w:rsid w:val="00500B33"/>
    <w:rsid w:val="00500BD2"/>
    <w:rsid w:val="00500CBF"/>
    <w:rsid w:val="005024AB"/>
    <w:rsid w:val="00502C8D"/>
    <w:rsid w:val="00503984"/>
    <w:rsid w:val="00503B66"/>
    <w:rsid w:val="00503E60"/>
    <w:rsid w:val="005049EC"/>
    <w:rsid w:val="00504D65"/>
    <w:rsid w:val="00506001"/>
    <w:rsid w:val="00506387"/>
    <w:rsid w:val="00506950"/>
    <w:rsid w:val="00506A7F"/>
    <w:rsid w:val="005071DF"/>
    <w:rsid w:val="0050731E"/>
    <w:rsid w:val="00507BA5"/>
    <w:rsid w:val="00507C55"/>
    <w:rsid w:val="00510137"/>
    <w:rsid w:val="0051037F"/>
    <w:rsid w:val="005109B0"/>
    <w:rsid w:val="00510C75"/>
    <w:rsid w:val="00510D26"/>
    <w:rsid w:val="00510DB8"/>
    <w:rsid w:val="005120D8"/>
    <w:rsid w:val="00512E5C"/>
    <w:rsid w:val="0051313E"/>
    <w:rsid w:val="005144FD"/>
    <w:rsid w:val="0051485E"/>
    <w:rsid w:val="00514D4B"/>
    <w:rsid w:val="005152B2"/>
    <w:rsid w:val="0051610F"/>
    <w:rsid w:val="005166CE"/>
    <w:rsid w:val="00516D58"/>
    <w:rsid w:val="00517918"/>
    <w:rsid w:val="00517CB6"/>
    <w:rsid w:val="00517CC5"/>
    <w:rsid w:val="005200CA"/>
    <w:rsid w:val="00520806"/>
    <w:rsid w:val="00520823"/>
    <w:rsid w:val="00520E89"/>
    <w:rsid w:val="00520EFA"/>
    <w:rsid w:val="0052116A"/>
    <w:rsid w:val="00521A4F"/>
    <w:rsid w:val="00522B50"/>
    <w:rsid w:val="00522CA7"/>
    <w:rsid w:val="00522F54"/>
    <w:rsid w:val="00523822"/>
    <w:rsid w:val="00523AE1"/>
    <w:rsid w:val="0052423C"/>
    <w:rsid w:val="0052485F"/>
    <w:rsid w:val="00524D88"/>
    <w:rsid w:val="005259E8"/>
    <w:rsid w:val="005262A8"/>
    <w:rsid w:val="00526C91"/>
    <w:rsid w:val="00527073"/>
    <w:rsid w:val="005272C7"/>
    <w:rsid w:val="00527F01"/>
    <w:rsid w:val="00527F0F"/>
    <w:rsid w:val="005305C8"/>
    <w:rsid w:val="005306F1"/>
    <w:rsid w:val="00530C92"/>
    <w:rsid w:val="00530D52"/>
    <w:rsid w:val="00531761"/>
    <w:rsid w:val="00531C3E"/>
    <w:rsid w:val="00531C46"/>
    <w:rsid w:val="005321FB"/>
    <w:rsid w:val="00532731"/>
    <w:rsid w:val="00532C51"/>
    <w:rsid w:val="00532D41"/>
    <w:rsid w:val="00532FAA"/>
    <w:rsid w:val="0053303F"/>
    <w:rsid w:val="005331CE"/>
    <w:rsid w:val="00533265"/>
    <w:rsid w:val="0053336E"/>
    <w:rsid w:val="005339D4"/>
    <w:rsid w:val="00533D1B"/>
    <w:rsid w:val="00535C05"/>
    <w:rsid w:val="00535C4B"/>
    <w:rsid w:val="00535FE6"/>
    <w:rsid w:val="00536010"/>
    <w:rsid w:val="00536792"/>
    <w:rsid w:val="00536FCD"/>
    <w:rsid w:val="0053707D"/>
    <w:rsid w:val="0053715B"/>
    <w:rsid w:val="00537707"/>
    <w:rsid w:val="00537934"/>
    <w:rsid w:val="00537F3A"/>
    <w:rsid w:val="0054020F"/>
    <w:rsid w:val="00540421"/>
    <w:rsid w:val="005407FA"/>
    <w:rsid w:val="00540EA2"/>
    <w:rsid w:val="00541327"/>
    <w:rsid w:val="00541653"/>
    <w:rsid w:val="00541C8E"/>
    <w:rsid w:val="00541EE1"/>
    <w:rsid w:val="00542533"/>
    <w:rsid w:val="00542E91"/>
    <w:rsid w:val="0054325B"/>
    <w:rsid w:val="00543399"/>
    <w:rsid w:val="005436D8"/>
    <w:rsid w:val="00543FE1"/>
    <w:rsid w:val="00544635"/>
    <w:rsid w:val="005448B2"/>
    <w:rsid w:val="005452C8"/>
    <w:rsid w:val="0054571F"/>
    <w:rsid w:val="00545924"/>
    <w:rsid w:val="00545A4C"/>
    <w:rsid w:val="005460E6"/>
    <w:rsid w:val="005461E8"/>
    <w:rsid w:val="005470D1"/>
    <w:rsid w:val="005472C5"/>
    <w:rsid w:val="005474DD"/>
    <w:rsid w:val="00547CB8"/>
    <w:rsid w:val="00547FD3"/>
    <w:rsid w:val="00550CCA"/>
    <w:rsid w:val="00551896"/>
    <w:rsid w:val="00551E10"/>
    <w:rsid w:val="005522C7"/>
    <w:rsid w:val="005525DD"/>
    <w:rsid w:val="005534C4"/>
    <w:rsid w:val="00553530"/>
    <w:rsid w:val="00553887"/>
    <w:rsid w:val="00553B94"/>
    <w:rsid w:val="00553EB9"/>
    <w:rsid w:val="00554090"/>
    <w:rsid w:val="005555BF"/>
    <w:rsid w:val="00555CF8"/>
    <w:rsid w:val="00556014"/>
    <w:rsid w:val="00556330"/>
    <w:rsid w:val="00556449"/>
    <w:rsid w:val="005567DE"/>
    <w:rsid w:val="00556DE6"/>
    <w:rsid w:val="005645B7"/>
    <w:rsid w:val="00564CA6"/>
    <w:rsid w:val="00564FFB"/>
    <w:rsid w:val="00565239"/>
    <w:rsid w:val="005652E1"/>
    <w:rsid w:val="00565532"/>
    <w:rsid w:val="00565A80"/>
    <w:rsid w:val="00565D79"/>
    <w:rsid w:val="00566082"/>
    <w:rsid w:val="005661C8"/>
    <w:rsid w:val="00566654"/>
    <w:rsid w:val="00566DB8"/>
    <w:rsid w:val="005673EF"/>
    <w:rsid w:val="0056773A"/>
    <w:rsid w:val="00567C8C"/>
    <w:rsid w:val="0057022A"/>
    <w:rsid w:val="00570923"/>
    <w:rsid w:val="00571378"/>
    <w:rsid w:val="005718B4"/>
    <w:rsid w:val="00571B43"/>
    <w:rsid w:val="00572180"/>
    <w:rsid w:val="0057221A"/>
    <w:rsid w:val="005731D5"/>
    <w:rsid w:val="005731DC"/>
    <w:rsid w:val="00573533"/>
    <w:rsid w:val="005743EF"/>
    <w:rsid w:val="00574D45"/>
    <w:rsid w:val="00575DD3"/>
    <w:rsid w:val="005760E7"/>
    <w:rsid w:val="0057628B"/>
    <w:rsid w:val="0057689D"/>
    <w:rsid w:val="0057712A"/>
    <w:rsid w:val="00577BD9"/>
    <w:rsid w:val="00577E14"/>
    <w:rsid w:val="0058005C"/>
    <w:rsid w:val="005806ED"/>
    <w:rsid w:val="00580993"/>
    <w:rsid w:val="00580C9A"/>
    <w:rsid w:val="0058130F"/>
    <w:rsid w:val="00581563"/>
    <w:rsid w:val="00582429"/>
    <w:rsid w:val="0058283C"/>
    <w:rsid w:val="00582944"/>
    <w:rsid w:val="005829C2"/>
    <w:rsid w:val="00583132"/>
    <w:rsid w:val="005832F7"/>
    <w:rsid w:val="005838F0"/>
    <w:rsid w:val="005848FA"/>
    <w:rsid w:val="00584EDD"/>
    <w:rsid w:val="00584EF3"/>
    <w:rsid w:val="005854DE"/>
    <w:rsid w:val="00586016"/>
    <w:rsid w:val="00586972"/>
    <w:rsid w:val="00587124"/>
    <w:rsid w:val="005872D7"/>
    <w:rsid w:val="00590954"/>
    <w:rsid w:val="005913A7"/>
    <w:rsid w:val="005913AB"/>
    <w:rsid w:val="00591B48"/>
    <w:rsid w:val="00591C12"/>
    <w:rsid w:val="00591E92"/>
    <w:rsid w:val="00592712"/>
    <w:rsid w:val="00592D61"/>
    <w:rsid w:val="00592DB0"/>
    <w:rsid w:val="005932FE"/>
    <w:rsid w:val="005936EE"/>
    <w:rsid w:val="00593E78"/>
    <w:rsid w:val="005940C9"/>
    <w:rsid w:val="00594382"/>
    <w:rsid w:val="00594F23"/>
    <w:rsid w:val="00595064"/>
    <w:rsid w:val="00595358"/>
    <w:rsid w:val="00595634"/>
    <w:rsid w:val="00595BEA"/>
    <w:rsid w:val="005960C9"/>
    <w:rsid w:val="00596281"/>
    <w:rsid w:val="00596AED"/>
    <w:rsid w:val="00596B71"/>
    <w:rsid w:val="00596BF9"/>
    <w:rsid w:val="00596C0B"/>
    <w:rsid w:val="00596C91"/>
    <w:rsid w:val="005A027B"/>
    <w:rsid w:val="005A067B"/>
    <w:rsid w:val="005A0D9A"/>
    <w:rsid w:val="005A1462"/>
    <w:rsid w:val="005A1557"/>
    <w:rsid w:val="005A15B4"/>
    <w:rsid w:val="005A1654"/>
    <w:rsid w:val="005A1780"/>
    <w:rsid w:val="005A1BA2"/>
    <w:rsid w:val="005A2120"/>
    <w:rsid w:val="005A2964"/>
    <w:rsid w:val="005A3200"/>
    <w:rsid w:val="005A343F"/>
    <w:rsid w:val="005A3DA4"/>
    <w:rsid w:val="005A41D2"/>
    <w:rsid w:val="005A4EEC"/>
    <w:rsid w:val="005A5726"/>
    <w:rsid w:val="005A5852"/>
    <w:rsid w:val="005A5F21"/>
    <w:rsid w:val="005A637F"/>
    <w:rsid w:val="005A6695"/>
    <w:rsid w:val="005A6B30"/>
    <w:rsid w:val="005A6E25"/>
    <w:rsid w:val="005A753E"/>
    <w:rsid w:val="005B0289"/>
    <w:rsid w:val="005B0598"/>
    <w:rsid w:val="005B07EB"/>
    <w:rsid w:val="005B0BA5"/>
    <w:rsid w:val="005B1013"/>
    <w:rsid w:val="005B1320"/>
    <w:rsid w:val="005B1334"/>
    <w:rsid w:val="005B13B4"/>
    <w:rsid w:val="005B15A9"/>
    <w:rsid w:val="005B1C55"/>
    <w:rsid w:val="005B1CDB"/>
    <w:rsid w:val="005B1D3D"/>
    <w:rsid w:val="005B2296"/>
    <w:rsid w:val="005B2530"/>
    <w:rsid w:val="005B272C"/>
    <w:rsid w:val="005B276A"/>
    <w:rsid w:val="005B2F57"/>
    <w:rsid w:val="005B32B9"/>
    <w:rsid w:val="005B3BB5"/>
    <w:rsid w:val="005B3E68"/>
    <w:rsid w:val="005B3F43"/>
    <w:rsid w:val="005B442F"/>
    <w:rsid w:val="005B48D5"/>
    <w:rsid w:val="005B4A6B"/>
    <w:rsid w:val="005B5245"/>
    <w:rsid w:val="005B5741"/>
    <w:rsid w:val="005B5A50"/>
    <w:rsid w:val="005B5FAE"/>
    <w:rsid w:val="005B686A"/>
    <w:rsid w:val="005C0458"/>
    <w:rsid w:val="005C4086"/>
    <w:rsid w:val="005C4745"/>
    <w:rsid w:val="005C4C57"/>
    <w:rsid w:val="005C56EB"/>
    <w:rsid w:val="005C7801"/>
    <w:rsid w:val="005D0478"/>
    <w:rsid w:val="005D0AFD"/>
    <w:rsid w:val="005D14A0"/>
    <w:rsid w:val="005D1796"/>
    <w:rsid w:val="005D25B1"/>
    <w:rsid w:val="005D2858"/>
    <w:rsid w:val="005D2D17"/>
    <w:rsid w:val="005D2EF1"/>
    <w:rsid w:val="005D306A"/>
    <w:rsid w:val="005D3244"/>
    <w:rsid w:val="005D4123"/>
    <w:rsid w:val="005D4505"/>
    <w:rsid w:val="005D4EB6"/>
    <w:rsid w:val="005D501D"/>
    <w:rsid w:val="005D5CE0"/>
    <w:rsid w:val="005D5DC1"/>
    <w:rsid w:val="005D5DD8"/>
    <w:rsid w:val="005D638C"/>
    <w:rsid w:val="005D676D"/>
    <w:rsid w:val="005D6B77"/>
    <w:rsid w:val="005D6EFD"/>
    <w:rsid w:val="005D71C0"/>
    <w:rsid w:val="005D73DB"/>
    <w:rsid w:val="005E10CC"/>
    <w:rsid w:val="005E11FF"/>
    <w:rsid w:val="005E1743"/>
    <w:rsid w:val="005E17EA"/>
    <w:rsid w:val="005E1B7A"/>
    <w:rsid w:val="005E1D17"/>
    <w:rsid w:val="005E2615"/>
    <w:rsid w:val="005E261E"/>
    <w:rsid w:val="005E299D"/>
    <w:rsid w:val="005E31D6"/>
    <w:rsid w:val="005E33E2"/>
    <w:rsid w:val="005E34BA"/>
    <w:rsid w:val="005E38FE"/>
    <w:rsid w:val="005E401C"/>
    <w:rsid w:val="005E4101"/>
    <w:rsid w:val="005E4265"/>
    <w:rsid w:val="005E439C"/>
    <w:rsid w:val="005E44C2"/>
    <w:rsid w:val="005E4CAB"/>
    <w:rsid w:val="005E50B2"/>
    <w:rsid w:val="005E53B3"/>
    <w:rsid w:val="005E5AEE"/>
    <w:rsid w:val="005E5F28"/>
    <w:rsid w:val="005E66AD"/>
    <w:rsid w:val="005E69CC"/>
    <w:rsid w:val="005E7759"/>
    <w:rsid w:val="005F01C2"/>
    <w:rsid w:val="005F028A"/>
    <w:rsid w:val="005F0E25"/>
    <w:rsid w:val="005F1BCD"/>
    <w:rsid w:val="005F2415"/>
    <w:rsid w:val="005F262D"/>
    <w:rsid w:val="005F2EC8"/>
    <w:rsid w:val="005F348A"/>
    <w:rsid w:val="005F3647"/>
    <w:rsid w:val="005F3725"/>
    <w:rsid w:val="005F41C0"/>
    <w:rsid w:val="005F42EC"/>
    <w:rsid w:val="005F4527"/>
    <w:rsid w:val="005F490B"/>
    <w:rsid w:val="005F5580"/>
    <w:rsid w:val="005F6175"/>
    <w:rsid w:val="005F67A2"/>
    <w:rsid w:val="005F67DA"/>
    <w:rsid w:val="005F6F13"/>
    <w:rsid w:val="005F6F50"/>
    <w:rsid w:val="005F7173"/>
    <w:rsid w:val="005F744E"/>
    <w:rsid w:val="005F7CDB"/>
    <w:rsid w:val="005F7F6B"/>
    <w:rsid w:val="00600C5D"/>
    <w:rsid w:val="006011E4"/>
    <w:rsid w:val="0060150D"/>
    <w:rsid w:val="00601F2F"/>
    <w:rsid w:val="00602BF6"/>
    <w:rsid w:val="0060313C"/>
    <w:rsid w:val="00603623"/>
    <w:rsid w:val="00604213"/>
    <w:rsid w:val="006048CB"/>
    <w:rsid w:val="006048ED"/>
    <w:rsid w:val="006051A9"/>
    <w:rsid w:val="00605396"/>
    <w:rsid w:val="006061C3"/>
    <w:rsid w:val="00606A5E"/>
    <w:rsid w:val="00606C6E"/>
    <w:rsid w:val="0060702E"/>
    <w:rsid w:val="006104BA"/>
    <w:rsid w:val="0061070F"/>
    <w:rsid w:val="00610911"/>
    <w:rsid w:val="00610933"/>
    <w:rsid w:val="006109DA"/>
    <w:rsid w:val="00610CEE"/>
    <w:rsid w:val="00611022"/>
    <w:rsid w:val="00611BB3"/>
    <w:rsid w:val="00611D72"/>
    <w:rsid w:val="00612C13"/>
    <w:rsid w:val="0061301B"/>
    <w:rsid w:val="006132C8"/>
    <w:rsid w:val="006134C3"/>
    <w:rsid w:val="00613CA3"/>
    <w:rsid w:val="00613F8F"/>
    <w:rsid w:val="0061419A"/>
    <w:rsid w:val="0061435D"/>
    <w:rsid w:val="006144F7"/>
    <w:rsid w:val="006145D9"/>
    <w:rsid w:val="00614AE0"/>
    <w:rsid w:val="00615169"/>
    <w:rsid w:val="0061561D"/>
    <w:rsid w:val="00615E45"/>
    <w:rsid w:val="006163AB"/>
    <w:rsid w:val="006168AA"/>
    <w:rsid w:val="006177A1"/>
    <w:rsid w:val="006179CC"/>
    <w:rsid w:val="006221B8"/>
    <w:rsid w:val="006226D6"/>
    <w:rsid w:val="00622923"/>
    <w:rsid w:val="00622B2B"/>
    <w:rsid w:val="00623676"/>
    <w:rsid w:val="006236E8"/>
    <w:rsid w:val="00623BCA"/>
    <w:rsid w:val="00624888"/>
    <w:rsid w:val="00625574"/>
    <w:rsid w:val="006259AE"/>
    <w:rsid w:val="00626054"/>
    <w:rsid w:val="0062675F"/>
    <w:rsid w:val="006270CA"/>
    <w:rsid w:val="006278BB"/>
    <w:rsid w:val="00630199"/>
    <w:rsid w:val="0063044B"/>
    <w:rsid w:val="0063045C"/>
    <w:rsid w:val="006308B9"/>
    <w:rsid w:val="00630FB7"/>
    <w:rsid w:val="006310BA"/>
    <w:rsid w:val="006311FF"/>
    <w:rsid w:val="0063169A"/>
    <w:rsid w:val="00631FB7"/>
    <w:rsid w:val="00632F9E"/>
    <w:rsid w:val="00633337"/>
    <w:rsid w:val="00633443"/>
    <w:rsid w:val="006351AA"/>
    <w:rsid w:val="00635E90"/>
    <w:rsid w:val="00636492"/>
    <w:rsid w:val="006364CF"/>
    <w:rsid w:val="006367F3"/>
    <w:rsid w:val="006368D6"/>
    <w:rsid w:val="00636AAE"/>
    <w:rsid w:val="00636CED"/>
    <w:rsid w:val="00637121"/>
    <w:rsid w:val="00637497"/>
    <w:rsid w:val="00637671"/>
    <w:rsid w:val="00637B90"/>
    <w:rsid w:val="00637C66"/>
    <w:rsid w:val="00640325"/>
    <w:rsid w:val="006407EB"/>
    <w:rsid w:val="0064085A"/>
    <w:rsid w:val="00641D00"/>
    <w:rsid w:val="00641F0B"/>
    <w:rsid w:val="006423DE"/>
    <w:rsid w:val="00642EDF"/>
    <w:rsid w:val="00643C61"/>
    <w:rsid w:val="006446D1"/>
    <w:rsid w:val="006446E7"/>
    <w:rsid w:val="00644E69"/>
    <w:rsid w:val="006454CB"/>
    <w:rsid w:val="00646BD7"/>
    <w:rsid w:val="0064716A"/>
    <w:rsid w:val="00650210"/>
    <w:rsid w:val="0065055C"/>
    <w:rsid w:val="00650874"/>
    <w:rsid w:val="00650A95"/>
    <w:rsid w:val="00650AEA"/>
    <w:rsid w:val="00651313"/>
    <w:rsid w:val="006514C9"/>
    <w:rsid w:val="006521BB"/>
    <w:rsid w:val="006523BD"/>
    <w:rsid w:val="00652532"/>
    <w:rsid w:val="00652AC3"/>
    <w:rsid w:val="00653C1E"/>
    <w:rsid w:val="00654A57"/>
    <w:rsid w:val="006550C2"/>
    <w:rsid w:val="00656006"/>
    <w:rsid w:val="00656709"/>
    <w:rsid w:val="00656915"/>
    <w:rsid w:val="00657EE3"/>
    <w:rsid w:val="00661C11"/>
    <w:rsid w:val="00661FEE"/>
    <w:rsid w:val="00662280"/>
    <w:rsid w:val="0066232C"/>
    <w:rsid w:val="00662844"/>
    <w:rsid w:val="00663624"/>
    <w:rsid w:val="00663801"/>
    <w:rsid w:val="006640F4"/>
    <w:rsid w:val="006642B6"/>
    <w:rsid w:val="006647A3"/>
    <w:rsid w:val="00664BA4"/>
    <w:rsid w:val="00664E5F"/>
    <w:rsid w:val="00664FBA"/>
    <w:rsid w:val="0066589A"/>
    <w:rsid w:val="00665CA9"/>
    <w:rsid w:val="00666EAC"/>
    <w:rsid w:val="00666FA9"/>
    <w:rsid w:val="00667189"/>
    <w:rsid w:val="00667752"/>
    <w:rsid w:val="00667EA9"/>
    <w:rsid w:val="00667EDE"/>
    <w:rsid w:val="00671A73"/>
    <w:rsid w:val="00671DF9"/>
    <w:rsid w:val="00671E37"/>
    <w:rsid w:val="00671FF2"/>
    <w:rsid w:val="006721D1"/>
    <w:rsid w:val="0067290F"/>
    <w:rsid w:val="00672F04"/>
    <w:rsid w:val="006736C6"/>
    <w:rsid w:val="00673915"/>
    <w:rsid w:val="00673B57"/>
    <w:rsid w:val="00673E02"/>
    <w:rsid w:val="00674A25"/>
    <w:rsid w:val="0067510A"/>
    <w:rsid w:val="0067555C"/>
    <w:rsid w:val="00675802"/>
    <w:rsid w:val="00675A3F"/>
    <w:rsid w:val="00675F4A"/>
    <w:rsid w:val="00676B78"/>
    <w:rsid w:val="00676E9E"/>
    <w:rsid w:val="00680545"/>
    <w:rsid w:val="00680FDC"/>
    <w:rsid w:val="00681664"/>
    <w:rsid w:val="00681B56"/>
    <w:rsid w:val="00681E38"/>
    <w:rsid w:val="0068291C"/>
    <w:rsid w:val="00683AC9"/>
    <w:rsid w:val="00683B3B"/>
    <w:rsid w:val="00684206"/>
    <w:rsid w:val="0068479A"/>
    <w:rsid w:val="00684984"/>
    <w:rsid w:val="00684BFA"/>
    <w:rsid w:val="0068546E"/>
    <w:rsid w:val="00685C26"/>
    <w:rsid w:val="00685DFC"/>
    <w:rsid w:val="00685FE3"/>
    <w:rsid w:val="0068630A"/>
    <w:rsid w:val="0068643D"/>
    <w:rsid w:val="00686868"/>
    <w:rsid w:val="006875F4"/>
    <w:rsid w:val="0068788D"/>
    <w:rsid w:val="00687B29"/>
    <w:rsid w:val="00687F19"/>
    <w:rsid w:val="0069047F"/>
    <w:rsid w:val="006904EE"/>
    <w:rsid w:val="006908D4"/>
    <w:rsid w:val="00690EE6"/>
    <w:rsid w:val="0069148F"/>
    <w:rsid w:val="00691526"/>
    <w:rsid w:val="00692589"/>
    <w:rsid w:val="00692CE7"/>
    <w:rsid w:val="00692DEB"/>
    <w:rsid w:val="006931BD"/>
    <w:rsid w:val="006931CD"/>
    <w:rsid w:val="00693481"/>
    <w:rsid w:val="00693B89"/>
    <w:rsid w:val="006944F4"/>
    <w:rsid w:val="00694B2E"/>
    <w:rsid w:val="00694B7F"/>
    <w:rsid w:val="006952CC"/>
    <w:rsid w:val="006962DE"/>
    <w:rsid w:val="00697112"/>
    <w:rsid w:val="006973E8"/>
    <w:rsid w:val="006A02EF"/>
    <w:rsid w:val="006A111E"/>
    <w:rsid w:val="006A1222"/>
    <w:rsid w:val="006A1389"/>
    <w:rsid w:val="006A1973"/>
    <w:rsid w:val="006A290B"/>
    <w:rsid w:val="006A4525"/>
    <w:rsid w:val="006A47E4"/>
    <w:rsid w:val="006A483C"/>
    <w:rsid w:val="006A499C"/>
    <w:rsid w:val="006A5C17"/>
    <w:rsid w:val="006A5E73"/>
    <w:rsid w:val="006A60FF"/>
    <w:rsid w:val="006B04BA"/>
    <w:rsid w:val="006B058C"/>
    <w:rsid w:val="006B08AC"/>
    <w:rsid w:val="006B1BA3"/>
    <w:rsid w:val="006B24D1"/>
    <w:rsid w:val="006B2773"/>
    <w:rsid w:val="006B2C73"/>
    <w:rsid w:val="006B40AD"/>
    <w:rsid w:val="006B4C2D"/>
    <w:rsid w:val="006B4EFE"/>
    <w:rsid w:val="006B6736"/>
    <w:rsid w:val="006B6C3A"/>
    <w:rsid w:val="006B7BD6"/>
    <w:rsid w:val="006B7FC5"/>
    <w:rsid w:val="006C017D"/>
    <w:rsid w:val="006C080C"/>
    <w:rsid w:val="006C0B79"/>
    <w:rsid w:val="006C10A6"/>
    <w:rsid w:val="006C2700"/>
    <w:rsid w:val="006C2810"/>
    <w:rsid w:val="006C2923"/>
    <w:rsid w:val="006C2B27"/>
    <w:rsid w:val="006C3720"/>
    <w:rsid w:val="006C37DE"/>
    <w:rsid w:val="006C3A74"/>
    <w:rsid w:val="006C3D81"/>
    <w:rsid w:val="006C3F08"/>
    <w:rsid w:val="006C4278"/>
    <w:rsid w:val="006C487C"/>
    <w:rsid w:val="006C4A08"/>
    <w:rsid w:val="006C4F12"/>
    <w:rsid w:val="006C56E7"/>
    <w:rsid w:val="006C5B22"/>
    <w:rsid w:val="006C61E2"/>
    <w:rsid w:val="006C6288"/>
    <w:rsid w:val="006C630E"/>
    <w:rsid w:val="006C65FA"/>
    <w:rsid w:val="006C6646"/>
    <w:rsid w:val="006C6A1C"/>
    <w:rsid w:val="006C7466"/>
    <w:rsid w:val="006C74A9"/>
    <w:rsid w:val="006C74BB"/>
    <w:rsid w:val="006C7BA8"/>
    <w:rsid w:val="006D048E"/>
    <w:rsid w:val="006D04CF"/>
    <w:rsid w:val="006D068D"/>
    <w:rsid w:val="006D1AC1"/>
    <w:rsid w:val="006D1F12"/>
    <w:rsid w:val="006D286B"/>
    <w:rsid w:val="006D37D5"/>
    <w:rsid w:val="006D49D6"/>
    <w:rsid w:val="006D4A46"/>
    <w:rsid w:val="006D4BC1"/>
    <w:rsid w:val="006D4C4F"/>
    <w:rsid w:val="006D4D6A"/>
    <w:rsid w:val="006D5739"/>
    <w:rsid w:val="006D5EDF"/>
    <w:rsid w:val="006D605F"/>
    <w:rsid w:val="006D6ADE"/>
    <w:rsid w:val="006D7053"/>
    <w:rsid w:val="006D72FD"/>
    <w:rsid w:val="006D732F"/>
    <w:rsid w:val="006D7507"/>
    <w:rsid w:val="006D7517"/>
    <w:rsid w:val="006D7840"/>
    <w:rsid w:val="006D78D1"/>
    <w:rsid w:val="006D7D49"/>
    <w:rsid w:val="006D7EB8"/>
    <w:rsid w:val="006E0A81"/>
    <w:rsid w:val="006E0CE9"/>
    <w:rsid w:val="006E1B3E"/>
    <w:rsid w:val="006E1DD3"/>
    <w:rsid w:val="006E321E"/>
    <w:rsid w:val="006E35F9"/>
    <w:rsid w:val="006E37FB"/>
    <w:rsid w:val="006E3FAB"/>
    <w:rsid w:val="006E40BC"/>
    <w:rsid w:val="006E414F"/>
    <w:rsid w:val="006E43A2"/>
    <w:rsid w:val="006E48EC"/>
    <w:rsid w:val="006E5212"/>
    <w:rsid w:val="006E56A4"/>
    <w:rsid w:val="006E586B"/>
    <w:rsid w:val="006E587E"/>
    <w:rsid w:val="006E679D"/>
    <w:rsid w:val="006E6A7C"/>
    <w:rsid w:val="006E6F6C"/>
    <w:rsid w:val="006E7279"/>
    <w:rsid w:val="006E7356"/>
    <w:rsid w:val="006E7E42"/>
    <w:rsid w:val="006E7F3C"/>
    <w:rsid w:val="006F03CC"/>
    <w:rsid w:val="006F0C91"/>
    <w:rsid w:val="006F0DB5"/>
    <w:rsid w:val="006F152C"/>
    <w:rsid w:val="006F1823"/>
    <w:rsid w:val="006F1B78"/>
    <w:rsid w:val="006F221D"/>
    <w:rsid w:val="006F2283"/>
    <w:rsid w:val="006F2B7C"/>
    <w:rsid w:val="006F2DC1"/>
    <w:rsid w:val="006F3336"/>
    <w:rsid w:val="006F337F"/>
    <w:rsid w:val="006F3917"/>
    <w:rsid w:val="006F3E7F"/>
    <w:rsid w:val="006F4330"/>
    <w:rsid w:val="006F4EB6"/>
    <w:rsid w:val="006F5167"/>
    <w:rsid w:val="006F5215"/>
    <w:rsid w:val="006F5D24"/>
    <w:rsid w:val="006F64D3"/>
    <w:rsid w:val="006F6A4F"/>
    <w:rsid w:val="006F6C2D"/>
    <w:rsid w:val="006F6C42"/>
    <w:rsid w:val="006F7186"/>
    <w:rsid w:val="006F7613"/>
    <w:rsid w:val="007002D0"/>
    <w:rsid w:val="00700D50"/>
    <w:rsid w:val="007010F2"/>
    <w:rsid w:val="007013F9"/>
    <w:rsid w:val="007014B6"/>
    <w:rsid w:val="00701D97"/>
    <w:rsid w:val="007021A9"/>
    <w:rsid w:val="007038C0"/>
    <w:rsid w:val="007039CD"/>
    <w:rsid w:val="00703C8E"/>
    <w:rsid w:val="00704057"/>
    <w:rsid w:val="00704577"/>
    <w:rsid w:val="00704BC5"/>
    <w:rsid w:val="007055C0"/>
    <w:rsid w:val="0070584C"/>
    <w:rsid w:val="00705CA4"/>
    <w:rsid w:val="00707237"/>
    <w:rsid w:val="007072C9"/>
    <w:rsid w:val="00707514"/>
    <w:rsid w:val="0070777D"/>
    <w:rsid w:val="007105CD"/>
    <w:rsid w:val="00710669"/>
    <w:rsid w:val="007107D8"/>
    <w:rsid w:val="00710C8D"/>
    <w:rsid w:val="00710E7C"/>
    <w:rsid w:val="00712004"/>
    <w:rsid w:val="007129BE"/>
    <w:rsid w:val="007130A3"/>
    <w:rsid w:val="007138FC"/>
    <w:rsid w:val="00713BA8"/>
    <w:rsid w:val="00713D9A"/>
    <w:rsid w:val="00713F6A"/>
    <w:rsid w:val="00713F87"/>
    <w:rsid w:val="007144EB"/>
    <w:rsid w:val="00714C65"/>
    <w:rsid w:val="0071530B"/>
    <w:rsid w:val="00716490"/>
    <w:rsid w:val="00716679"/>
    <w:rsid w:val="00716C8B"/>
    <w:rsid w:val="00716D37"/>
    <w:rsid w:val="007175DE"/>
    <w:rsid w:val="007207BC"/>
    <w:rsid w:val="00720DB8"/>
    <w:rsid w:val="00720E77"/>
    <w:rsid w:val="00721EBD"/>
    <w:rsid w:val="00722D1B"/>
    <w:rsid w:val="007245D0"/>
    <w:rsid w:val="00724911"/>
    <w:rsid w:val="00724C28"/>
    <w:rsid w:val="00724E5E"/>
    <w:rsid w:val="00724F54"/>
    <w:rsid w:val="00725008"/>
    <w:rsid w:val="00725076"/>
    <w:rsid w:val="007252FF"/>
    <w:rsid w:val="00725878"/>
    <w:rsid w:val="0072595F"/>
    <w:rsid w:val="00726109"/>
    <w:rsid w:val="00726156"/>
    <w:rsid w:val="00727085"/>
    <w:rsid w:val="007270CE"/>
    <w:rsid w:val="00727344"/>
    <w:rsid w:val="00727701"/>
    <w:rsid w:val="00727FC3"/>
    <w:rsid w:val="00730CDE"/>
    <w:rsid w:val="007317C2"/>
    <w:rsid w:val="00731CFE"/>
    <w:rsid w:val="007329A2"/>
    <w:rsid w:val="00732BB4"/>
    <w:rsid w:val="00732EA9"/>
    <w:rsid w:val="007330C2"/>
    <w:rsid w:val="00733FE9"/>
    <w:rsid w:val="00734FFF"/>
    <w:rsid w:val="00735193"/>
    <w:rsid w:val="0073555D"/>
    <w:rsid w:val="007356A2"/>
    <w:rsid w:val="00735D4E"/>
    <w:rsid w:val="00736473"/>
    <w:rsid w:val="0073687C"/>
    <w:rsid w:val="007370EA"/>
    <w:rsid w:val="0073784F"/>
    <w:rsid w:val="007378A2"/>
    <w:rsid w:val="007400BB"/>
    <w:rsid w:val="00741AED"/>
    <w:rsid w:val="00741DD4"/>
    <w:rsid w:val="0074223E"/>
    <w:rsid w:val="00743D54"/>
    <w:rsid w:val="00743D71"/>
    <w:rsid w:val="00744310"/>
    <w:rsid w:val="0074463F"/>
    <w:rsid w:val="00744B02"/>
    <w:rsid w:val="00745068"/>
    <w:rsid w:val="00745898"/>
    <w:rsid w:val="00745DED"/>
    <w:rsid w:val="00745FA2"/>
    <w:rsid w:val="00746274"/>
    <w:rsid w:val="00746EEB"/>
    <w:rsid w:val="00747A64"/>
    <w:rsid w:val="00747AF5"/>
    <w:rsid w:val="00747D93"/>
    <w:rsid w:val="007508B3"/>
    <w:rsid w:val="00751733"/>
    <w:rsid w:val="007518E9"/>
    <w:rsid w:val="00751A3A"/>
    <w:rsid w:val="00751AF7"/>
    <w:rsid w:val="007523F9"/>
    <w:rsid w:val="00752B3E"/>
    <w:rsid w:val="00752D47"/>
    <w:rsid w:val="0075326D"/>
    <w:rsid w:val="007537D6"/>
    <w:rsid w:val="00753B78"/>
    <w:rsid w:val="00753F6F"/>
    <w:rsid w:val="00754031"/>
    <w:rsid w:val="0075411A"/>
    <w:rsid w:val="007543BB"/>
    <w:rsid w:val="007546F2"/>
    <w:rsid w:val="0075480C"/>
    <w:rsid w:val="00754F0A"/>
    <w:rsid w:val="0075561C"/>
    <w:rsid w:val="007568D0"/>
    <w:rsid w:val="0075731B"/>
    <w:rsid w:val="00757758"/>
    <w:rsid w:val="00760427"/>
    <w:rsid w:val="007608F6"/>
    <w:rsid w:val="00760D26"/>
    <w:rsid w:val="007611A4"/>
    <w:rsid w:val="007613C9"/>
    <w:rsid w:val="00761BBE"/>
    <w:rsid w:val="00762195"/>
    <w:rsid w:val="00762BD6"/>
    <w:rsid w:val="0076394C"/>
    <w:rsid w:val="00763CC6"/>
    <w:rsid w:val="00763CD9"/>
    <w:rsid w:val="00763EAD"/>
    <w:rsid w:val="00764650"/>
    <w:rsid w:val="007651DE"/>
    <w:rsid w:val="00765A7F"/>
    <w:rsid w:val="007669A8"/>
    <w:rsid w:val="00766EE4"/>
    <w:rsid w:val="00767289"/>
    <w:rsid w:val="0076785F"/>
    <w:rsid w:val="00767F98"/>
    <w:rsid w:val="007706C4"/>
    <w:rsid w:val="00770FB9"/>
    <w:rsid w:val="00771393"/>
    <w:rsid w:val="00771AB6"/>
    <w:rsid w:val="0077214A"/>
    <w:rsid w:val="007723E7"/>
    <w:rsid w:val="00772B87"/>
    <w:rsid w:val="00773622"/>
    <w:rsid w:val="00773E29"/>
    <w:rsid w:val="00774B0C"/>
    <w:rsid w:val="00774C11"/>
    <w:rsid w:val="00774D72"/>
    <w:rsid w:val="00775FD1"/>
    <w:rsid w:val="007766C1"/>
    <w:rsid w:val="007766EB"/>
    <w:rsid w:val="00776DB8"/>
    <w:rsid w:val="007775CC"/>
    <w:rsid w:val="007779AF"/>
    <w:rsid w:val="00777E9C"/>
    <w:rsid w:val="0078038A"/>
    <w:rsid w:val="0078055C"/>
    <w:rsid w:val="00780705"/>
    <w:rsid w:val="0078186F"/>
    <w:rsid w:val="00782114"/>
    <w:rsid w:val="007824DF"/>
    <w:rsid w:val="00782554"/>
    <w:rsid w:val="00782C70"/>
    <w:rsid w:val="00783D3D"/>
    <w:rsid w:val="00784517"/>
    <w:rsid w:val="00785207"/>
    <w:rsid w:val="007854AB"/>
    <w:rsid w:val="00786691"/>
    <w:rsid w:val="007869A6"/>
    <w:rsid w:val="00786B5D"/>
    <w:rsid w:val="00786D54"/>
    <w:rsid w:val="007874DF"/>
    <w:rsid w:val="00790590"/>
    <w:rsid w:val="007905AF"/>
    <w:rsid w:val="00790641"/>
    <w:rsid w:val="00790B85"/>
    <w:rsid w:val="00790EDA"/>
    <w:rsid w:val="00790F53"/>
    <w:rsid w:val="00791BFC"/>
    <w:rsid w:val="00791C6C"/>
    <w:rsid w:val="00791E2B"/>
    <w:rsid w:val="007924AF"/>
    <w:rsid w:val="007933AA"/>
    <w:rsid w:val="00793CCE"/>
    <w:rsid w:val="007941D5"/>
    <w:rsid w:val="00794760"/>
    <w:rsid w:val="007948EB"/>
    <w:rsid w:val="00795F8C"/>
    <w:rsid w:val="007960B6"/>
    <w:rsid w:val="0079623B"/>
    <w:rsid w:val="00796249"/>
    <w:rsid w:val="007964B9"/>
    <w:rsid w:val="00796F67"/>
    <w:rsid w:val="00797EBE"/>
    <w:rsid w:val="007A0098"/>
    <w:rsid w:val="007A0CC5"/>
    <w:rsid w:val="007A0D76"/>
    <w:rsid w:val="007A1876"/>
    <w:rsid w:val="007A1EE5"/>
    <w:rsid w:val="007A2425"/>
    <w:rsid w:val="007A36CB"/>
    <w:rsid w:val="007A39C1"/>
    <w:rsid w:val="007A40E8"/>
    <w:rsid w:val="007A45A0"/>
    <w:rsid w:val="007A497B"/>
    <w:rsid w:val="007A4A47"/>
    <w:rsid w:val="007A50C3"/>
    <w:rsid w:val="007A59A9"/>
    <w:rsid w:val="007A61AF"/>
    <w:rsid w:val="007A67AE"/>
    <w:rsid w:val="007A70C7"/>
    <w:rsid w:val="007A70D5"/>
    <w:rsid w:val="007A7162"/>
    <w:rsid w:val="007A78BF"/>
    <w:rsid w:val="007B0015"/>
    <w:rsid w:val="007B0569"/>
    <w:rsid w:val="007B05E1"/>
    <w:rsid w:val="007B0B5D"/>
    <w:rsid w:val="007B1E9B"/>
    <w:rsid w:val="007B2437"/>
    <w:rsid w:val="007B243B"/>
    <w:rsid w:val="007B25D6"/>
    <w:rsid w:val="007B2BDD"/>
    <w:rsid w:val="007B2BFA"/>
    <w:rsid w:val="007B3195"/>
    <w:rsid w:val="007B31CA"/>
    <w:rsid w:val="007B42AB"/>
    <w:rsid w:val="007B435D"/>
    <w:rsid w:val="007B44A3"/>
    <w:rsid w:val="007B4C58"/>
    <w:rsid w:val="007B4D04"/>
    <w:rsid w:val="007B6EEC"/>
    <w:rsid w:val="007C13FC"/>
    <w:rsid w:val="007C18E4"/>
    <w:rsid w:val="007C1A23"/>
    <w:rsid w:val="007C21CB"/>
    <w:rsid w:val="007C3154"/>
    <w:rsid w:val="007C3444"/>
    <w:rsid w:val="007C3580"/>
    <w:rsid w:val="007C4238"/>
    <w:rsid w:val="007C457E"/>
    <w:rsid w:val="007C4A89"/>
    <w:rsid w:val="007C57A4"/>
    <w:rsid w:val="007C5B80"/>
    <w:rsid w:val="007C6183"/>
    <w:rsid w:val="007C70A5"/>
    <w:rsid w:val="007C7CB3"/>
    <w:rsid w:val="007C7DA6"/>
    <w:rsid w:val="007D048B"/>
    <w:rsid w:val="007D0790"/>
    <w:rsid w:val="007D0A92"/>
    <w:rsid w:val="007D17C7"/>
    <w:rsid w:val="007D19D7"/>
    <w:rsid w:val="007D216D"/>
    <w:rsid w:val="007D22FE"/>
    <w:rsid w:val="007D2BBD"/>
    <w:rsid w:val="007D3148"/>
    <w:rsid w:val="007D3797"/>
    <w:rsid w:val="007D39DC"/>
    <w:rsid w:val="007D4259"/>
    <w:rsid w:val="007D58DF"/>
    <w:rsid w:val="007D5C17"/>
    <w:rsid w:val="007D5DF0"/>
    <w:rsid w:val="007D6300"/>
    <w:rsid w:val="007D6CCC"/>
    <w:rsid w:val="007D73B3"/>
    <w:rsid w:val="007E048C"/>
    <w:rsid w:val="007E054C"/>
    <w:rsid w:val="007E14D7"/>
    <w:rsid w:val="007E2CC2"/>
    <w:rsid w:val="007E313A"/>
    <w:rsid w:val="007E33BE"/>
    <w:rsid w:val="007E3C1E"/>
    <w:rsid w:val="007E3EA4"/>
    <w:rsid w:val="007E3F34"/>
    <w:rsid w:val="007E4221"/>
    <w:rsid w:val="007E4685"/>
    <w:rsid w:val="007E4C99"/>
    <w:rsid w:val="007E59B0"/>
    <w:rsid w:val="007E5DB3"/>
    <w:rsid w:val="007E60AF"/>
    <w:rsid w:val="007F0AA8"/>
    <w:rsid w:val="007F1D7F"/>
    <w:rsid w:val="007F2848"/>
    <w:rsid w:val="007F3114"/>
    <w:rsid w:val="007F330B"/>
    <w:rsid w:val="007F3A17"/>
    <w:rsid w:val="007F3B77"/>
    <w:rsid w:val="007F49E4"/>
    <w:rsid w:val="007F4C3B"/>
    <w:rsid w:val="007F4E71"/>
    <w:rsid w:val="007F571E"/>
    <w:rsid w:val="007F610D"/>
    <w:rsid w:val="007F7557"/>
    <w:rsid w:val="007F797A"/>
    <w:rsid w:val="007F7EA3"/>
    <w:rsid w:val="00800035"/>
    <w:rsid w:val="008005AC"/>
    <w:rsid w:val="00800B51"/>
    <w:rsid w:val="008013FD"/>
    <w:rsid w:val="00801F85"/>
    <w:rsid w:val="00802189"/>
    <w:rsid w:val="00802352"/>
    <w:rsid w:val="00802924"/>
    <w:rsid w:val="00803211"/>
    <w:rsid w:val="008047E5"/>
    <w:rsid w:val="0080520E"/>
    <w:rsid w:val="00805586"/>
    <w:rsid w:val="00805729"/>
    <w:rsid w:val="008059C8"/>
    <w:rsid w:val="0080656B"/>
    <w:rsid w:val="008068C3"/>
    <w:rsid w:val="00806919"/>
    <w:rsid w:val="00806CAB"/>
    <w:rsid w:val="00806FC1"/>
    <w:rsid w:val="008101C5"/>
    <w:rsid w:val="00810C4C"/>
    <w:rsid w:val="00810F49"/>
    <w:rsid w:val="00811779"/>
    <w:rsid w:val="00811CA7"/>
    <w:rsid w:val="00812388"/>
    <w:rsid w:val="008124C3"/>
    <w:rsid w:val="008127E5"/>
    <w:rsid w:val="008131B0"/>
    <w:rsid w:val="008140CB"/>
    <w:rsid w:val="008142AE"/>
    <w:rsid w:val="008146D8"/>
    <w:rsid w:val="00814883"/>
    <w:rsid w:val="0081501C"/>
    <w:rsid w:val="00815A65"/>
    <w:rsid w:val="00816A43"/>
    <w:rsid w:val="008179B9"/>
    <w:rsid w:val="00817C5D"/>
    <w:rsid w:val="008205D5"/>
    <w:rsid w:val="0082094C"/>
    <w:rsid w:val="008210BC"/>
    <w:rsid w:val="00821973"/>
    <w:rsid w:val="00821B68"/>
    <w:rsid w:val="00821E1F"/>
    <w:rsid w:val="008221AF"/>
    <w:rsid w:val="008224D0"/>
    <w:rsid w:val="00822972"/>
    <w:rsid w:val="00822A96"/>
    <w:rsid w:val="00822B01"/>
    <w:rsid w:val="008231AA"/>
    <w:rsid w:val="008231C4"/>
    <w:rsid w:val="00824E41"/>
    <w:rsid w:val="008257DA"/>
    <w:rsid w:val="00825FEE"/>
    <w:rsid w:val="0082617A"/>
    <w:rsid w:val="00826920"/>
    <w:rsid w:val="00826D76"/>
    <w:rsid w:val="00827517"/>
    <w:rsid w:val="00827DBE"/>
    <w:rsid w:val="00830594"/>
    <w:rsid w:val="00830618"/>
    <w:rsid w:val="00830914"/>
    <w:rsid w:val="00830A9B"/>
    <w:rsid w:val="00831C36"/>
    <w:rsid w:val="00831D8E"/>
    <w:rsid w:val="00832259"/>
    <w:rsid w:val="00833172"/>
    <w:rsid w:val="00833447"/>
    <w:rsid w:val="00833577"/>
    <w:rsid w:val="00833F17"/>
    <w:rsid w:val="008345C8"/>
    <w:rsid w:val="0083486F"/>
    <w:rsid w:val="00834CE3"/>
    <w:rsid w:val="00834E93"/>
    <w:rsid w:val="00835081"/>
    <w:rsid w:val="008358D4"/>
    <w:rsid w:val="00836611"/>
    <w:rsid w:val="00837A0B"/>
    <w:rsid w:val="00837A8F"/>
    <w:rsid w:val="00837B77"/>
    <w:rsid w:val="0084005C"/>
    <w:rsid w:val="00840C5D"/>
    <w:rsid w:val="0084116D"/>
    <w:rsid w:val="008413BA"/>
    <w:rsid w:val="0084195F"/>
    <w:rsid w:val="00841A6A"/>
    <w:rsid w:val="00842395"/>
    <w:rsid w:val="00842664"/>
    <w:rsid w:val="008428BF"/>
    <w:rsid w:val="00842CAC"/>
    <w:rsid w:val="00842EE4"/>
    <w:rsid w:val="00843417"/>
    <w:rsid w:val="008436D1"/>
    <w:rsid w:val="00843757"/>
    <w:rsid w:val="0084378B"/>
    <w:rsid w:val="00843807"/>
    <w:rsid w:val="00843C53"/>
    <w:rsid w:val="00843EEF"/>
    <w:rsid w:val="008440AF"/>
    <w:rsid w:val="00844F94"/>
    <w:rsid w:val="00845B54"/>
    <w:rsid w:val="00846709"/>
    <w:rsid w:val="0084674D"/>
    <w:rsid w:val="00846C68"/>
    <w:rsid w:val="00846E01"/>
    <w:rsid w:val="00847431"/>
    <w:rsid w:val="00850C3A"/>
    <w:rsid w:val="00850E14"/>
    <w:rsid w:val="0085136B"/>
    <w:rsid w:val="008513E6"/>
    <w:rsid w:val="008516E3"/>
    <w:rsid w:val="00851807"/>
    <w:rsid w:val="00852285"/>
    <w:rsid w:val="00852659"/>
    <w:rsid w:val="00852A8B"/>
    <w:rsid w:val="00852B3E"/>
    <w:rsid w:val="00852C8D"/>
    <w:rsid w:val="00852EAE"/>
    <w:rsid w:val="00852FE5"/>
    <w:rsid w:val="00853977"/>
    <w:rsid w:val="00854853"/>
    <w:rsid w:val="00854C2E"/>
    <w:rsid w:val="00855425"/>
    <w:rsid w:val="00855502"/>
    <w:rsid w:val="00855ED0"/>
    <w:rsid w:val="00856469"/>
    <w:rsid w:val="00856F71"/>
    <w:rsid w:val="00857609"/>
    <w:rsid w:val="0085771A"/>
    <w:rsid w:val="00857B79"/>
    <w:rsid w:val="00857F4B"/>
    <w:rsid w:val="00860065"/>
    <w:rsid w:val="00860307"/>
    <w:rsid w:val="008607A9"/>
    <w:rsid w:val="00860E45"/>
    <w:rsid w:val="00860F42"/>
    <w:rsid w:val="008615F1"/>
    <w:rsid w:val="00862249"/>
    <w:rsid w:val="008624BD"/>
    <w:rsid w:val="00862902"/>
    <w:rsid w:val="00863261"/>
    <w:rsid w:val="0086345E"/>
    <w:rsid w:val="00863935"/>
    <w:rsid w:val="00864202"/>
    <w:rsid w:val="0086449D"/>
    <w:rsid w:val="00864B77"/>
    <w:rsid w:val="00865560"/>
    <w:rsid w:val="00865614"/>
    <w:rsid w:val="00866E00"/>
    <w:rsid w:val="00867289"/>
    <w:rsid w:val="00867B67"/>
    <w:rsid w:val="00867CB8"/>
    <w:rsid w:val="00870223"/>
    <w:rsid w:val="00870330"/>
    <w:rsid w:val="00870387"/>
    <w:rsid w:val="008706D4"/>
    <w:rsid w:val="00870D85"/>
    <w:rsid w:val="00871061"/>
    <w:rsid w:val="008714B3"/>
    <w:rsid w:val="00871A39"/>
    <w:rsid w:val="00871C28"/>
    <w:rsid w:val="008724CD"/>
    <w:rsid w:val="00873006"/>
    <w:rsid w:val="00873098"/>
    <w:rsid w:val="008732A4"/>
    <w:rsid w:val="008733AC"/>
    <w:rsid w:val="00873544"/>
    <w:rsid w:val="0087356B"/>
    <w:rsid w:val="0087362D"/>
    <w:rsid w:val="00873671"/>
    <w:rsid w:val="008737E3"/>
    <w:rsid w:val="00873C86"/>
    <w:rsid w:val="008746F0"/>
    <w:rsid w:val="00874A77"/>
    <w:rsid w:val="00875650"/>
    <w:rsid w:val="00875D8A"/>
    <w:rsid w:val="00875E28"/>
    <w:rsid w:val="00876CF7"/>
    <w:rsid w:val="00877443"/>
    <w:rsid w:val="008774E9"/>
    <w:rsid w:val="008775B4"/>
    <w:rsid w:val="00877BC4"/>
    <w:rsid w:val="00877D63"/>
    <w:rsid w:val="00880567"/>
    <w:rsid w:val="00880E92"/>
    <w:rsid w:val="00880F41"/>
    <w:rsid w:val="0088196A"/>
    <w:rsid w:val="00881EAB"/>
    <w:rsid w:val="00881FBA"/>
    <w:rsid w:val="0088211E"/>
    <w:rsid w:val="0088227D"/>
    <w:rsid w:val="0088282F"/>
    <w:rsid w:val="00882A6D"/>
    <w:rsid w:val="00883F9D"/>
    <w:rsid w:val="008840DC"/>
    <w:rsid w:val="008841C6"/>
    <w:rsid w:val="00884540"/>
    <w:rsid w:val="00884EA9"/>
    <w:rsid w:val="00885110"/>
    <w:rsid w:val="008859E3"/>
    <w:rsid w:val="00885E02"/>
    <w:rsid w:val="008860EC"/>
    <w:rsid w:val="008862EE"/>
    <w:rsid w:val="00886DDE"/>
    <w:rsid w:val="00886E4F"/>
    <w:rsid w:val="00887588"/>
    <w:rsid w:val="00887A4E"/>
    <w:rsid w:val="00887D5A"/>
    <w:rsid w:val="00890B61"/>
    <w:rsid w:val="008913BE"/>
    <w:rsid w:val="008917CD"/>
    <w:rsid w:val="00891D3E"/>
    <w:rsid w:val="00892236"/>
    <w:rsid w:val="0089310A"/>
    <w:rsid w:val="00893702"/>
    <w:rsid w:val="00893DF2"/>
    <w:rsid w:val="00893E6B"/>
    <w:rsid w:val="00894106"/>
    <w:rsid w:val="00894AD0"/>
    <w:rsid w:val="00895068"/>
    <w:rsid w:val="0089645E"/>
    <w:rsid w:val="00896E16"/>
    <w:rsid w:val="008971D0"/>
    <w:rsid w:val="008974A5"/>
    <w:rsid w:val="008979E4"/>
    <w:rsid w:val="008979FF"/>
    <w:rsid w:val="00897D99"/>
    <w:rsid w:val="008A046B"/>
    <w:rsid w:val="008A0927"/>
    <w:rsid w:val="008A0942"/>
    <w:rsid w:val="008A09D8"/>
    <w:rsid w:val="008A0C1F"/>
    <w:rsid w:val="008A138F"/>
    <w:rsid w:val="008A1A7B"/>
    <w:rsid w:val="008A1AA5"/>
    <w:rsid w:val="008A1CD7"/>
    <w:rsid w:val="008A290E"/>
    <w:rsid w:val="008A3035"/>
    <w:rsid w:val="008A326E"/>
    <w:rsid w:val="008A32DC"/>
    <w:rsid w:val="008A3EA5"/>
    <w:rsid w:val="008A3F02"/>
    <w:rsid w:val="008A3F09"/>
    <w:rsid w:val="008A401E"/>
    <w:rsid w:val="008A40C4"/>
    <w:rsid w:val="008A412B"/>
    <w:rsid w:val="008A41DB"/>
    <w:rsid w:val="008A4A3C"/>
    <w:rsid w:val="008A4CF3"/>
    <w:rsid w:val="008A52B7"/>
    <w:rsid w:val="008A5479"/>
    <w:rsid w:val="008A5639"/>
    <w:rsid w:val="008A5D0D"/>
    <w:rsid w:val="008A6BB9"/>
    <w:rsid w:val="008A6DDC"/>
    <w:rsid w:val="008A7424"/>
    <w:rsid w:val="008A794C"/>
    <w:rsid w:val="008B071C"/>
    <w:rsid w:val="008B0B20"/>
    <w:rsid w:val="008B0E7E"/>
    <w:rsid w:val="008B0F7B"/>
    <w:rsid w:val="008B2C18"/>
    <w:rsid w:val="008B2D5F"/>
    <w:rsid w:val="008B39CE"/>
    <w:rsid w:val="008B3DC8"/>
    <w:rsid w:val="008B413A"/>
    <w:rsid w:val="008B42ED"/>
    <w:rsid w:val="008B4582"/>
    <w:rsid w:val="008B48CD"/>
    <w:rsid w:val="008B4B35"/>
    <w:rsid w:val="008B4EA3"/>
    <w:rsid w:val="008B52FD"/>
    <w:rsid w:val="008B5871"/>
    <w:rsid w:val="008B627F"/>
    <w:rsid w:val="008B66A8"/>
    <w:rsid w:val="008B66E2"/>
    <w:rsid w:val="008B770B"/>
    <w:rsid w:val="008C039A"/>
    <w:rsid w:val="008C0522"/>
    <w:rsid w:val="008C0657"/>
    <w:rsid w:val="008C14AA"/>
    <w:rsid w:val="008C1A41"/>
    <w:rsid w:val="008C1B51"/>
    <w:rsid w:val="008C1D52"/>
    <w:rsid w:val="008C2BE7"/>
    <w:rsid w:val="008C2EAC"/>
    <w:rsid w:val="008C31D8"/>
    <w:rsid w:val="008C37BC"/>
    <w:rsid w:val="008C383D"/>
    <w:rsid w:val="008C45AD"/>
    <w:rsid w:val="008C464C"/>
    <w:rsid w:val="008C57F1"/>
    <w:rsid w:val="008C5B00"/>
    <w:rsid w:val="008C6717"/>
    <w:rsid w:val="008C6E06"/>
    <w:rsid w:val="008D05FB"/>
    <w:rsid w:val="008D10DF"/>
    <w:rsid w:val="008D136A"/>
    <w:rsid w:val="008D1B95"/>
    <w:rsid w:val="008D1F40"/>
    <w:rsid w:val="008D2711"/>
    <w:rsid w:val="008D29D0"/>
    <w:rsid w:val="008D2E1B"/>
    <w:rsid w:val="008D33D7"/>
    <w:rsid w:val="008D3D49"/>
    <w:rsid w:val="008D4160"/>
    <w:rsid w:val="008D4490"/>
    <w:rsid w:val="008D4B17"/>
    <w:rsid w:val="008D4C2F"/>
    <w:rsid w:val="008D54A5"/>
    <w:rsid w:val="008D5CAD"/>
    <w:rsid w:val="008D5EC2"/>
    <w:rsid w:val="008D632C"/>
    <w:rsid w:val="008D63AB"/>
    <w:rsid w:val="008D6494"/>
    <w:rsid w:val="008D6E8E"/>
    <w:rsid w:val="008D70EA"/>
    <w:rsid w:val="008D7258"/>
    <w:rsid w:val="008D78C7"/>
    <w:rsid w:val="008D79C4"/>
    <w:rsid w:val="008D7D17"/>
    <w:rsid w:val="008D7D68"/>
    <w:rsid w:val="008D7D6A"/>
    <w:rsid w:val="008E0902"/>
    <w:rsid w:val="008E09C8"/>
    <w:rsid w:val="008E0B10"/>
    <w:rsid w:val="008E0E35"/>
    <w:rsid w:val="008E11DF"/>
    <w:rsid w:val="008E1249"/>
    <w:rsid w:val="008E15AD"/>
    <w:rsid w:val="008E160E"/>
    <w:rsid w:val="008E1611"/>
    <w:rsid w:val="008E23C4"/>
    <w:rsid w:val="008E2816"/>
    <w:rsid w:val="008E2E90"/>
    <w:rsid w:val="008E3ABA"/>
    <w:rsid w:val="008E40CD"/>
    <w:rsid w:val="008E4113"/>
    <w:rsid w:val="008E42BA"/>
    <w:rsid w:val="008E45A4"/>
    <w:rsid w:val="008E47B0"/>
    <w:rsid w:val="008E4AFE"/>
    <w:rsid w:val="008E5363"/>
    <w:rsid w:val="008E5501"/>
    <w:rsid w:val="008E598D"/>
    <w:rsid w:val="008E5F06"/>
    <w:rsid w:val="008E6977"/>
    <w:rsid w:val="008E6EE3"/>
    <w:rsid w:val="008E7027"/>
    <w:rsid w:val="008E714E"/>
    <w:rsid w:val="008E79AD"/>
    <w:rsid w:val="008E7DAE"/>
    <w:rsid w:val="008F083E"/>
    <w:rsid w:val="008F098F"/>
    <w:rsid w:val="008F1737"/>
    <w:rsid w:val="008F1876"/>
    <w:rsid w:val="008F1891"/>
    <w:rsid w:val="008F1E78"/>
    <w:rsid w:val="008F23C3"/>
    <w:rsid w:val="008F2453"/>
    <w:rsid w:val="008F462D"/>
    <w:rsid w:val="008F4DD8"/>
    <w:rsid w:val="008F5C92"/>
    <w:rsid w:val="008F5D46"/>
    <w:rsid w:val="008F7515"/>
    <w:rsid w:val="008F7937"/>
    <w:rsid w:val="0090067C"/>
    <w:rsid w:val="009008F9"/>
    <w:rsid w:val="00900B3A"/>
    <w:rsid w:val="00900F30"/>
    <w:rsid w:val="009010D1"/>
    <w:rsid w:val="0090110B"/>
    <w:rsid w:val="00901185"/>
    <w:rsid w:val="0090140F"/>
    <w:rsid w:val="00901A71"/>
    <w:rsid w:val="00901C3B"/>
    <w:rsid w:val="00902253"/>
    <w:rsid w:val="009024E4"/>
    <w:rsid w:val="00903D98"/>
    <w:rsid w:val="0090421C"/>
    <w:rsid w:val="0090495B"/>
    <w:rsid w:val="00904DD8"/>
    <w:rsid w:val="00904FF7"/>
    <w:rsid w:val="0090512A"/>
    <w:rsid w:val="00905C65"/>
    <w:rsid w:val="00905EC9"/>
    <w:rsid w:val="00905EDA"/>
    <w:rsid w:val="009068B4"/>
    <w:rsid w:val="0090692B"/>
    <w:rsid w:val="00906AE6"/>
    <w:rsid w:val="00907412"/>
    <w:rsid w:val="0090765D"/>
    <w:rsid w:val="00910809"/>
    <w:rsid w:val="00910C37"/>
    <w:rsid w:val="00910E84"/>
    <w:rsid w:val="00913179"/>
    <w:rsid w:val="00913675"/>
    <w:rsid w:val="009136CF"/>
    <w:rsid w:val="00913796"/>
    <w:rsid w:val="0091382C"/>
    <w:rsid w:val="00913A36"/>
    <w:rsid w:val="009140AC"/>
    <w:rsid w:val="009143A8"/>
    <w:rsid w:val="009143D3"/>
    <w:rsid w:val="009148C0"/>
    <w:rsid w:val="00914D25"/>
    <w:rsid w:val="0091519F"/>
    <w:rsid w:val="009154EB"/>
    <w:rsid w:val="00915B59"/>
    <w:rsid w:val="00915E47"/>
    <w:rsid w:val="00916C07"/>
    <w:rsid w:val="00916C2F"/>
    <w:rsid w:val="0091786E"/>
    <w:rsid w:val="00917D7F"/>
    <w:rsid w:val="009202C0"/>
    <w:rsid w:val="00920996"/>
    <w:rsid w:val="00920D50"/>
    <w:rsid w:val="00920F20"/>
    <w:rsid w:val="0092341A"/>
    <w:rsid w:val="00923477"/>
    <w:rsid w:val="0092351C"/>
    <w:rsid w:val="00923583"/>
    <w:rsid w:val="009235AB"/>
    <w:rsid w:val="00923ED9"/>
    <w:rsid w:val="0092419E"/>
    <w:rsid w:val="00924AEA"/>
    <w:rsid w:val="0092541E"/>
    <w:rsid w:val="0092544B"/>
    <w:rsid w:val="0092545F"/>
    <w:rsid w:val="00925E3F"/>
    <w:rsid w:val="00926716"/>
    <w:rsid w:val="00926861"/>
    <w:rsid w:val="00926872"/>
    <w:rsid w:val="00926AF3"/>
    <w:rsid w:val="00926D85"/>
    <w:rsid w:val="00927E08"/>
    <w:rsid w:val="00930178"/>
    <w:rsid w:val="009311E4"/>
    <w:rsid w:val="00931C22"/>
    <w:rsid w:val="00931C25"/>
    <w:rsid w:val="00932077"/>
    <w:rsid w:val="00932DDC"/>
    <w:rsid w:val="00932E84"/>
    <w:rsid w:val="009332E9"/>
    <w:rsid w:val="0093334E"/>
    <w:rsid w:val="0093382D"/>
    <w:rsid w:val="00933863"/>
    <w:rsid w:val="0093412D"/>
    <w:rsid w:val="00934B31"/>
    <w:rsid w:val="00934BA8"/>
    <w:rsid w:val="0093528E"/>
    <w:rsid w:val="00935542"/>
    <w:rsid w:val="009356C1"/>
    <w:rsid w:val="00935C55"/>
    <w:rsid w:val="00935DDF"/>
    <w:rsid w:val="0093611C"/>
    <w:rsid w:val="00936441"/>
    <w:rsid w:val="0093695D"/>
    <w:rsid w:val="009379C5"/>
    <w:rsid w:val="00937AAA"/>
    <w:rsid w:val="00937FE7"/>
    <w:rsid w:val="009405D4"/>
    <w:rsid w:val="0094091A"/>
    <w:rsid w:val="009414D6"/>
    <w:rsid w:val="00941D53"/>
    <w:rsid w:val="0094330B"/>
    <w:rsid w:val="009433BF"/>
    <w:rsid w:val="00943429"/>
    <w:rsid w:val="00943786"/>
    <w:rsid w:val="0094537E"/>
    <w:rsid w:val="0094623E"/>
    <w:rsid w:val="0094631A"/>
    <w:rsid w:val="00946ABF"/>
    <w:rsid w:val="009475CA"/>
    <w:rsid w:val="00947758"/>
    <w:rsid w:val="00947929"/>
    <w:rsid w:val="00947C0F"/>
    <w:rsid w:val="00950620"/>
    <w:rsid w:val="00950DD4"/>
    <w:rsid w:val="0095131E"/>
    <w:rsid w:val="00951A66"/>
    <w:rsid w:val="009522B3"/>
    <w:rsid w:val="009526FE"/>
    <w:rsid w:val="00952C17"/>
    <w:rsid w:val="009531B8"/>
    <w:rsid w:val="00953DD5"/>
    <w:rsid w:val="009541BB"/>
    <w:rsid w:val="00954267"/>
    <w:rsid w:val="00955560"/>
    <w:rsid w:val="00955F63"/>
    <w:rsid w:val="00955FFA"/>
    <w:rsid w:val="0095737D"/>
    <w:rsid w:val="00957689"/>
    <w:rsid w:val="00960E3B"/>
    <w:rsid w:val="00961172"/>
    <w:rsid w:val="00961340"/>
    <w:rsid w:val="0096156E"/>
    <w:rsid w:val="009617B7"/>
    <w:rsid w:val="00961954"/>
    <w:rsid w:val="00961A97"/>
    <w:rsid w:val="00961AA8"/>
    <w:rsid w:val="00961E9C"/>
    <w:rsid w:val="00962078"/>
    <w:rsid w:val="00962FE2"/>
    <w:rsid w:val="00963020"/>
    <w:rsid w:val="0096353B"/>
    <w:rsid w:val="00963EBC"/>
    <w:rsid w:val="00964499"/>
    <w:rsid w:val="00964953"/>
    <w:rsid w:val="009649CC"/>
    <w:rsid w:val="009655C1"/>
    <w:rsid w:val="00965696"/>
    <w:rsid w:val="00965955"/>
    <w:rsid w:val="00965D03"/>
    <w:rsid w:val="00965E7B"/>
    <w:rsid w:val="00966184"/>
    <w:rsid w:val="00966290"/>
    <w:rsid w:val="00966B5D"/>
    <w:rsid w:val="00966CAA"/>
    <w:rsid w:val="00966EAF"/>
    <w:rsid w:val="00967329"/>
    <w:rsid w:val="009673D1"/>
    <w:rsid w:val="00967BFA"/>
    <w:rsid w:val="009707A9"/>
    <w:rsid w:val="009709B1"/>
    <w:rsid w:val="00970B05"/>
    <w:rsid w:val="00970E2A"/>
    <w:rsid w:val="009731E4"/>
    <w:rsid w:val="0097382C"/>
    <w:rsid w:val="00973D4D"/>
    <w:rsid w:val="00973E1B"/>
    <w:rsid w:val="00974338"/>
    <w:rsid w:val="0097453F"/>
    <w:rsid w:val="0097461B"/>
    <w:rsid w:val="0097495E"/>
    <w:rsid w:val="00975A52"/>
    <w:rsid w:val="00976B2F"/>
    <w:rsid w:val="00976E57"/>
    <w:rsid w:val="009771FE"/>
    <w:rsid w:val="0097731A"/>
    <w:rsid w:val="00977374"/>
    <w:rsid w:val="00977408"/>
    <w:rsid w:val="00977423"/>
    <w:rsid w:val="009804A3"/>
    <w:rsid w:val="009805F2"/>
    <w:rsid w:val="00980810"/>
    <w:rsid w:val="00980BBC"/>
    <w:rsid w:val="009810F9"/>
    <w:rsid w:val="00981895"/>
    <w:rsid w:val="00981C1F"/>
    <w:rsid w:val="00981E18"/>
    <w:rsid w:val="00983327"/>
    <w:rsid w:val="009833EA"/>
    <w:rsid w:val="00983A4B"/>
    <w:rsid w:val="009842B0"/>
    <w:rsid w:val="00984A35"/>
    <w:rsid w:val="00984AE8"/>
    <w:rsid w:val="0098516F"/>
    <w:rsid w:val="00985D54"/>
    <w:rsid w:val="00985FF8"/>
    <w:rsid w:val="009861CF"/>
    <w:rsid w:val="0098636B"/>
    <w:rsid w:val="00986491"/>
    <w:rsid w:val="009870A4"/>
    <w:rsid w:val="009879A3"/>
    <w:rsid w:val="009901DC"/>
    <w:rsid w:val="00990E5D"/>
    <w:rsid w:val="00990F4F"/>
    <w:rsid w:val="00992760"/>
    <w:rsid w:val="00992819"/>
    <w:rsid w:val="009928E5"/>
    <w:rsid w:val="00992F00"/>
    <w:rsid w:val="00993593"/>
    <w:rsid w:val="00993AFF"/>
    <w:rsid w:val="00995B00"/>
    <w:rsid w:val="0099635A"/>
    <w:rsid w:val="00996A6B"/>
    <w:rsid w:val="00996DB9"/>
    <w:rsid w:val="00996E30"/>
    <w:rsid w:val="00997348"/>
    <w:rsid w:val="0099751F"/>
    <w:rsid w:val="009A0366"/>
    <w:rsid w:val="009A0593"/>
    <w:rsid w:val="009A05F7"/>
    <w:rsid w:val="009A17A2"/>
    <w:rsid w:val="009A1935"/>
    <w:rsid w:val="009A1A7F"/>
    <w:rsid w:val="009A1F5F"/>
    <w:rsid w:val="009A2B2F"/>
    <w:rsid w:val="009A2F59"/>
    <w:rsid w:val="009A301D"/>
    <w:rsid w:val="009A3967"/>
    <w:rsid w:val="009A43FD"/>
    <w:rsid w:val="009A54D7"/>
    <w:rsid w:val="009A5D66"/>
    <w:rsid w:val="009A607B"/>
    <w:rsid w:val="009A616D"/>
    <w:rsid w:val="009B02A5"/>
    <w:rsid w:val="009B0D79"/>
    <w:rsid w:val="009B19D5"/>
    <w:rsid w:val="009B1C6C"/>
    <w:rsid w:val="009B1C80"/>
    <w:rsid w:val="009B1F22"/>
    <w:rsid w:val="009B2349"/>
    <w:rsid w:val="009B2709"/>
    <w:rsid w:val="009B2861"/>
    <w:rsid w:val="009B2AFB"/>
    <w:rsid w:val="009B2CC4"/>
    <w:rsid w:val="009B2EB9"/>
    <w:rsid w:val="009B3294"/>
    <w:rsid w:val="009B4350"/>
    <w:rsid w:val="009B439F"/>
    <w:rsid w:val="009B4436"/>
    <w:rsid w:val="009B45FA"/>
    <w:rsid w:val="009B461D"/>
    <w:rsid w:val="009B46D0"/>
    <w:rsid w:val="009B4828"/>
    <w:rsid w:val="009B4F23"/>
    <w:rsid w:val="009B53E0"/>
    <w:rsid w:val="009B5403"/>
    <w:rsid w:val="009B5F3F"/>
    <w:rsid w:val="009B6EE4"/>
    <w:rsid w:val="009B7119"/>
    <w:rsid w:val="009B77CA"/>
    <w:rsid w:val="009C104A"/>
    <w:rsid w:val="009C176B"/>
    <w:rsid w:val="009C1F7B"/>
    <w:rsid w:val="009C2675"/>
    <w:rsid w:val="009C2CA7"/>
    <w:rsid w:val="009C2EC4"/>
    <w:rsid w:val="009C3BC8"/>
    <w:rsid w:val="009C3D8F"/>
    <w:rsid w:val="009C4C95"/>
    <w:rsid w:val="009C5B70"/>
    <w:rsid w:val="009C6775"/>
    <w:rsid w:val="009C71FF"/>
    <w:rsid w:val="009C7282"/>
    <w:rsid w:val="009C7479"/>
    <w:rsid w:val="009C7E9D"/>
    <w:rsid w:val="009D078E"/>
    <w:rsid w:val="009D1067"/>
    <w:rsid w:val="009D1752"/>
    <w:rsid w:val="009D1A43"/>
    <w:rsid w:val="009D1E2F"/>
    <w:rsid w:val="009D2711"/>
    <w:rsid w:val="009D38AA"/>
    <w:rsid w:val="009D3955"/>
    <w:rsid w:val="009D3A8F"/>
    <w:rsid w:val="009D3E43"/>
    <w:rsid w:val="009D3EE6"/>
    <w:rsid w:val="009D4865"/>
    <w:rsid w:val="009D4F4D"/>
    <w:rsid w:val="009D5285"/>
    <w:rsid w:val="009D55E0"/>
    <w:rsid w:val="009D5BC1"/>
    <w:rsid w:val="009D5CEC"/>
    <w:rsid w:val="009D6149"/>
    <w:rsid w:val="009D6239"/>
    <w:rsid w:val="009D6A06"/>
    <w:rsid w:val="009D6E4F"/>
    <w:rsid w:val="009D7311"/>
    <w:rsid w:val="009D7341"/>
    <w:rsid w:val="009D742C"/>
    <w:rsid w:val="009D77ED"/>
    <w:rsid w:val="009E17C6"/>
    <w:rsid w:val="009E1C41"/>
    <w:rsid w:val="009E1DEE"/>
    <w:rsid w:val="009E2105"/>
    <w:rsid w:val="009E24BE"/>
    <w:rsid w:val="009E24CE"/>
    <w:rsid w:val="009E2789"/>
    <w:rsid w:val="009E29DD"/>
    <w:rsid w:val="009E2D55"/>
    <w:rsid w:val="009E3225"/>
    <w:rsid w:val="009E32F3"/>
    <w:rsid w:val="009E3625"/>
    <w:rsid w:val="009E3B0E"/>
    <w:rsid w:val="009E3BF7"/>
    <w:rsid w:val="009E3FDF"/>
    <w:rsid w:val="009E4E35"/>
    <w:rsid w:val="009E73E2"/>
    <w:rsid w:val="009E7403"/>
    <w:rsid w:val="009E7866"/>
    <w:rsid w:val="009F06B7"/>
    <w:rsid w:val="009F120F"/>
    <w:rsid w:val="009F1C5C"/>
    <w:rsid w:val="009F3794"/>
    <w:rsid w:val="009F3E60"/>
    <w:rsid w:val="009F4192"/>
    <w:rsid w:val="009F4A54"/>
    <w:rsid w:val="009F4C97"/>
    <w:rsid w:val="009F51B8"/>
    <w:rsid w:val="009F5514"/>
    <w:rsid w:val="009F55E2"/>
    <w:rsid w:val="009F5F08"/>
    <w:rsid w:val="009F643A"/>
    <w:rsid w:val="009F6841"/>
    <w:rsid w:val="009F6FB8"/>
    <w:rsid w:val="009F7840"/>
    <w:rsid w:val="009F7896"/>
    <w:rsid w:val="009F7931"/>
    <w:rsid w:val="009F7AA3"/>
    <w:rsid w:val="009F7F22"/>
    <w:rsid w:val="00A00AA1"/>
    <w:rsid w:val="00A00CC4"/>
    <w:rsid w:val="00A0123A"/>
    <w:rsid w:val="00A01670"/>
    <w:rsid w:val="00A0185D"/>
    <w:rsid w:val="00A0220F"/>
    <w:rsid w:val="00A024B6"/>
    <w:rsid w:val="00A02D60"/>
    <w:rsid w:val="00A0382F"/>
    <w:rsid w:val="00A03DB8"/>
    <w:rsid w:val="00A0417E"/>
    <w:rsid w:val="00A0451F"/>
    <w:rsid w:val="00A051D1"/>
    <w:rsid w:val="00A05589"/>
    <w:rsid w:val="00A05715"/>
    <w:rsid w:val="00A06361"/>
    <w:rsid w:val="00A0641C"/>
    <w:rsid w:val="00A06C11"/>
    <w:rsid w:val="00A11D97"/>
    <w:rsid w:val="00A1291B"/>
    <w:rsid w:val="00A12C94"/>
    <w:rsid w:val="00A12F66"/>
    <w:rsid w:val="00A1372D"/>
    <w:rsid w:val="00A13FFC"/>
    <w:rsid w:val="00A141BE"/>
    <w:rsid w:val="00A1488E"/>
    <w:rsid w:val="00A1489B"/>
    <w:rsid w:val="00A155BA"/>
    <w:rsid w:val="00A15A73"/>
    <w:rsid w:val="00A15C1A"/>
    <w:rsid w:val="00A15D45"/>
    <w:rsid w:val="00A167F1"/>
    <w:rsid w:val="00A16A11"/>
    <w:rsid w:val="00A16ABA"/>
    <w:rsid w:val="00A17451"/>
    <w:rsid w:val="00A176B3"/>
    <w:rsid w:val="00A17AC3"/>
    <w:rsid w:val="00A204CE"/>
    <w:rsid w:val="00A20F87"/>
    <w:rsid w:val="00A219D3"/>
    <w:rsid w:val="00A21FFD"/>
    <w:rsid w:val="00A2222A"/>
    <w:rsid w:val="00A226F8"/>
    <w:rsid w:val="00A22FAE"/>
    <w:rsid w:val="00A2349F"/>
    <w:rsid w:val="00A2351D"/>
    <w:rsid w:val="00A237DC"/>
    <w:rsid w:val="00A23E88"/>
    <w:rsid w:val="00A24DE8"/>
    <w:rsid w:val="00A25070"/>
    <w:rsid w:val="00A25409"/>
    <w:rsid w:val="00A259DB"/>
    <w:rsid w:val="00A25F84"/>
    <w:rsid w:val="00A273FB"/>
    <w:rsid w:val="00A27EC5"/>
    <w:rsid w:val="00A27F7B"/>
    <w:rsid w:val="00A30D1B"/>
    <w:rsid w:val="00A310E7"/>
    <w:rsid w:val="00A311D0"/>
    <w:rsid w:val="00A319FE"/>
    <w:rsid w:val="00A31D45"/>
    <w:rsid w:val="00A3204C"/>
    <w:rsid w:val="00A320D9"/>
    <w:rsid w:val="00A32231"/>
    <w:rsid w:val="00A3247B"/>
    <w:rsid w:val="00A324BA"/>
    <w:rsid w:val="00A32E6C"/>
    <w:rsid w:val="00A3384A"/>
    <w:rsid w:val="00A33952"/>
    <w:rsid w:val="00A33B5D"/>
    <w:rsid w:val="00A33C0B"/>
    <w:rsid w:val="00A34895"/>
    <w:rsid w:val="00A35B63"/>
    <w:rsid w:val="00A35D63"/>
    <w:rsid w:val="00A3620B"/>
    <w:rsid w:val="00A36C28"/>
    <w:rsid w:val="00A36FBA"/>
    <w:rsid w:val="00A370B2"/>
    <w:rsid w:val="00A370E6"/>
    <w:rsid w:val="00A372E5"/>
    <w:rsid w:val="00A3758A"/>
    <w:rsid w:val="00A40331"/>
    <w:rsid w:val="00A40A17"/>
    <w:rsid w:val="00A40B24"/>
    <w:rsid w:val="00A41286"/>
    <w:rsid w:val="00A42059"/>
    <w:rsid w:val="00A42205"/>
    <w:rsid w:val="00A42E44"/>
    <w:rsid w:val="00A435CA"/>
    <w:rsid w:val="00A4393F"/>
    <w:rsid w:val="00A4466F"/>
    <w:rsid w:val="00A450F8"/>
    <w:rsid w:val="00A45E72"/>
    <w:rsid w:val="00A46710"/>
    <w:rsid w:val="00A46CB0"/>
    <w:rsid w:val="00A47314"/>
    <w:rsid w:val="00A47366"/>
    <w:rsid w:val="00A4749C"/>
    <w:rsid w:val="00A4764B"/>
    <w:rsid w:val="00A47749"/>
    <w:rsid w:val="00A47849"/>
    <w:rsid w:val="00A50533"/>
    <w:rsid w:val="00A50615"/>
    <w:rsid w:val="00A50EEC"/>
    <w:rsid w:val="00A51066"/>
    <w:rsid w:val="00A531C8"/>
    <w:rsid w:val="00A532BD"/>
    <w:rsid w:val="00A54311"/>
    <w:rsid w:val="00A54BD1"/>
    <w:rsid w:val="00A54D65"/>
    <w:rsid w:val="00A55AB4"/>
    <w:rsid w:val="00A55C2A"/>
    <w:rsid w:val="00A55DE9"/>
    <w:rsid w:val="00A56DED"/>
    <w:rsid w:val="00A5774C"/>
    <w:rsid w:val="00A57807"/>
    <w:rsid w:val="00A57D77"/>
    <w:rsid w:val="00A57DA6"/>
    <w:rsid w:val="00A60531"/>
    <w:rsid w:val="00A6069C"/>
    <w:rsid w:val="00A607A1"/>
    <w:rsid w:val="00A61071"/>
    <w:rsid w:val="00A610BE"/>
    <w:rsid w:val="00A61141"/>
    <w:rsid w:val="00A6121B"/>
    <w:rsid w:val="00A61694"/>
    <w:rsid w:val="00A61B9D"/>
    <w:rsid w:val="00A61E62"/>
    <w:rsid w:val="00A62194"/>
    <w:rsid w:val="00A62966"/>
    <w:rsid w:val="00A62B7E"/>
    <w:rsid w:val="00A62F7D"/>
    <w:rsid w:val="00A632B8"/>
    <w:rsid w:val="00A63408"/>
    <w:rsid w:val="00A6419B"/>
    <w:rsid w:val="00A645EC"/>
    <w:rsid w:val="00A646D9"/>
    <w:rsid w:val="00A64848"/>
    <w:rsid w:val="00A651F6"/>
    <w:rsid w:val="00A6602D"/>
    <w:rsid w:val="00A66635"/>
    <w:rsid w:val="00A66EF7"/>
    <w:rsid w:val="00A67C54"/>
    <w:rsid w:val="00A70042"/>
    <w:rsid w:val="00A705B4"/>
    <w:rsid w:val="00A709A6"/>
    <w:rsid w:val="00A719F9"/>
    <w:rsid w:val="00A71E20"/>
    <w:rsid w:val="00A71ED4"/>
    <w:rsid w:val="00A72B43"/>
    <w:rsid w:val="00A73120"/>
    <w:rsid w:val="00A739EE"/>
    <w:rsid w:val="00A73DFF"/>
    <w:rsid w:val="00A743FF"/>
    <w:rsid w:val="00A74734"/>
    <w:rsid w:val="00A74859"/>
    <w:rsid w:val="00A74A7C"/>
    <w:rsid w:val="00A75513"/>
    <w:rsid w:val="00A75A6A"/>
    <w:rsid w:val="00A77508"/>
    <w:rsid w:val="00A777FE"/>
    <w:rsid w:val="00A77A32"/>
    <w:rsid w:val="00A77F76"/>
    <w:rsid w:val="00A808FD"/>
    <w:rsid w:val="00A809F9"/>
    <w:rsid w:val="00A8114B"/>
    <w:rsid w:val="00A8169A"/>
    <w:rsid w:val="00A82F74"/>
    <w:rsid w:val="00A83577"/>
    <w:rsid w:val="00A840FB"/>
    <w:rsid w:val="00A8458E"/>
    <w:rsid w:val="00A856FD"/>
    <w:rsid w:val="00A85782"/>
    <w:rsid w:val="00A85B95"/>
    <w:rsid w:val="00A85E82"/>
    <w:rsid w:val="00A86594"/>
    <w:rsid w:val="00A86D03"/>
    <w:rsid w:val="00A87784"/>
    <w:rsid w:val="00A878FC"/>
    <w:rsid w:val="00A9019C"/>
    <w:rsid w:val="00A9036E"/>
    <w:rsid w:val="00A9054F"/>
    <w:rsid w:val="00A90960"/>
    <w:rsid w:val="00A90E0E"/>
    <w:rsid w:val="00A90F8B"/>
    <w:rsid w:val="00A9194B"/>
    <w:rsid w:val="00A91E76"/>
    <w:rsid w:val="00A92239"/>
    <w:rsid w:val="00A92388"/>
    <w:rsid w:val="00A923BA"/>
    <w:rsid w:val="00A92A77"/>
    <w:rsid w:val="00A93178"/>
    <w:rsid w:val="00A932FD"/>
    <w:rsid w:val="00A942A3"/>
    <w:rsid w:val="00A94CC5"/>
    <w:rsid w:val="00A94F25"/>
    <w:rsid w:val="00A95715"/>
    <w:rsid w:val="00A95B88"/>
    <w:rsid w:val="00A95DC6"/>
    <w:rsid w:val="00A96189"/>
    <w:rsid w:val="00A961D8"/>
    <w:rsid w:val="00A9653F"/>
    <w:rsid w:val="00A9679F"/>
    <w:rsid w:val="00A96CAF"/>
    <w:rsid w:val="00A97541"/>
    <w:rsid w:val="00A97947"/>
    <w:rsid w:val="00A97ED3"/>
    <w:rsid w:val="00AA050B"/>
    <w:rsid w:val="00AA0E41"/>
    <w:rsid w:val="00AA18FC"/>
    <w:rsid w:val="00AA1F5D"/>
    <w:rsid w:val="00AA26BA"/>
    <w:rsid w:val="00AA276E"/>
    <w:rsid w:val="00AA2DD1"/>
    <w:rsid w:val="00AA2F6E"/>
    <w:rsid w:val="00AA3413"/>
    <w:rsid w:val="00AA38BF"/>
    <w:rsid w:val="00AA3C72"/>
    <w:rsid w:val="00AA417C"/>
    <w:rsid w:val="00AA52DF"/>
    <w:rsid w:val="00AA5E3C"/>
    <w:rsid w:val="00AA600F"/>
    <w:rsid w:val="00AA6C5C"/>
    <w:rsid w:val="00AA6CA0"/>
    <w:rsid w:val="00AA7494"/>
    <w:rsid w:val="00AA7964"/>
    <w:rsid w:val="00AA7B78"/>
    <w:rsid w:val="00AB0045"/>
    <w:rsid w:val="00AB0398"/>
    <w:rsid w:val="00AB1F84"/>
    <w:rsid w:val="00AB1FFD"/>
    <w:rsid w:val="00AB242A"/>
    <w:rsid w:val="00AB2CF8"/>
    <w:rsid w:val="00AB2D9D"/>
    <w:rsid w:val="00AB31B8"/>
    <w:rsid w:val="00AB367C"/>
    <w:rsid w:val="00AB3E60"/>
    <w:rsid w:val="00AB4046"/>
    <w:rsid w:val="00AB409D"/>
    <w:rsid w:val="00AB50A1"/>
    <w:rsid w:val="00AB5E74"/>
    <w:rsid w:val="00AB6CFF"/>
    <w:rsid w:val="00AB6DFB"/>
    <w:rsid w:val="00AB6EF6"/>
    <w:rsid w:val="00AB71D5"/>
    <w:rsid w:val="00AB7FC1"/>
    <w:rsid w:val="00AB7FD8"/>
    <w:rsid w:val="00AC02BA"/>
    <w:rsid w:val="00AC0839"/>
    <w:rsid w:val="00AC1160"/>
    <w:rsid w:val="00AC1201"/>
    <w:rsid w:val="00AC13E3"/>
    <w:rsid w:val="00AC21F8"/>
    <w:rsid w:val="00AC2E6F"/>
    <w:rsid w:val="00AC312B"/>
    <w:rsid w:val="00AC3283"/>
    <w:rsid w:val="00AC3359"/>
    <w:rsid w:val="00AC410D"/>
    <w:rsid w:val="00AC45BA"/>
    <w:rsid w:val="00AC4751"/>
    <w:rsid w:val="00AC4C15"/>
    <w:rsid w:val="00AC4E8A"/>
    <w:rsid w:val="00AC4FC9"/>
    <w:rsid w:val="00AC5C92"/>
    <w:rsid w:val="00AC6758"/>
    <w:rsid w:val="00AC6C16"/>
    <w:rsid w:val="00AC6CBC"/>
    <w:rsid w:val="00AC70D3"/>
    <w:rsid w:val="00AD00DC"/>
    <w:rsid w:val="00AD01CC"/>
    <w:rsid w:val="00AD0805"/>
    <w:rsid w:val="00AD107B"/>
    <w:rsid w:val="00AD15EB"/>
    <w:rsid w:val="00AD2A3A"/>
    <w:rsid w:val="00AD37F2"/>
    <w:rsid w:val="00AD3840"/>
    <w:rsid w:val="00AD3B10"/>
    <w:rsid w:val="00AD429F"/>
    <w:rsid w:val="00AD4881"/>
    <w:rsid w:val="00AD4C68"/>
    <w:rsid w:val="00AD4D8B"/>
    <w:rsid w:val="00AD4E97"/>
    <w:rsid w:val="00AD5913"/>
    <w:rsid w:val="00AD5993"/>
    <w:rsid w:val="00AD59E8"/>
    <w:rsid w:val="00AD5DC6"/>
    <w:rsid w:val="00AD6119"/>
    <w:rsid w:val="00AD611E"/>
    <w:rsid w:val="00AD6733"/>
    <w:rsid w:val="00AD6E36"/>
    <w:rsid w:val="00AD7082"/>
    <w:rsid w:val="00AD7C5A"/>
    <w:rsid w:val="00AD7CF8"/>
    <w:rsid w:val="00AD7EB9"/>
    <w:rsid w:val="00AE0103"/>
    <w:rsid w:val="00AE0CA4"/>
    <w:rsid w:val="00AE215C"/>
    <w:rsid w:val="00AE2638"/>
    <w:rsid w:val="00AE2A44"/>
    <w:rsid w:val="00AE3255"/>
    <w:rsid w:val="00AE4A0C"/>
    <w:rsid w:val="00AE4D1B"/>
    <w:rsid w:val="00AE4FB5"/>
    <w:rsid w:val="00AE564E"/>
    <w:rsid w:val="00AE6134"/>
    <w:rsid w:val="00AE6B30"/>
    <w:rsid w:val="00AE6CA8"/>
    <w:rsid w:val="00AE7BAD"/>
    <w:rsid w:val="00AF00FE"/>
    <w:rsid w:val="00AF1C82"/>
    <w:rsid w:val="00AF1CF3"/>
    <w:rsid w:val="00AF1F12"/>
    <w:rsid w:val="00AF2192"/>
    <w:rsid w:val="00AF2B5E"/>
    <w:rsid w:val="00AF2FE4"/>
    <w:rsid w:val="00AF3242"/>
    <w:rsid w:val="00AF354D"/>
    <w:rsid w:val="00AF3B39"/>
    <w:rsid w:val="00AF3EA7"/>
    <w:rsid w:val="00AF464A"/>
    <w:rsid w:val="00AF4863"/>
    <w:rsid w:val="00AF4C16"/>
    <w:rsid w:val="00AF5CDD"/>
    <w:rsid w:val="00AF5D2F"/>
    <w:rsid w:val="00AF62F1"/>
    <w:rsid w:val="00AF6B1D"/>
    <w:rsid w:val="00AF71F2"/>
    <w:rsid w:val="00AF7DF6"/>
    <w:rsid w:val="00B00054"/>
    <w:rsid w:val="00B00D9E"/>
    <w:rsid w:val="00B01637"/>
    <w:rsid w:val="00B01B8B"/>
    <w:rsid w:val="00B01D7D"/>
    <w:rsid w:val="00B023E8"/>
    <w:rsid w:val="00B02906"/>
    <w:rsid w:val="00B0349E"/>
    <w:rsid w:val="00B0427D"/>
    <w:rsid w:val="00B042D3"/>
    <w:rsid w:val="00B05455"/>
    <w:rsid w:val="00B05CA5"/>
    <w:rsid w:val="00B07849"/>
    <w:rsid w:val="00B07A46"/>
    <w:rsid w:val="00B1018A"/>
    <w:rsid w:val="00B11433"/>
    <w:rsid w:val="00B1185B"/>
    <w:rsid w:val="00B12483"/>
    <w:rsid w:val="00B124B5"/>
    <w:rsid w:val="00B127D2"/>
    <w:rsid w:val="00B12BED"/>
    <w:rsid w:val="00B13736"/>
    <w:rsid w:val="00B142FC"/>
    <w:rsid w:val="00B14582"/>
    <w:rsid w:val="00B14B94"/>
    <w:rsid w:val="00B152A1"/>
    <w:rsid w:val="00B15EDA"/>
    <w:rsid w:val="00B161FF"/>
    <w:rsid w:val="00B1658B"/>
    <w:rsid w:val="00B17037"/>
    <w:rsid w:val="00B179DE"/>
    <w:rsid w:val="00B17CB5"/>
    <w:rsid w:val="00B21C6B"/>
    <w:rsid w:val="00B2258D"/>
    <w:rsid w:val="00B22A53"/>
    <w:rsid w:val="00B23078"/>
    <w:rsid w:val="00B23300"/>
    <w:rsid w:val="00B23607"/>
    <w:rsid w:val="00B23A95"/>
    <w:rsid w:val="00B2483F"/>
    <w:rsid w:val="00B24E47"/>
    <w:rsid w:val="00B24EE9"/>
    <w:rsid w:val="00B25136"/>
    <w:rsid w:val="00B25229"/>
    <w:rsid w:val="00B269D8"/>
    <w:rsid w:val="00B26ACF"/>
    <w:rsid w:val="00B27124"/>
    <w:rsid w:val="00B27F18"/>
    <w:rsid w:val="00B27FC9"/>
    <w:rsid w:val="00B30ADA"/>
    <w:rsid w:val="00B310C6"/>
    <w:rsid w:val="00B31409"/>
    <w:rsid w:val="00B31465"/>
    <w:rsid w:val="00B31530"/>
    <w:rsid w:val="00B315C9"/>
    <w:rsid w:val="00B3216F"/>
    <w:rsid w:val="00B32286"/>
    <w:rsid w:val="00B32526"/>
    <w:rsid w:val="00B3267C"/>
    <w:rsid w:val="00B3382C"/>
    <w:rsid w:val="00B33FA9"/>
    <w:rsid w:val="00B341D8"/>
    <w:rsid w:val="00B345FF"/>
    <w:rsid w:val="00B34DCF"/>
    <w:rsid w:val="00B35920"/>
    <w:rsid w:val="00B36636"/>
    <w:rsid w:val="00B36C5A"/>
    <w:rsid w:val="00B37540"/>
    <w:rsid w:val="00B37EF3"/>
    <w:rsid w:val="00B40104"/>
    <w:rsid w:val="00B4086D"/>
    <w:rsid w:val="00B40D4C"/>
    <w:rsid w:val="00B4123E"/>
    <w:rsid w:val="00B41CAC"/>
    <w:rsid w:val="00B426CD"/>
    <w:rsid w:val="00B42D3A"/>
    <w:rsid w:val="00B43479"/>
    <w:rsid w:val="00B436E4"/>
    <w:rsid w:val="00B43D0E"/>
    <w:rsid w:val="00B44253"/>
    <w:rsid w:val="00B45031"/>
    <w:rsid w:val="00B46209"/>
    <w:rsid w:val="00B46443"/>
    <w:rsid w:val="00B467E2"/>
    <w:rsid w:val="00B46877"/>
    <w:rsid w:val="00B47706"/>
    <w:rsid w:val="00B4797A"/>
    <w:rsid w:val="00B479CC"/>
    <w:rsid w:val="00B47C20"/>
    <w:rsid w:val="00B502E4"/>
    <w:rsid w:val="00B517DD"/>
    <w:rsid w:val="00B51BA4"/>
    <w:rsid w:val="00B51BFB"/>
    <w:rsid w:val="00B52C04"/>
    <w:rsid w:val="00B53508"/>
    <w:rsid w:val="00B5361D"/>
    <w:rsid w:val="00B53AE6"/>
    <w:rsid w:val="00B54641"/>
    <w:rsid w:val="00B54A8A"/>
    <w:rsid w:val="00B55214"/>
    <w:rsid w:val="00B55471"/>
    <w:rsid w:val="00B555C0"/>
    <w:rsid w:val="00B5561B"/>
    <w:rsid w:val="00B556E5"/>
    <w:rsid w:val="00B5607F"/>
    <w:rsid w:val="00B56E87"/>
    <w:rsid w:val="00B5726C"/>
    <w:rsid w:val="00B57904"/>
    <w:rsid w:val="00B600AA"/>
    <w:rsid w:val="00B60EE0"/>
    <w:rsid w:val="00B6140D"/>
    <w:rsid w:val="00B614DF"/>
    <w:rsid w:val="00B61E07"/>
    <w:rsid w:val="00B62329"/>
    <w:rsid w:val="00B62D67"/>
    <w:rsid w:val="00B630D1"/>
    <w:rsid w:val="00B63EDC"/>
    <w:rsid w:val="00B643E3"/>
    <w:rsid w:val="00B64558"/>
    <w:rsid w:val="00B64E34"/>
    <w:rsid w:val="00B65DBB"/>
    <w:rsid w:val="00B660E2"/>
    <w:rsid w:val="00B668C0"/>
    <w:rsid w:val="00B669A0"/>
    <w:rsid w:val="00B67947"/>
    <w:rsid w:val="00B67D58"/>
    <w:rsid w:val="00B70498"/>
    <w:rsid w:val="00B71DF3"/>
    <w:rsid w:val="00B71EE6"/>
    <w:rsid w:val="00B7203A"/>
    <w:rsid w:val="00B72313"/>
    <w:rsid w:val="00B7265D"/>
    <w:rsid w:val="00B726E4"/>
    <w:rsid w:val="00B72C27"/>
    <w:rsid w:val="00B7305B"/>
    <w:rsid w:val="00B73604"/>
    <w:rsid w:val="00B738F4"/>
    <w:rsid w:val="00B74570"/>
    <w:rsid w:val="00B7470E"/>
    <w:rsid w:val="00B74F13"/>
    <w:rsid w:val="00B74FC9"/>
    <w:rsid w:val="00B7507A"/>
    <w:rsid w:val="00B753DD"/>
    <w:rsid w:val="00B75CFD"/>
    <w:rsid w:val="00B7682A"/>
    <w:rsid w:val="00B76D35"/>
    <w:rsid w:val="00B76E33"/>
    <w:rsid w:val="00B778EF"/>
    <w:rsid w:val="00B8018A"/>
    <w:rsid w:val="00B8073D"/>
    <w:rsid w:val="00B80892"/>
    <w:rsid w:val="00B80D09"/>
    <w:rsid w:val="00B82CB9"/>
    <w:rsid w:val="00B82E4D"/>
    <w:rsid w:val="00B8304A"/>
    <w:rsid w:val="00B832E4"/>
    <w:rsid w:val="00B83423"/>
    <w:rsid w:val="00B83E53"/>
    <w:rsid w:val="00B84E9A"/>
    <w:rsid w:val="00B84EC9"/>
    <w:rsid w:val="00B84ED7"/>
    <w:rsid w:val="00B8548E"/>
    <w:rsid w:val="00B8625C"/>
    <w:rsid w:val="00B9011C"/>
    <w:rsid w:val="00B90474"/>
    <w:rsid w:val="00B9068E"/>
    <w:rsid w:val="00B907BB"/>
    <w:rsid w:val="00B90821"/>
    <w:rsid w:val="00B90870"/>
    <w:rsid w:val="00B908A5"/>
    <w:rsid w:val="00B90E7C"/>
    <w:rsid w:val="00B9103A"/>
    <w:rsid w:val="00B91ACB"/>
    <w:rsid w:val="00B91E58"/>
    <w:rsid w:val="00B91ED4"/>
    <w:rsid w:val="00B91F36"/>
    <w:rsid w:val="00B9266A"/>
    <w:rsid w:val="00B9313C"/>
    <w:rsid w:val="00B93606"/>
    <w:rsid w:val="00B960DB"/>
    <w:rsid w:val="00B961C8"/>
    <w:rsid w:val="00B965A3"/>
    <w:rsid w:val="00B974F3"/>
    <w:rsid w:val="00B97E56"/>
    <w:rsid w:val="00BA0893"/>
    <w:rsid w:val="00BA10B2"/>
    <w:rsid w:val="00BA1FD4"/>
    <w:rsid w:val="00BA2F8C"/>
    <w:rsid w:val="00BA303B"/>
    <w:rsid w:val="00BA3551"/>
    <w:rsid w:val="00BA3BCB"/>
    <w:rsid w:val="00BA3E6C"/>
    <w:rsid w:val="00BA3E9A"/>
    <w:rsid w:val="00BA4ABC"/>
    <w:rsid w:val="00BA4C3C"/>
    <w:rsid w:val="00BA500D"/>
    <w:rsid w:val="00BA5A34"/>
    <w:rsid w:val="00BA5E14"/>
    <w:rsid w:val="00BA5F0E"/>
    <w:rsid w:val="00BA6671"/>
    <w:rsid w:val="00BA66ED"/>
    <w:rsid w:val="00BA69F6"/>
    <w:rsid w:val="00BA6CA0"/>
    <w:rsid w:val="00BA7505"/>
    <w:rsid w:val="00BA77A5"/>
    <w:rsid w:val="00BA79E7"/>
    <w:rsid w:val="00BA7C73"/>
    <w:rsid w:val="00BB12D0"/>
    <w:rsid w:val="00BB20B2"/>
    <w:rsid w:val="00BB2735"/>
    <w:rsid w:val="00BB37A7"/>
    <w:rsid w:val="00BB3A93"/>
    <w:rsid w:val="00BB3C57"/>
    <w:rsid w:val="00BB4D22"/>
    <w:rsid w:val="00BB538F"/>
    <w:rsid w:val="00BB6178"/>
    <w:rsid w:val="00BB6B3E"/>
    <w:rsid w:val="00BB6E16"/>
    <w:rsid w:val="00BB6E9C"/>
    <w:rsid w:val="00BB7A89"/>
    <w:rsid w:val="00BB7B30"/>
    <w:rsid w:val="00BB7FB2"/>
    <w:rsid w:val="00BC02AE"/>
    <w:rsid w:val="00BC0C20"/>
    <w:rsid w:val="00BC0F47"/>
    <w:rsid w:val="00BC1114"/>
    <w:rsid w:val="00BC13B2"/>
    <w:rsid w:val="00BC1D51"/>
    <w:rsid w:val="00BC3004"/>
    <w:rsid w:val="00BC3906"/>
    <w:rsid w:val="00BC3936"/>
    <w:rsid w:val="00BC39DA"/>
    <w:rsid w:val="00BC3B5C"/>
    <w:rsid w:val="00BC4037"/>
    <w:rsid w:val="00BC56DB"/>
    <w:rsid w:val="00BC6153"/>
    <w:rsid w:val="00BC6326"/>
    <w:rsid w:val="00BC6E48"/>
    <w:rsid w:val="00BC77EA"/>
    <w:rsid w:val="00BD06D8"/>
    <w:rsid w:val="00BD078E"/>
    <w:rsid w:val="00BD0917"/>
    <w:rsid w:val="00BD1A2E"/>
    <w:rsid w:val="00BD1AAF"/>
    <w:rsid w:val="00BD2E2A"/>
    <w:rsid w:val="00BD3149"/>
    <w:rsid w:val="00BD314C"/>
    <w:rsid w:val="00BD32E1"/>
    <w:rsid w:val="00BD3748"/>
    <w:rsid w:val="00BD397E"/>
    <w:rsid w:val="00BD3C16"/>
    <w:rsid w:val="00BD4023"/>
    <w:rsid w:val="00BD4634"/>
    <w:rsid w:val="00BD4855"/>
    <w:rsid w:val="00BD48F9"/>
    <w:rsid w:val="00BD4F34"/>
    <w:rsid w:val="00BD5057"/>
    <w:rsid w:val="00BD55A6"/>
    <w:rsid w:val="00BD6CAD"/>
    <w:rsid w:val="00BD7E49"/>
    <w:rsid w:val="00BE0227"/>
    <w:rsid w:val="00BE0450"/>
    <w:rsid w:val="00BE06BD"/>
    <w:rsid w:val="00BE10F3"/>
    <w:rsid w:val="00BE25F7"/>
    <w:rsid w:val="00BE2C93"/>
    <w:rsid w:val="00BE361C"/>
    <w:rsid w:val="00BE4288"/>
    <w:rsid w:val="00BE446B"/>
    <w:rsid w:val="00BE44A2"/>
    <w:rsid w:val="00BE48D2"/>
    <w:rsid w:val="00BE5272"/>
    <w:rsid w:val="00BE5CAA"/>
    <w:rsid w:val="00BE5DA1"/>
    <w:rsid w:val="00BE6465"/>
    <w:rsid w:val="00BE6474"/>
    <w:rsid w:val="00BE6FA3"/>
    <w:rsid w:val="00BE710C"/>
    <w:rsid w:val="00BE761C"/>
    <w:rsid w:val="00BE78B9"/>
    <w:rsid w:val="00BF0057"/>
    <w:rsid w:val="00BF0618"/>
    <w:rsid w:val="00BF0657"/>
    <w:rsid w:val="00BF0A47"/>
    <w:rsid w:val="00BF1AAB"/>
    <w:rsid w:val="00BF2020"/>
    <w:rsid w:val="00BF2121"/>
    <w:rsid w:val="00BF2479"/>
    <w:rsid w:val="00BF2B63"/>
    <w:rsid w:val="00BF2BDF"/>
    <w:rsid w:val="00BF2DF1"/>
    <w:rsid w:val="00BF2F45"/>
    <w:rsid w:val="00BF3148"/>
    <w:rsid w:val="00BF3308"/>
    <w:rsid w:val="00BF3566"/>
    <w:rsid w:val="00BF3598"/>
    <w:rsid w:val="00BF3FBC"/>
    <w:rsid w:val="00BF409D"/>
    <w:rsid w:val="00BF41B4"/>
    <w:rsid w:val="00BF437E"/>
    <w:rsid w:val="00BF48B3"/>
    <w:rsid w:val="00BF4DB8"/>
    <w:rsid w:val="00BF4E51"/>
    <w:rsid w:val="00BF526F"/>
    <w:rsid w:val="00BF5A66"/>
    <w:rsid w:val="00BF6161"/>
    <w:rsid w:val="00BF69C3"/>
    <w:rsid w:val="00BF6CFD"/>
    <w:rsid w:val="00BF6DEE"/>
    <w:rsid w:val="00BF750D"/>
    <w:rsid w:val="00BF7B20"/>
    <w:rsid w:val="00C00011"/>
    <w:rsid w:val="00C001C5"/>
    <w:rsid w:val="00C00BEE"/>
    <w:rsid w:val="00C0106D"/>
    <w:rsid w:val="00C01D0F"/>
    <w:rsid w:val="00C01FFA"/>
    <w:rsid w:val="00C0247E"/>
    <w:rsid w:val="00C02D63"/>
    <w:rsid w:val="00C0348D"/>
    <w:rsid w:val="00C034B3"/>
    <w:rsid w:val="00C03FD9"/>
    <w:rsid w:val="00C04486"/>
    <w:rsid w:val="00C04494"/>
    <w:rsid w:val="00C0538A"/>
    <w:rsid w:val="00C0628B"/>
    <w:rsid w:val="00C06C97"/>
    <w:rsid w:val="00C07064"/>
    <w:rsid w:val="00C071B2"/>
    <w:rsid w:val="00C077E6"/>
    <w:rsid w:val="00C078AF"/>
    <w:rsid w:val="00C07D79"/>
    <w:rsid w:val="00C10393"/>
    <w:rsid w:val="00C10407"/>
    <w:rsid w:val="00C11D8D"/>
    <w:rsid w:val="00C11E65"/>
    <w:rsid w:val="00C12530"/>
    <w:rsid w:val="00C12951"/>
    <w:rsid w:val="00C12A43"/>
    <w:rsid w:val="00C131C4"/>
    <w:rsid w:val="00C13331"/>
    <w:rsid w:val="00C1345F"/>
    <w:rsid w:val="00C13777"/>
    <w:rsid w:val="00C138F3"/>
    <w:rsid w:val="00C13D61"/>
    <w:rsid w:val="00C13F41"/>
    <w:rsid w:val="00C14476"/>
    <w:rsid w:val="00C14681"/>
    <w:rsid w:val="00C147BD"/>
    <w:rsid w:val="00C1534B"/>
    <w:rsid w:val="00C15F27"/>
    <w:rsid w:val="00C160AD"/>
    <w:rsid w:val="00C162A0"/>
    <w:rsid w:val="00C177B0"/>
    <w:rsid w:val="00C17C64"/>
    <w:rsid w:val="00C2160E"/>
    <w:rsid w:val="00C21D68"/>
    <w:rsid w:val="00C22546"/>
    <w:rsid w:val="00C22560"/>
    <w:rsid w:val="00C22DA5"/>
    <w:rsid w:val="00C22DF6"/>
    <w:rsid w:val="00C24071"/>
    <w:rsid w:val="00C241EE"/>
    <w:rsid w:val="00C24941"/>
    <w:rsid w:val="00C24ECB"/>
    <w:rsid w:val="00C257A4"/>
    <w:rsid w:val="00C25D7E"/>
    <w:rsid w:val="00C26394"/>
    <w:rsid w:val="00C26B5D"/>
    <w:rsid w:val="00C27223"/>
    <w:rsid w:val="00C27869"/>
    <w:rsid w:val="00C3020D"/>
    <w:rsid w:val="00C302B0"/>
    <w:rsid w:val="00C31DCE"/>
    <w:rsid w:val="00C32367"/>
    <w:rsid w:val="00C32BF5"/>
    <w:rsid w:val="00C341D3"/>
    <w:rsid w:val="00C35126"/>
    <w:rsid w:val="00C3515F"/>
    <w:rsid w:val="00C35592"/>
    <w:rsid w:val="00C35793"/>
    <w:rsid w:val="00C359AF"/>
    <w:rsid w:val="00C35B1D"/>
    <w:rsid w:val="00C35EE5"/>
    <w:rsid w:val="00C36210"/>
    <w:rsid w:val="00C367A1"/>
    <w:rsid w:val="00C36F2B"/>
    <w:rsid w:val="00C3739E"/>
    <w:rsid w:val="00C375F1"/>
    <w:rsid w:val="00C37690"/>
    <w:rsid w:val="00C40037"/>
    <w:rsid w:val="00C40D96"/>
    <w:rsid w:val="00C4195A"/>
    <w:rsid w:val="00C42151"/>
    <w:rsid w:val="00C42161"/>
    <w:rsid w:val="00C4297D"/>
    <w:rsid w:val="00C42E6D"/>
    <w:rsid w:val="00C43C14"/>
    <w:rsid w:val="00C44A82"/>
    <w:rsid w:val="00C44B20"/>
    <w:rsid w:val="00C44C1B"/>
    <w:rsid w:val="00C44F4F"/>
    <w:rsid w:val="00C45E75"/>
    <w:rsid w:val="00C45F4B"/>
    <w:rsid w:val="00C45F7C"/>
    <w:rsid w:val="00C46610"/>
    <w:rsid w:val="00C47851"/>
    <w:rsid w:val="00C47912"/>
    <w:rsid w:val="00C47A31"/>
    <w:rsid w:val="00C50273"/>
    <w:rsid w:val="00C50356"/>
    <w:rsid w:val="00C5105A"/>
    <w:rsid w:val="00C51CF5"/>
    <w:rsid w:val="00C52277"/>
    <w:rsid w:val="00C52A7E"/>
    <w:rsid w:val="00C52AFA"/>
    <w:rsid w:val="00C52FBA"/>
    <w:rsid w:val="00C531BD"/>
    <w:rsid w:val="00C53451"/>
    <w:rsid w:val="00C5369C"/>
    <w:rsid w:val="00C54AB8"/>
    <w:rsid w:val="00C553E3"/>
    <w:rsid w:val="00C560E5"/>
    <w:rsid w:val="00C56693"/>
    <w:rsid w:val="00C567C1"/>
    <w:rsid w:val="00C57542"/>
    <w:rsid w:val="00C5765B"/>
    <w:rsid w:val="00C57EEB"/>
    <w:rsid w:val="00C60506"/>
    <w:rsid w:val="00C60535"/>
    <w:rsid w:val="00C612DE"/>
    <w:rsid w:val="00C6195C"/>
    <w:rsid w:val="00C6243E"/>
    <w:rsid w:val="00C62589"/>
    <w:rsid w:val="00C62997"/>
    <w:rsid w:val="00C62A76"/>
    <w:rsid w:val="00C62F72"/>
    <w:rsid w:val="00C63056"/>
    <w:rsid w:val="00C63318"/>
    <w:rsid w:val="00C635BD"/>
    <w:rsid w:val="00C63EA9"/>
    <w:rsid w:val="00C64535"/>
    <w:rsid w:val="00C64764"/>
    <w:rsid w:val="00C64C9C"/>
    <w:rsid w:val="00C6503F"/>
    <w:rsid w:val="00C65764"/>
    <w:rsid w:val="00C65C05"/>
    <w:rsid w:val="00C65CDB"/>
    <w:rsid w:val="00C6616F"/>
    <w:rsid w:val="00C6660C"/>
    <w:rsid w:val="00C668BD"/>
    <w:rsid w:val="00C701E7"/>
    <w:rsid w:val="00C702BE"/>
    <w:rsid w:val="00C708A4"/>
    <w:rsid w:val="00C71ED0"/>
    <w:rsid w:val="00C71F3E"/>
    <w:rsid w:val="00C72B1B"/>
    <w:rsid w:val="00C72F22"/>
    <w:rsid w:val="00C73480"/>
    <w:rsid w:val="00C7377D"/>
    <w:rsid w:val="00C737B8"/>
    <w:rsid w:val="00C73A9A"/>
    <w:rsid w:val="00C74088"/>
    <w:rsid w:val="00C7427C"/>
    <w:rsid w:val="00C74F5C"/>
    <w:rsid w:val="00C752F9"/>
    <w:rsid w:val="00C75C7E"/>
    <w:rsid w:val="00C75D32"/>
    <w:rsid w:val="00C76115"/>
    <w:rsid w:val="00C7770C"/>
    <w:rsid w:val="00C778F1"/>
    <w:rsid w:val="00C80012"/>
    <w:rsid w:val="00C802BE"/>
    <w:rsid w:val="00C80B41"/>
    <w:rsid w:val="00C80D6B"/>
    <w:rsid w:val="00C80E89"/>
    <w:rsid w:val="00C81175"/>
    <w:rsid w:val="00C81535"/>
    <w:rsid w:val="00C821AF"/>
    <w:rsid w:val="00C82976"/>
    <w:rsid w:val="00C82C1F"/>
    <w:rsid w:val="00C831CC"/>
    <w:rsid w:val="00C83422"/>
    <w:rsid w:val="00C835DB"/>
    <w:rsid w:val="00C83854"/>
    <w:rsid w:val="00C83B9E"/>
    <w:rsid w:val="00C83EBF"/>
    <w:rsid w:val="00C8444F"/>
    <w:rsid w:val="00C871AA"/>
    <w:rsid w:val="00C872D7"/>
    <w:rsid w:val="00C87A66"/>
    <w:rsid w:val="00C9048A"/>
    <w:rsid w:val="00C90FB6"/>
    <w:rsid w:val="00C91B19"/>
    <w:rsid w:val="00C9219C"/>
    <w:rsid w:val="00C9228B"/>
    <w:rsid w:val="00C936A7"/>
    <w:rsid w:val="00C936E8"/>
    <w:rsid w:val="00C9441C"/>
    <w:rsid w:val="00C9583B"/>
    <w:rsid w:val="00C96449"/>
    <w:rsid w:val="00C9675D"/>
    <w:rsid w:val="00C96D94"/>
    <w:rsid w:val="00CA110E"/>
    <w:rsid w:val="00CA13B9"/>
    <w:rsid w:val="00CA1F4D"/>
    <w:rsid w:val="00CA3926"/>
    <w:rsid w:val="00CA447B"/>
    <w:rsid w:val="00CA4A68"/>
    <w:rsid w:val="00CA5D47"/>
    <w:rsid w:val="00CA6447"/>
    <w:rsid w:val="00CA64F3"/>
    <w:rsid w:val="00CA6691"/>
    <w:rsid w:val="00CA6832"/>
    <w:rsid w:val="00CA69E1"/>
    <w:rsid w:val="00CA6E37"/>
    <w:rsid w:val="00CA703C"/>
    <w:rsid w:val="00CA7078"/>
    <w:rsid w:val="00CA7388"/>
    <w:rsid w:val="00CB0120"/>
    <w:rsid w:val="00CB0C56"/>
    <w:rsid w:val="00CB1BAC"/>
    <w:rsid w:val="00CB1BC5"/>
    <w:rsid w:val="00CB3318"/>
    <w:rsid w:val="00CB334E"/>
    <w:rsid w:val="00CB3FCB"/>
    <w:rsid w:val="00CB4052"/>
    <w:rsid w:val="00CB4223"/>
    <w:rsid w:val="00CB47C3"/>
    <w:rsid w:val="00CB4DCE"/>
    <w:rsid w:val="00CB5983"/>
    <w:rsid w:val="00CB61B7"/>
    <w:rsid w:val="00CB6684"/>
    <w:rsid w:val="00CC025E"/>
    <w:rsid w:val="00CC02B4"/>
    <w:rsid w:val="00CC064D"/>
    <w:rsid w:val="00CC2819"/>
    <w:rsid w:val="00CC334A"/>
    <w:rsid w:val="00CC34D2"/>
    <w:rsid w:val="00CC384D"/>
    <w:rsid w:val="00CC39D4"/>
    <w:rsid w:val="00CC46F0"/>
    <w:rsid w:val="00CC4856"/>
    <w:rsid w:val="00CC4A30"/>
    <w:rsid w:val="00CC50F7"/>
    <w:rsid w:val="00CC5191"/>
    <w:rsid w:val="00CC532E"/>
    <w:rsid w:val="00CC573A"/>
    <w:rsid w:val="00CC5BC0"/>
    <w:rsid w:val="00CC5D01"/>
    <w:rsid w:val="00CC61EE"/>
    <w:rsid w:val="00CC6916"/>
    <w:rsid w:val="00CC6D4B"/>
    <w:rsid w:val="00CC71D9"/>
    <w:rsid w:val="00CC771D"/>
    <w:rsid w:val="00CC7BBF"/>
    <w:rsid w:val="00CC7EE5"/>
    <w:rsid w:val="00CD144B"/>
    <w:rsid w:val="00CD199D"/>
    <w:rsid w:val="00CD20E4"/>
    <w:rsid w:val="00CD2105"/>
    <w:rsid w:val="00CD229E"/>
    <w:rsid w:val="00CD2BE5"/>
    <w:rsid w:val="00CD326B"/>
    <w:rsid w:val="00CD3654"/>
    <w:rsid w:val="00CD37C0"/>
    <w:rsid w:val="00CD3819"/>
    <w:rsid w:val="00CD411C"/>
    <w:rsid w:val="00CD448F"/>
    <w:rsid w:val="00CD4546"/>
    <w:rsid w:val="00CD4A32"/>
    <w:rsid w:val="00CD5303"/>
    <w:rsid w:val="00CD57F6"/>
    <w:rsid w:val="00CD6353"/>
    <w:rsid w:val="00CD6AA4"/>
    <w:rsid w:val="00CD6BCD"/>
    <w:rsid w:val="00CD6FA5"/>
    <w:rsid w:val="00CD70AC"/>
    <w:rsid w:val="00CE02BC"/>
    <w:rsid w:val="00CE0413"/>
    <w:rsid w:val="00CE044F"/>
    <w:rsid w:val="00CE2940"/>
    <w:rsid w:val="00CE3C03"/>
    <w:rsid w:val="00CE448E"/>
    <w:rsid w:val="00CE4494"/>
    <w:rsid w:val="00CE4BA3"/>
    <w:rsid w:val="00CE4BF4"/>
    <w:rsid w:val="00CE5669"/>
    <w:rsid w:val="00CE5973"/>
    <w:rsid w:val="00CE5B28"/>
    <w:rsid w:val="00CE6A49"/>
    <w:rsid w:val="00CE7198"/>
    <w:rsid w:val="00CE750D"/>
    <w:rsid w:val="00CE75D7"/>
    <w:rsid w:val="00CE763F"/>
    <w:rsid w:val="00CE7934"/>
    <w:rsid w:val="00CE7A67"/>
    <w:rsid w:val="00CF0649"/>
    <w:rsid w:val="00CF0920"/>
    <w:rsid w:val="00CF0D20"/>
    <w:rsid w:val="00CF0FB6"/>
    <w:rsid w:val="00CF1178"/>
    <w:rsid w:val="00CF1A1F"/>
    <w:rsid w:val="00CF23C5"/>
    <w:rsid w:val="00CF2AC0"/>
    <w:rsid w:val="00CF2D03"/>
    <w:rsid w:val="00CF3BD6"/>
    <w:rsid w:val="00CF41C4"/>
    <w:rsid w:val="00CF4578"/>
    <w:rsid w:val="00CF488D"/>
    <w:rsid w:val="00CF50C6"/>
    <w:rsid w:val="00CF58B7"/>
    <w:rsid w:val="00CF5D54"/>
    <w:rsid w:val="00CF6192"/>
    <w:rsid w:val="00CF632E"/>
    <w:rsid w:val="00CF6BC5"/>
    <w:rsid w:val="00CF71A8"/>
    <w:rsid w:val="00CF771F"/>
    <w:rsid w:val="00D00D39"/>
    <w:rsid w:val="00D011BF"/>
    <w:rsid w:val="00D016AF"/>
    <w:rsid w:val="00D02520"/>
    <w:rsid w:val="00D02727"/>
    <w:rsid w:val="00D02D69"/>
    <w:rsid w:val="00D02E25"/>
    <w:rsid w:val="00D0319D"/>
    <w:rsid w:val="00D037F0"/>
    <w:rsid w:val="00D03A00"/>
    <w:rsid w:val="00D03D9A"/>
    <w:rsid w:val="00D0536C"/>
    <w:rsid w:val="00D054A1"/>
    <w:rsid w:val="00D05786"/>
    <w:rsid w:val="00D05C58"/>
    <w:rsid w:val="00D05C75"/>
    <w:rsid w:val="00D063F7"/>
    <w:rsid w:val="00D06994"/>
    <w:rsid w:val="00D06A95"/>
    <w:rsid w:val="00D07482"/>
    <w:rsid w:val="00D07806"/>
    <w:rsid w:val="00D07F0D"/>
    <w:rsid w:val="00D10506"/>
    <w:rsid w:val="00D10EC3"/>
    <w:rsid w:val="00D122C7"/>
    <w:rsid w:val="00D12E64"/>
    <w:rsid w:val="00D134F8"/>
    <w:rsid w:val="00D13723"/>
    <w:rsid w:val="00D139F1"/>
    <w:rsid w:val="00D144A6"/>
    <w:rsid w:val="00D144DA"/>
    <w:rsid w:val="00D145C1"/>
    <w:rsid w:val="00D14EFA"/>
    <w:rsid w:val="00D15175"/>
    <w:rsid w:val="00D15362"/>
    <w:rsid w:val="00D15604"/>
    <w:rsid w:val="00D1565E"/>
    <w:rsid w:val="00D15A73"/>
    <w:rsid w:val="00D16B0C"/>
    <w:rsid w:val="00D1712E"/>
    <w:rsid w:val="00D204FA"/>
    <w:rsid w:val="00D210DA"/>
    <w:rsid w:val="00D21124"/>
    <w:rsid w:val="00D213E0"/>
    <w:rsid w:val="00D21748"/>
    <w:rsid w:val="00D217B1"/>
    <w:rsid w:val="00D22B28"/>
    <w:rsid w:val="00D22D6C"/>
    <w:rsid w:val="00D232A8"/>
    <w:rsid w:val="00D23BE7"/>
    <w:rsid w:val="00D24330"/>
    <w:rsid w:val="00D25856"/>
    <w:rsid w:val="00D25BB6"/>
    <w:rsid w:val="00D26AED"/>
    <w:rsid w:val="00D26B57"/>
    <w:rsid w:val="00D26B77"/>
    <w:rsid w:val="00D2737B"/>
    <w:rsid w:val="00D27667"/>
    <w:rsid w:val="00D27FB1"/>
    <w:rsid w:val="00D30436"/>
    <w:rsid w:val="00D30656"/>
    <w:rsid w:val="00D31012"/>
    <w:rsid w:val="00D319A8"/>
    <w:rsid w:val="00D31A39"/>
    <w:rsid w:val="00D31B2D"/>
    <w:rsid w:val="00D31B57"/>
    <w:rsid w:val="00D31CD9"/>
    <w:rsid w:val="00D31E85"/>
    <w:rsid w:val="00D3220D"/>
    <w:rsid w:val="00D32E36"/>
    <w:rsid w:val="00D336C1"/>
    <w:rsid w:val="00D33D63"/>
    <w:rsid w:val="00D34503"/>
    <w:rsid w:val="00D352DB"/>
    <w:rsid w:val="00D35786"/>
    <w:rsid w:val="00D35A2B"/>
    <w:rsid w:val="00D3678E"/>
    <w:rsid w:val="00D3716E"/>
    <w:rsid w:val="00D375C7"/>
    <w:rsid w:val="00D37E04"/>
    <w:rsid w:val="00D401F4"/>
    <w:rsid w:val="00D40817"/>
    <w:rsid w:val="00D40967"/>
    <w:rsid w:val="00D40A62"/>
    <w:rsid w:val="00D40D31"/>
    <w:rsid w:val="00D418EE"/>
    <w:rsid w:val="00D4194B"/>
    <w:rsid w:val="00D41A50"/>
    <w:rsid w:val="00D422EC"/>
    <w:rsid w:val="00D4245D"/>
    <w:rsid w:val="00D43CC5"/>
    <w:rsid w:val="00D44921"/>
    <w:rsid w:val="00D449A2"/>
    <w:rsid w:val="00D44BD6"/>
    <w:rsid w:val="00D450D8"/>
    <w:rsid w:val="00D45651"/>
    <w:rsid w:val="00D45B3D"/>
    <w:rsid w:val="00D45BB9"/>
    <w:rsid w:val="00D45DC8"/>
    <w:rsid w:val="00D46B94"/>
    <w:rsid w:val="00D46D0B"/>
    <w:rsid w:val="00D4772E"/>
    <w:rsid w:val="00D47FFB"/>
    <w:rsid w:val="00D5098C"/>
    <w:rsid w:val="00D50CDD"/>
    <w:rsid w:val="00D50E61"/>
    <w:rsid w:val="00D51164"/>
    <w:rsid w:val="00D51A2C"/>
    <w:rsid w:val="00D51FE7"/>
    <w:rsid w:val="00D52284"/>
    <w:rsid w:val="00D526FE"/>
    <w:rsid w:val="00D52AB8"/>
    <w:rsid w:val="00D52EBB"/>
    <w:rsid w:val="00D543A6"/>
    <w:rsid w:val="00D5530B"/>
    <w:rsid w:val="00D5564F"/>
    <w:rsid w:val="00D55859"/>
    <w:rsid w:val="00D55AAA"/>
    <w:rsid w:val="00D55BB0"/>
    <w:rsid w:val="00D55D7A"/>
    <w:rsid w:val="00D564AE"/>
    <w:rsid w:val="00D56A27"/>
    <w:rsid w:val="00D5799E"/>
    <w:rsid w:val="00D57CA7"/>
    <w:rsid w:val="00D57EA7"/>
    <w:rsid w:val="00D606C1"/>
    <w:rsid w:val="00D60BE3"/>
    <w:rsid w:val="00D6136F"/>
    <w:rsid w:val="00D614D8"/>
    <w:rsid w:val="00D61649"/>
    <w:rsid w:val="00D616CC"/>
    <w:rsid w:val="00D618F7"/>
    <w:rsid w:val="00D61EE8"/>
    <w:rsid w:val="00D6288C"/>
    <w:rsid w:val="00D62AB1"/>
    <w:rsid w:val="00D632D9"/>
    <w:rsid w:val="00D634C6"/>
    <w:rsid w:val="00D63DAC"/>
    <w:rsid w:val="00D65066"/>
    <w:rsid w:val="00D65575"/>
    <w:rsid w:val="00D656F7"/>
    <w:rsid w:val="00D65C14"/>
    <w:rsid w:val="00D65DC3"/>
    <w:rsid w:val="00D668B7"/>
    <w:rsid w:val="00D66AF8"/>
    <w:rsid w:val="00D674E9"/>
    <w:rsid w:val="00D67926"/>
    <w:rsid w:val="00D702AD"/>
    <w:rsid w:val="00D705B5"/>
    <w:rsid w:val="00D707BD"/>
    <w:rsid w:val="00D70CD6"/>
    <w:rsid w:val="00D70E98"/>
    <w:rsid w:val="00D70F51"/>
    <w:rsid w:val="00D7121A"/>
    <w:rsid w:val="00D7128D"/>
    <w:rsid w:val="00D71DA5"/>
    <w:rsid w:val="00D7246F"/>
    <w:rsid w:val="00D726C3"/>
    <w:rsid w:val="00D728E5"/>
    <w:rsid w:val="00D72DD0"/>
    <w:rsid w:val="00D73851"/>
    <w:rsid w:val="00D74BCB"/>
    <w:rsid w:val="00D74FCA"/>
    <w:rsid w:val="00D75D1F"/>
    <w:rsid w:val="00D75F3D"/>
    <w:rsid w:val="00D76A4A"/>
    <w:rsid w:val="00D77B78"/>
    <w:rsid w:val="00D77C29"/>
    <w:rsid w:val="00D77DE3"/>
    <w:rsid w:val="00D80388"/>
    <w:rsid w:val="00D808E1"/>
    <w:rsid w:val="00D80946"/>
    <w:rsid w:val="00D811D6"/>
    <w:rsid w:val="00D8156A"/>
    <w:rsid w:val="00D81584"/>
    <w:rsid w:val="00D816A7"/>
    <w:rsid w:val="00D82273"/>
    <w:rsid w:val="00D83C12"/>
    <w:rsid w:val="00D84162"/>
    <w:rsid w:val="00D85067"/>
    <w:rsid w:val="00D850A2"/>
    <w:rsid w:val="00D85297"/>
    <w:rsid w:val="00D852A7"/>
    <w:rsid w:val="00D852F4"/>
    <w:rsid w:val="00D85F4B"/>
    <w:rsid w:val="00D85F9B"/>
    <w:rsid w:val="00D869AE"/>
    <w:rsid w:val="00D86AED"/>
    <w:rsid w:val="00D86F6F"/>
    <w:rsid w:val="00D8759C"/>
    <w:rsid w:val="00D877BB"/>
    <w:rsid w:val="00D8786E"/>
    <w:rsid w:val="00D878DC"/>
    <w:rsid w:val="00D87FB1"/>
    <w:rsid w:val="00D9024B"/>
    <w:rsid w:val="00D90633"/>
    <w:rsid w:val="00D90872"/>
    <w:rsid w:val="00D92791"/>
    <w:rsid w:val="00D9286A"/>
    <w:rsid w:val="00D92A1F"/>
    <w:rsid w:val="00D92C09"/>
    <w:rsid w:val="00D92C32"/>
    <w:rsid w:val="00D92D2C"/>
    <w:rsid w:val="00D937D6"/>
    <w:rsid w:val="00D93C2B"/>
    <w:rsid w:val="00D940A0"/>
    <w:rsid w:val="00D94677"/>
    <w:rsid w:val="00D95810"/>
    <w:rsid w:val="00D95B95"/>
    <w:rsid w:val="00D963B0"/>
    <w:rsid w:val="00D963F9"/>
    <w:rsid w:val="00D9684B"/>
    <w:rsid w:val="00D97E41"/>
    <w:rsid w:val="00DA018B"/>
    <w:rsid w:val="00DA0FFE"/>
    <w:rsid w:val="00DA1470"/>
    <w:rsid w:val="00DA23AB"/>
    <w:rsid w:val="00DA2436"/>
    <w:rsid w:val="00DA2C2F"/>
    <w:rsid w:val="00DA305C"/>
    <w:rsid w:val="00DA32AA"/>
    <w:rsid w:val="00DA3CA0"/>
    <w:rsid w:val="00DA4158"/>
    <w:rsid w:val="00DA4290"/>
    <w:rsid w:val="00DA4313"/>
    <w:rsid w:val="00DA439F"/>
    <w:rsid w:val="00DA4430"/>
    <w:rsid w:val="00DA60BC"/>
    <w:rsid w:val="00DA61BB"/>
    <w:rsid w:val="00DA6289"/>
    <w:rsid w:val="00DA655E"/>
    <w:rsid w:val="00DA65BC"/>
    <w:rsid w:val="00DA6FC5"/>
    <w:rsid w:val="00DA7098"/>
    <w:rsid w:val="00DA71FE"/>
    <w:rsid w:val="00DA75DB"/>
    <w:rsid w:val="00DA7649"/>
    <w:rsid w:val="00DA7F4E"/>
    <w:rsid w:val="00DB0656"/>
    <w:rsid w:val="00DB0ABF"/>
    <w:rsid w:val="00DB0F6A"/>
    <w:rsid w:val="00DB12FB"/>
    <w:rsid w:val="00DB1C20"/>
    <w:rsid w:val="00DB1EBA"/>
    <w:rsid w:val="00DB23A0"/>
    <w:rsid w:val="00DB2690"/>
    <w:rsid w:val="00DB2C87"/>
    <w:rsid w:val="00DB2F13"/>
    <w:rsid w:val="00DB33A0"/>
    <w:rsid w:val="00DB34FE"/>
    <w:rsid w:val="00DB3979"/>
    <w:rsid w:val="00DB3EEE"/>
    <w:rsid w:val="00DB4B8A"/>
    <w:rsid w:val="00DB5009"/>
    <w:rsid w:val="00DB55E7"/>
    <w:rsid w:val="00DB5D44"/>
    <w:rsid w:val="00DB5E15"/>
    <w:rsid w:val="00DB612C"/>
    <w:rsid w:val="00DB6328"/>
    <w:rsid w:val="00DB639A"/>
    <w:rsid w:val="00DB6A9C"/>
    <w:rsid w:val="00DB7257"/>
    <w:rsid w:val="00DB7DB9"/>
    <w:rsid w:val="00DC09BF"/>
    <w:rsid w:val="00DC0E2C"/>
    <w:rsid w:val="00DC0EAA"/>
    <w:rsid w:val="00DC0EB2"/>
    <w:rsid w:val="00DC10F8"/>
    <w:rsid w:val="00DC1241"/>
    <w:rsid w:val="00DC128E"/>
    <w:rsid w:val="00DC1571"/>
    <w:rsid w:val="00DC16B5"/>
    <w:rsid w:val="00DC1778"/>
    <w:rsid w:val="00DC1810"/>
    <w:rsid w:val="00DC3097"/>
    <w:rsid w:val="00DC3338"/>
    <w:rsid w:val="00DC3530"/>
    <w:rsid w:val="00DC4452"/>
    <w:rsid w:val="00DC452B"/>
    <w:rsid w:val="00DC45C4"/>
    <w:rsid w:val="00DC5518"/>
    <w:rsid w:val="00DC5F42"/>
    <w:rsid w:val="00DC6230"/>
    <w:rsid w:val="00DC6BA6"/>
    <w:rsid w:val="00DC7049"/>
    <w:rsid w:val="00DC77B0"/>
    <w:rsid w:val="00DD0713"/>
    <w:rsid w:val="00DD0940"/>
    <w:rsid w:val="00DD16DB"/>
    <w:rsid w:val="00DD1F7B"/>
    <w:rsid w:val="00DD2425"/>
    <w:rsid w:val="00DD24C0"/>
    <w:rsid w:val="00DD2A4B"/>
    <w:rsid w:val="00DD314A"/>
    <w:rsid w:val="00DD4555"/>
    <w:rsid w:val="00DD4A75"/>
    <w:rsid w:val="00DD4E6F"/>
    <w:rsid w:val="00DD6232"/>
    <w:rsid w:val="00DD6C4B"/>
    <w:rsid w:val="00DD6E56"/>
    <w:rsid w:val="00DD74A0"/>
    <w:rsid w:val="00DE0523"/>
    <w:rsid w:val="00DE07BC"/>
    <w:rsid w:val="00DE137F"/>
    <w:rsid w:val="00DE1843"/>
    <w:rsid w:val="00DE1AC7"/>
    <w:rsid w:val="00DE1D03"/>
    <w:rsid w:val="00DE1D85"/>
    <w:rsid w:val="00DE1F86"/>
    <w:rsid w:val="00DE24CD"/>
    <w:rsid w:val="00DE255B"/>
    <w:rsid w:val="00DE2609"/>
    <w:rsid w:val="00DE2A77"/>
    <w:rsid w:val="00DE2AF5"/>
    <w:rsid w:val="00DE2D2B"/>
    <w:rsid w:val="00DE32CF"/>
    <w:rsid w:val="00DE3D99"/>
    <w:rsid w:val="00DE3F0F"/>
    <w:rsid w:val="00DE4706"/>
    <w:rsid w:val="00DE507E"/>
    <w:rsid w:val="00DE5283"/>
    <w:rsid w:val="00DE5372"/>
    <w:rsid w:val="00DE5A9B"/>
    <w:rsid w:val="00DE6B3E"/>
    <w:rsid w:val="00DE7198"/>
    <w:rsid w:val="00DE72FB"/>
    <w:rsid w:val="00DE7BD1"/>
    <w:rsid w:val="00DF0635"/>
    <w:rsid w:val="00DF0643"/>
    <w:rsid w:val="00DF0934"/>
    <w:rsid w:val="00DF09E1"/>
    <w:rsid w:val="00DF0EF3"/>
    <w:rsid w:val="00DF10BE"/>
    <w:rsid w:val="00DF12AA"/>
    <w:rsid w:val="00DF139C"/>
    <w:rsid w:val="00DF1E84"/>
    <w:rsid w:val="00DF321C"/>
    <w:rsid w:val="00DF3634"/>
    <w:rsid w:val="00DF3A0A"/>
    <w:rsid w:val="00DF3B2D"/>
    <w:rsid w:val="00DF406F"/>
    <w:rsid w:val="00DF5CC8"/>
    <w:rsid w:val="00DF61C5"/>
    <w:rsid w:val="00DF6E91"/>
    <w:rsid w:val="00DF6FE5"/>
    <w:rsid w:val="00DF75BE"/>
    <w:rsid w:val="00DF7681"/>
    <w:rsid w:val="00DF7D4B"/>
    <w:rsid w:val="00DF7DD9"/>
    <w:rsid w:val="00DF7E78"/>
    <w:rsid w:val="00E01B38"/>
    <w:rsid w:val="00E0260B"/>
    <w:rsid w:val="00E02958"/>
    <w:rsid w:val="00E0296B"/>
    <w:rsid w:val="00E02A9B"/>
    <w:rsid w:val="00E02B78"/>
    <w:rsid w:val="00E0309C"/>
    <w:rsid w:val="00E0342C"/>
    <w:rsid w:val="00E03569"/>
    <w:rsid w:val="00E036FE"/>
    <w:rsid w:val="00E037A0"/>
    <w:rsid w:val="00E04076"/>
    <w:rsid w:val="00E04790"/>
    <w:rsid w:val="00E049DB"/>
    <w:rsid w:val="00E04C59"/>
    <w:rsid w:val="00E058B4"/>
    <w:rsid w:val="00E07285"/>
    <w:rsid w:val="00E07B20"/>
    <w:rsid w:val="00E07D3A"/>
    <w:rsid w:val="00E10D9F"/>
    <w:rsid w:val="00E11155"/>
    <w:rsid w:val="00E11949"/>
    <w:rsid w:val="00E11D84"/>
    <w:rsid w:val="00E121E1"/>
    <w:rsid w:val="00E12633"/>
    <w:rsid w:val="00E12D8E"/>
    <w:rsid w:val="00E12F33"/>
    <w:rsid w:val="00E1349C"/>
    <w:rsid w:val="00E13CDB"/>
    <w:rsid w:val="00E14863"/>
    <w:rsid w:val="00E14979"/>
    <w:rsid w:val="00E14BAC"/>
    <w:rsid w:val="00E14C12"/>
    <w:rsid w:val="00E15671"/>
    <w:rsid w:val="00E15DF8"/>
    <w:rsid w:val="00E1615A"/>
    <w:rsid w:val="00E16694"/>
    <w:rsid w:val="00E16A1F"/>
    <w:rsid w:val="00E16B86"/>
    <w:rsid w:val="00E17B2C"/>
    <w:rsid w:val="00E17F2A"/>
    <w:rsid w:val="00E2037A"/>
    <w:rsid w:val="00E20490"/>
    <w:rsid w:val="00E21214"/>
    <w:rsid w:val="00E21475"/>
    <w:rsid w:val="00E21DF0"/>
    <w:rsid w:val="00E22335"/>
    <w:rsid w:val="00E22ED3"/>
    <w:rsid w:val="00E23C71"/>
    <w:rsid w:val="00E257E7"/>
    <w:rsid w:val="00E25B53"/>
    <w:rsid w:val="00E25CD0"/>
    <w:rsid w:val="00E273A8"/>
    <w:rsid w:val="00E274EF"/>
    <w:rsid w:val="00E2767D"/>
    <w:rsid w:val="00E279A2"/>
    <w:rsid w:val="00E27A56"/>
    <w:rsid w:val="00E304A2"/>
    <w:rsid w:val="00E309AF"/>
    <w:rsid w:val="00E30A91"/>
    <w:rsid w:val="00E30BF7"/>
    <w:rsid w:val="00E30E31"/>
    <w:rsid w:val="00E31021"/>
    <w:rsid w:val="00E33AAF"/>
    <w:rsid w:val="00E33DE5"/>
    <w:rsid w:val="00E35890"/>
    <w:rsid w:val="00E361B9"/>
    <w:rsid w:val="00E3678F"/>
    <w:rsid w:val="00E36CDA"/>
    <w:rsid w:val="00E37054"/>
    <w:rsid w:val="00E37334"/>
    <w:rsid w:val="00E37EE6"/>
    <w:rsid w:val="00E40057"/>
    <w:rsid w:val="00E40546"/>
    <w:rsid w:val="00E40C1A"/>
    <w:rsid w:val="00E40F44"/>
    <w:rsid w:val="00E418A7"/>
    <w:rsid w:val="00E41B44"/>
    <w:rsid w:val="00E4205B"/>
    <w:rsid w:val="00E42D72"/>
    <w:rsid w:val="00E42E40"/>
    <w:rsid w:val="00E430EC"/>
    <w:rsid w:val="00E430F0"/>
    <w:rsid w:val="00E431E6"/>
    <w:rsid w:val="00E43F0D"/>
    <w:rsid w:val="00E45282"/>
    <w:rsid w:val="00E45F47"/>
    <w:rsid w:val="00E46179"/>
    <w:rsid w:val="00E461C2"/>
    <w:rsid w:val="00E4635C"/>
    <w:rsid w:val="00E46912"/>
    <w:rsid w:val="00E46FF9"/>
    <w:rsid w:val="00E4736C"/>
    <w:rsid w:val="00E476C8"/>
    <w:rsid w:val="00E50186"/>
    <w:rsid w:val="00E503C8"/>
    <w:rsid w:val="00E50AE9"/>
    <w:rsid w:val="00E50AF7"/>
    <w:rsid w:val="00E50E50"/>
    <w:rsid w:val="00E51D02"/>
    <w:rsid w:val="00E53179"/>
    <w:rsid w:val="00E537C1"/>
    <w:rsid w:val="00E54664"/>
    <w:rsid w:val="00E54C12"/>
    <w:rsid w:val="00E54DFD"/>
    <w:rsid w:val="00E55818"/>
    <w:rsid w:val="00E55A8E"/>
    <w:rsid w:val="00E55B46"/>
    <w:rsid w:val="00E55F94"/>
    <w:rsid w:val="00E5629C"/>
    <w:rsid w:val="00E564E7"/>
    <w:rsid w:val="00E56745"/>
    <w:rsid w:val="00E56992"/>
    <w:rsid w:val="00E56998"/>
    <w:rsid w:val="00E56FB6"/>
    <w:rsid w:val="00E57098"/>
    <w:rsid w:val="00E57163"/>
    <w:rsid w:val="00E57C00"/>
    <w:rsid w:val="00E57D82"/>
    <w:rsid w:val="00E605CC"/>
    <w:rsid w:val="00E61CE8"/>
    <w:rsid w:val="00E61D7A"/>
    <w:rsid w:val="00E62110"/>
    <w:rsid w:val="00E6220D"/>
    <w:rsid w:val="00E6276E"/>
    <w:rsid w:val="00E629C1"/>
    <w:rsid w:val="00E62F20"/>
    <w:rsid w:val="00E63F32"/>
    <w:rsid w:val="00E640B9"/>
    <w:rsid w:val="00E645D7"/>
    <w:rsid w:val="00E6469E"/>
    <w:rsid w:val="00E64A7D"/>
    <w:rsid w:val="00E64B29"/>
    <w:rsid w:val="00E65073"/>
    <w:rsid w:val="00E65649"/>
    <w:rsid w:val="00E657A4"/>
    <w:rsid w:val="00E65F81"/>
    <w:rsid w:val="00E66141"/>
    <w:rsid w:val="00E6704D"/>
    <w:rsid w:val="00E67442"/>
    <w:rsid w:val="00E67FC8"/>
    <w:rsid w:val="00E703BA"/>
    <w:rsid w:val="00E70D60"/>
    <w:rsid w:val="00E70FEF"/>
    <w:rsid w:val="00E713B8"/>
    <w:rsid w:val="00E71574"/>
    <w:rsid w:val="00E71B79"/>
    <w:rsid w:val="00E72538"/>
    <w:rsid w:val="00E72622"/>
    <w:rsid w:val="00E72991"/>
    <w:rsid w:val="00E73068"/>
    <w:rsid w:val="00E732BD"/>
    <w:rsid w:val="00E73334"/>
    <w:rsid w:val="00E73AE4"/>
    <w:rsid w:val="00E73ED2"/>
    <w:rsid w:val="00E73F54"/>
    <w:rsid w:val="00E745D8"/>
    <w:rsid w:val="00E747D9"/>
    <w:rsid w:val="00E74C8A"/>
    <w:rsid w:val="00E755AB"/>
    <w:rsid w:val="00E756EB"/>
    <w:rsid w:val="00E75DC7"/>
    <w:rsid w:val="00E75F89"/>
    <w:rsid w:val="00E760AD"/>
    <w:rsid w:val="00E76482"/>
    <w:rsid w:val="00E77858"/>
    <w:rsid w:val="00E8024D"/>
    <w:rsid w:val="00E8028E"/>
    <w:rsid w:val="00E80925"/>
    <w:rsid w:val="00E80DF8"/>
    <w:rsid w:val="00E813C2"/>
    <w:rsid w:val="00E81E29"/>
    <w:rsid w:val="00E81F07"/>
    <w:rsid w:val="00E8249C"/>
    <w:rsid w:val="00E824BE"/>
    <w:rsid w:val="00E82678"/>
    <w:rsid w:val="00E82A12"/>
    <w:rsid w:val="00E82F4A"/>
    <w:rsid w:val="00E83966"/>
    <w:rsid w:val="00E844DA"/>
    <w:rsid w:val="00E8520A"/>
    <w:rsid w:val="00E855C8"/>
    <w:rsid w:val="00E85709"/>
    <w:rsid w:val="00E85A9E"/>
    <w:rsid w:val="00E860D2"/>
    <w:rsid w:val="00E861BA"/>
    <w:rsid w:val="00E86AAE"/>
    <w:rsid w:val="00E87767"/>
    <w:rsid w:val="00E878C1"/>
    <w:rsid w:val="00E91412"/>
    <w:rsid w:val="00E91897"/>
    <w:rsid w:val="00E91B03"/>
    <w:rsid w:val="00E92576"/>
    <w:rsid w:val="00E930CA"/>
    <w:rsid w:val="00E93358"/>
    <w:rsid w:val="00E93669"/>
    <w:rsid w:val="00E937C7"/>
    <w:rsid w:val="00E93AA3"/>
    <w:rsid w:val="00E93B55"/>
    <w:rsid w:val="00E94DD4"/>
    <w:rsid w:val="00E95D3C"/>
    <w:rsid w:val="00E970E1"/>
    <w:rsid w:val="00E97AD4"/>
    <w:rsid w:val="00EA0227"/>
    <w:rsid w:val="00EA0CAD"/>
    <w:rsid w:val="00EA130B"/>
    <w:rsid w:val="00EA196B"/>
    <w:rsid w:val="00EA1B11"/>
    <w:rsid w:val="00EA21F5"/>
    <w:rsid w:val="00EA2D76"/>
    <w:rsid w:val="00EA2FB9"/>
    <w:rsid w:val="00EA3534"/>
    <w:rsid w:val="00EA35C7"/>
    <w:rsid w:val="00EA3B6F"/>
    <w:rsid w:val="00EA3FC0"/>
    <w:rsid w:val="00EA40F2"/>
    <w:rsid w:val="00EA463D"/>
    <w:rsid w:val="00EA492E"/>
    <w:rsid w:val="00EA5491"/>
    <w:rsid w:val="00EA55F2"/>
    <w:rsid w:val="00EA563C"/>
    <w:rsid w:val="00EA594C"/>
    <w:rsid w:val="00EA5EE6"/>
    <w:rsid w:val="00EA6105"/>
    <w:rsid w:val="00EA628B"/>
    <w:rsid w:val="00EA73C0"/>
    <w:rsid w:val="00EA77E5"/>
    <w:rsid w:val="00EA7E5F"/>
    <w:rsid w:val="00EA7F04"/>
    <w:rsid w:val="00EB0555"/>
    <w:rsid w:val="00EB0AB9"/>
    <w:rsid w:val="00EB0C13"/>
    <w:rsid w:val="00EB1520"/>
    <w:rsid w:val="00EB170B"/>
    <w:rsid w:val="00EB1A3B"/>
    <w:rsid w:val="00EB2832"/>
    <w:rsid w:val="00EB292B"/>
    <w:rsid w:val="00EB312D"/>
    <w:rsid w:val="00EB336A"/>
    <w:rsid w:val="00EB3F40"/>
    <w:rsid w:val="00EB3FB1"/>
    <w:rsid w:val="00EB3FED"/>
    <w:rsid w:val="00EB4CD6"/>
    <w:rsid w:val="00EB514F"/>
    <w:rsid w:val="00EB5806"/>
    <w:rsid w:val="00EB6C96"/>
    <w:rsid w:val="00EB6D18"/>
    <w:rsid w:val="00EB7CEE"/>
    <w:rsid w:val="00EC0444"/>
    <w:rsid w:val="00EC0BD2"/>
    <w:rsid w:val="00EC0BD6"/>
    <w:rsid w:val="00EC0C78"/>
    <w:rsid w:val="00EC0FC7"/>
    <w:rsid w:val="00EC146D"/>
    <w:rsid w:val="00EC1C20"/>
    <w:rsid w:val="00EC2E21"/>
    <w:rsid w:val="00EC3079"/>
    <w:rsid w:val="00EC351C"/>
    <w:rsid w:val="00EC3716"/>
    <w:rsid w:val="00EC46B2"/>
    <w:rsid w:val="00EC496D"/>
    <w:rsid w:val="00EC53DC"/>
    <w:rsid w:val="00EC5A0F"/>
    <w:rsid w:val="00EC6190"/>
    <w:rsid w:val="00EC66A9"/>
    <w:rsid w:val="00EC6B8D"/>
    <w:rsid w:val="00EC6F5F"/>
    <w:rsid w:val="00EC72B0"/>
    <w:rsid w:val="00EC7521"/>
    <w:rsid w:val="00EC774B"/>
    <w:rsid w:val="00EC797F"/>
    <w:rsid w:val="00EC79BD"/>
    <w:rsid w:val="00EC7B7F"/>
    <w:rsid w:val="00EC7EBA"/>
    <w:rsid w:val="00EC7F3F"/>
    <w:rsid w:val="00ED037A"/>
    <w:rsid w:val="00ED07FB"/>
    <w:rsid w:val="00ED089B"/>
    <w:rsid w:val="00ED098E"/>
    <w:rsid w:val="00ED0ACD"/>
    <w:rsid w:val="00ED1A3B"/>
    <w:rsid w:val="00ED2247"/>
    <w:rsid w:val="00ED22E8"/>
    <w:rsid w:val="00ED2661"/>
    <w:rsid w:val="00ED29E6"/>
    <w:rsid w:val="00ED2DCE"/>
    <w:rsid w:val="00ED2EF5"/>
    <w:rsid w:val="00ED33C3"/>
    <w:rsid w:val="00ED36A3"/>
    <w:rsid w:val="00ED3FA5"/>
    <w:rsid w:val="00ED5ED6"/>
    <w:rsid w:val="00ED65C9"/>
    <w:rsid w:val="00ED7CAD"/>
    <w:rsid w:val="00ED7E58"/>
    <w:rsid w:val="00EE00C8"/>
    <w:rsid w:val="00EE0546"/>
    <w:rsid w:val="00EE0E7C"/>
    <w:rsid w:val="00EE1A3E"/>
    <w:rsid w:val="00EE1A60"/>
    <w:rsid w:val="00EE1CD1"/>
    <w:rsid w:val="00EE25AD"/>
    <w:rsid w:val="00EE2625"/>
    <w:rsid w:val="00EE2F4B"/>
    <w:rsid w:val="00EE30C7"/>
    <w:rsid w:val="00EE338D"/>
    <w:rsid w:val="00EE3A40"/>
    <w:rsid w:val="00EE43F9"/>
    <w:rsid w:val="00EE4468"/>
    <w:rsid w:val="00EE47C8"/>
    <w:rsid w:val="00EE49AE"/>
    <w:rsid w:val="00EE4EBA"/>
    <w:rsid w:val="00EE5436"/>
    <w:rsid w:val="00EE5617"/>
    <w:rsid w:val="00EE5883"/>
    <w:rsid w:val="00EE5892"/>
    <w:rsid w:val="00EE5A2D"/>
    <w:rsid w:val="00EE5FFE"/>
    <w:rsid w:val="00EE6297"/>
    <w:rsid w:val="00EE65F2"/>
    <w:rsid w:val="00EE6BFD"/>
    <w:rsid w:val="00EE75FF"/>
    <w:rsid w:val="00EE78DA"/>
    <w:rsid w:val="00EF0FE4"/>
    <w:rsid w:val="00EF1A87"/>
    <w:rsid w:val="00EF2BC9"/>
    <w:rsid w:val="00EF32B1"/>
    <w:rsid w:val="00EF384E"/>
    <w:rsid w:val="00EF3E91"/>
    <w:rsid w:val="00EF42A3"/>
    <w:rsid w:val="00EF4AA4"/>
    <w:rsid w:val="00EF4EE2"/>
    <w:rsid w:val="00EF52C0"/>
    <w:rsid w:val="00EF55AE"/>
    <w:rsid w:val="00EF5808"/>
    <w:rsid w:val="00EF65C9"/>
    <w:rsid w:val="00EF6A84"/>
    <w:rsid w:val="00EF7117"/>
    <w:rsid w:val="00EF73B1"/>
    <w:rsid w:val="00F009C3"/>
    <w:rsid w:val="00F016F9"/>
    <w:rsid w:val="00F01DAA"/>
    <w:rsid w:val="00F01E43"/>
    <w:rsid w:val="00F02463"/>
    <w:rsid w:val="00F02F47"/>
    <w:rsid w:val="00F033A3"/>
    <w:rsid w:val="00F0344A"/>
    <w:rsid w:val="00F0415E"/>
    <w:rsid w:val="00F054E6"/>
    <w:rsid w:val="00F05845"/>
    <w:rsid w:val="00F0635B"/>
    <w:rsid w:val="00F064FF"/>
    <w:rsid w:val="00F10546"/>
    <w:rsid w:val="00F11126"/>
    <w:rsid w:val="00F114FD"/>
    <w:rsid w:val="00F115DE"/>
    <w:rsid w:val="00F1165E"/>
    <w:rsid w:val="00F11EDC"/>
    <w:rsid w:val="00F12A8C"/>
    <w:rsid w:val="00F12A9C"/>
    <w:rsid w:val="00F12AFF"/>
    <w:rsid w:val="00F13E3E"/>
    <w:rsid w:val="00F14101"/>
    <w:rsid w:val="00F14785"/>
    <w:rsid w:val="00F14C23"/>
    <w:rsid w:val="00F15319"/>
    <w:rsid w:val="00F154F2"/>
    <w:rsid w:val="00F17347"/>
    <w:rsid w:val="00F17B8C"/>
    <w:rsid w:val="00F17F50"/>
    <w:rsid w:val="00F201CC"/>
    <w:rsid w:val="00F20922"/>
    <w:rsid w:val="00F2159E"/>
    <w:rsid w:val="00F21AFB"/>
    <w:rsid w:val="00F22D19"/>
    <w:rsid w:val="00F22FFB"/>
    <w:rsid w:val="00F2396A"/>
    <w:rsid w:val="00F242F4"/>
    <w:rsid w:val="00F24A8D"/>
    <w:rsid w:val="00F256F2"/>
    <w:rsid w:val="00F256FE"/>
    <w:rsid w:val="00F25746"/>
    <w:rsid w:val="00F2590C"/>
    <w:rsid w:val="00F25A74"/>
    <w:rsid w:val="00F25BF0"/>
    <w:rsid w:val="00F2672D"/>
    <w:rsid w:val="00F26B66"/>
    <w:rsid w:val="00F27119"/>
    <w:rsid w:val="00F30225"/>
    <w:rsid w:val="00F3069D"/>
    <w:rsid w:val="00F30EC8"/>
    <w:rsid w:val="00F318D5"/>
    <w:rsid w:val="00F32C1F"/>
    <w:rsid w:val="00F32E79"/>
    <w:rsid w:val="00F33278"/>
    <w:rsid w:val="00F33A5A"/>
    <w:rsid w:val="00F33B45"/>
    <w:rsid w:val="00F345FC"/>
    <w:rsid w:val="00F346E8"/>
    <w:rsid w:val="00F34FA9"/>
    <w:rsid w:val="00F34FCF"/>
    <w:rsid w:val="00F35148"/>
    <w:rsid w:val="00F3522A"/>
    <w:rsid w:val="00F35BB8"/>
    <w:rsid w:val="00F36420"/>
    <w:rsid w:val="00F3652A"/>
    <w:rsid w:val="00F36813"/>
    <w:rsid w:val="00F3750A"/>
    <w:rsid w:val="00F377EF"/>
    <w:rsid w:val="00F3785F"/>
    <w:rsid w:val="00F379FE"/>
    <w:rsid w:val="00F40256"/>
    <w:rsid w:val="00F407C1"/>
    <w:rsid w:val="00F40C1D"/>
    <w:rsid w:val="00F40CFB"/>
    <w:rsid w:val="00F4120B"/>
    <w:rsid w:val="00F419E9"/>
    <w:rsid w:val="00F41C06"/>
    <w:rsid w:val="00F42784"/>
    <w:rsid w:val="00F42900"/>
    <w:rsid w:val="00F42B6A"/>
    <w:rsid w:val="00F42F5B"/>
    <w:rsid w:val="00F43FE4"/>
    <w:rsid w:val="00F4435D"/>
    <w:rsid w:val="00F44562"/>
    <w:rsid w:val="00F448E0"/>
    <w:rsid w:val="00F46A4B"/>
    <w:rsid w:val="00F47091"/>
    <w:rsid w:val="00F47A71"/>
    <w:rsid w:val="00F5055A"/>
    <w:rsid w:val="00F506CC"/>
    <w:rsid w:val="00F507F8"/>
    <w:rsid w:val="00F50C01"/>
    <w:rsid w:val="00F50DA0"/>
    <w:rsid w:val="00F50E22"/>
    <w:rsid w:val="00F50ED0"/>
    <w:rsid w:val="00F50F6D"/>
    <w:rsid w:val="00F514DA"/>
    <w:rsid w:val="00F515CB"/>
    <w:rsid w:val="00F51771"/>
    <w:rsid w:val="00F518E7"/>
    <w:rsid w:val="00F519C6"/>
    <w:rsid w:val="00F51DFB"/>
    <w:rsid w:val="00F51EA6"/>
    <w:rsid w:val="00F523AF"/>
    <w:rsid w:val="00F5306A"/>
    <w:rsid w:val="00F531FB"/>
    <w:rsid w:val="00F5351A"/>
    <w:rsid w:val="00F53660"/>
    <w:rsid w:val="00F53906"/>
    <w:rsid w:val="00F5427C"/>
    <w:rsid w:val="00F54A0A"/>
    <w:rsid w:val="00F54F06"/>
    <w:rsid w:val="00F55119"/>
    <w:rsid w:val="00F55FFB"/>
    <w:rsid w:val="00F5665A"/>
    <w:rsid w:val="00F569A4"/>
    <w:rsid w:val="00F57185"/>
    <w:rsid w:val="00F5764C"/>
    <w:rsid w:val="00F6023F"/>
    <w:rsid w:val="00F6060F"/>
    <w:rsid w:val="00F606FB"/>
    <w:rsid w:val="00F60A1A"/>
    <w:rsid w:val="00F60D4B"/>
    <w:rsid w:val="00F6111C"/>
    <w:rsid w:val="00F61182"/>
    <w:rsid w:val="00F611F3"/>
    <w:rsid w:val="00F62241"/>
    <w:rsid w:val="00F62AEC"/>
    <w:rsid w:val="00F62E9B"/>
    <w:rsid w:val="00F63211"/>
    <w:rsid w:val="00F632CB"/>
    <w:rsid w:val="00F633D4"/>
    <w:rsid w:val="00F63BE0"/>
    <w:rsid w:val="00F6429A"/>
    <w:rsid w:val="00F64523"/>
    <w:rsid w:val="00F64886"/>
    <w:rsid w:val="00F64B84"/>
    <w:rsid w:val="00F64F50"/>
    <w:rsid w:val="00F64FFE"/>
    <w:rsid w:val="00F65247"/>
    <w:rsid w:val="00F655EE"/>
    <w:rsid w:val="00F65A4E"/>
    <w:rsid w:val="00F66770"/>
    <w:rsid w:val="00F66C06"/>
    <w:rsid w:val="00F674D4"/>
    <w:rsid w:val="00F7018B"/>
    <w:rsid w:val="00F70296"/>
    <w:rsid w:val="00F70377"/>
    <w:rsid w:val="00F70405"/>
    <w:rsid w:val="00F71306"/>
    <w:rsid w:val="00F71E79"/>
    <w:rsid w:val="00F72E17"/>
    <w:rsid w:val="00F72E49"/>
    <w:rsid w:val="00F7378C"/>
    <w:rsid w:val="00F7439D"/>
    <w:rsid w:val="00F74788"/>
    <w:rsid w:val="00F74D27"/>
    <w:rsid w:val="00F75766"/>
    <w:rsid w:val="00F7599F"/>
    <w:rsid w:val="00F75B0E"/>
    <w:rsid w:val="00F75B67"/>
    <w:rsid w:val="00F75EB7"/>
    <w:rsid w:val="00F76738"/>
    <w:rsid w:val="00F76982"/>
    <w:rsid w:val="00F76F24"/>
    <w:rsid w:val="00F76F98"/>
    <w:rsid w:val="00F7713A"/>
    <w:rsid w:val="00F77308"/>
    <w:rsid w:val="00F77417"/>
    <w:rsid w:val="00F77B07"/>
    <w:rsid w:val="00F77CB8"/>
    <w:rsid w:val="00F77EAE"/>
    <w:rsid w:val="00F8005D"/>
    <w:rsid w:val="00F8086F"/>
    <w:rsid w:val="00F810BB"/>
    <w:rsid w:val="00F8157E"/>
    <w:rsid w:val="00F81B10"/>
    <w:rsid w:val="00F81E62"/>
    <w:rsid w:val="00F829B0"/>
    <w:rsid w:val="00F83255"/>
    <w:rsid w:val="00F83AAB"/>
    <w:rsid w:val="00F842BB"/>
    <w:rsid w:val="00F84BA2"/>
    <w:rsid w:val="00F84BAD"/>
    <w:rsid w:val="00F84ED3"/>
    <w:rsid w:val="00F85FCD"/>
    <w:rsid w:val="00F86D64"/>
    <w:rsid w:val="00F87C22"/>
    <w:rsid w:val="00F87E28"/>
    <w:rsid w:val="00F90408"/>
    <w:rsid w:val="00F909D0"/>
    <w:rsid w:val="00F90A94"/>
    <w:rsid w:val="00F90BB7"/>
    <w:rsid w:val="00F91038"/>
    <w:rsid w:val="00F9117C"/>
    <w:rsid w:val="00F91982"/>
    <w:rsid w:val="00F91C80"/>
    <w:rsid w:val="00F92452"/>
    <w:rsid w:val="00F9259B"/>
    <w:rsid w:val="00F92699"/>
    <w:rsid w:val="00F92D41"/>
    <w:rsid w:val="00F92E46"/>
    <w:rsid w:val="00F92FB0"/>
    <w:rsid w:val="00F93216"/>
    <w:rsid w:val="00F9386C"/>
    <w:rsid w:val="00F947E2"/>
    <w:rsid w:val="00F94E1F"/>
    <w:rsid w:val="00F94ECA"/>
    <w:rsid w:val="00F95FF1"/>
    <w:rsid w:val="00F96996"/>
    <w:rsid w:val="00F976F9"/>
    <w:rsid w:val="00F97BA7"/>
    <w:rsid w:val="00F97C37"/>
    <w:rsid w:val="00F97D61"/>
    <w:rsid w:val="00FA040C"/>
    <w:rsid w:val="00FA0B90"/>
    <w:rsid w:val="00FA179F"/>
    <w:rsid w:val="00FA1803"/>
    <w:rsid w:val="00FA1944"/>
    <w:rsid w:val="00FA199E"/>
    <w:rsid w:val="00FA1AF9"/>
    <w:rsid w:val="00FA1DAE"/>
    <w:rsid w:val="00FA2AED"/>
    <w:rsid w:val="00FA3043"/>
    <w:rsid w:val="00FA3244"/>
    <w:rsid w:val="00FA3C21"/>
    <w:rsid w:val="00FA3CA4"/>
    <w:rsid w:val="00FA403B"/>
    <w:rsid w:val="00FA47B6"/>
    <w:rsid w:val="00FA49A6"/>
    <w:rsid w:val="00FA4FD8"/>
    <w:rsid w:val="00FA5300"/>
    <w:rsid w:val="00FA54EB"/>
    <w:rsid w:val="00FA57A2"/>
    <w:rsid w:val="00FA6B75"/>
    <w:rsid w:val="00FA7012"/>
    <w:rsid w:val="00FB09B4"/>
    <w:rsid w:val="00FB1E53"/>
    <w:rsid w:val="00FB2151"/>
    <w:rsid w:val="00FB2344"/>
    <w:rsid w:val="00FB344B"/>
    <w:rsid w:val="00FB38BF"/>
    <w:rsid w:val="00FB3D76"/>
    <w:rsid w:val="00FB470B"/>
    <w:rsid w:val="00FB48A3"/>
    <w:rsid w:val="00FB4DC0"/>
    <w:rsid w:val="00FB5893"/>
    <w:rsid w:val="00FB5CAC"/>
    <w:rsid w:val="00FB638E"/>
    <w:rsid w:val="00FB6651"/>
    <w:rsid w:val="00FB6750"/>
    <w:rsid w:val="00FB679A"/>
    <w:rsid w:val="00FB6895"/>
    <w:rsid w:val="00FB68AB"/>
    <w:rsid w:val="00FB6B2D"/>
    <w:rsid w:val="00FB6C76"/>
    <w:rsid w:val="00FB6DE4"/>
    <w:rsid w:val="00FB6E4E"/>
    <w:rsid w:val="00FB6EF6"/>
    <w:rsid w:val="00FB757A"/>
    <w:rsid w:val="00FC066C"/>
    <w:rsid w:val="00FC119B"/>
    <w:rsid w:val="00FC1230"/>
    <w:rsid w:val="00FC14DC"/>
    <w:rsid w:val="00FC1B17"/>
    <w:rsid w:val="00FC1EA3"/>
    <w:rsid w:val="00FC30B5"/>
    <w:rsid w:val="00FC3731"/>
    <w:rsid w:val="00FC3C74"/>
    <w:rsid w:val="00FC45C4"/>
    <w:rsid w:val="00FC4A1E"/>
    <w:rsid w:val="00FC4BD7"/>
    <w:rsid w:val="00FC52F9"/>
    <w:rsid w:val="00FC6217"/>
    <w:rsid w:val="00FC627C"/>
    <w:rsid w:val="00FC63B3"/>
    <w:rsid w:val="00FC6CA5"/>
    <w:rsid w:val="00FC6DFB"/>
    <w:rsid w:val="00FC7817"/>
    <w:rsid w:val="00FC78E5"/>
    <w:rsid w:val="00FC7DA0"/>
    <w:rsid w:val="00FC7EAF"/>
    <w:rsid w:val="00FD04AA"/>
    <w:rsid w:val="00FD04ED"/>
    <w:rsid w:val="00FD0EB7"/>
    <w:rsid w:val="00FD1B00"/>
    <w:rsid w:val="00FD1EC1"/>
    <w:rsid w:val="00FD1FF1"/>
    <w:rsid w:val="00FD2007"/>
    <w:rsid w:val="00FD20A5"/>
    <w:rsid w:val="00FD270E"/>
    <w:rsid w:val="00FD2AC7"/>
    <w:rsid w:val="00FD3AB0"/>
    <w:rsid w:val="00FD3CE7"/>
    <w:rsid w:val="00FD3E99"/>
    <w:rsid w:val="00FD42B4"/>
    <w:rsid w:val="00FD5005"/>
    <w:rsid w:val="00FD5830"/>
    <w:rsid w:val="00FD5A3C"/>
    <w:rsid w:val="00FD60D3"/>
    <w:rsid w:val="00FD670A"/>
    <w:rsid w:val="00FD6B7A"/>
    <w:rsid w:val="00FD7B66"/>
    <w:rsid w:val="00FD7CEF"/>
    <w:rsid w:val="00FD7FA3"/>
    <w:rsid w:val="00FE03F8"/>
    <w:rsid w:val="00FE1982"/>
    <w:rsid w:val="00FE1B2A"/>
    <w:rsid w:val="00FE1B60"/>
    <w:rsid w:val="00FE2B67"/>
    <w:rsid w:val="00FE2C06"/>
    <w:rsid w:val="00FE3FED"/>
    <w:rsid w:val="00FE42DC"/>
    <w:rsid w:val="00FE46DF"/>
    <w:rsid w:val="00FE4F7D"/>
    <w:rsid w:val="00FE4FA1"/>
    <w:rsid w:val="00FE53AC"/>
    <w:rsid w:val="00FE542F"/>
    <w:rsid w:val="00FE5D7F"/>
    <w:rsid w:val="00FE6BAA"/>
    <w:rsid w:val="00FE6C72"/>
    <w:rsid w:val="00FE6FB9"/>
    <w:rsid w:val="00FE7722"/>
    <w:rsid w:val="00FE7EF9"/>
    <w:rsid w:val="00FF05D9"/>
    <w:rsid w:val="00FF09D9"/>
    <w:rsid w:val="00FF0A80"/>
    <w:rsid w:val="00FF0B2F"/>
    <w:rsid w:val="00FF0BF9"/>
    <w:rsid w:val="00FF1210"/>
    <w:rsid w:val="00FF1259"/>
    <w:rsid w:val="00FF16D2"/>
    <w:rsid w:val="00FF195A"/>
    <w:rsid w:val="00FF22C5"/>
    <w:rsid w:val="00FF2AB1"/>
    <w:rsid w:val="00FF3512"/>
    <w:rsid w:val="00FF37AE"/>
    <w:rsid w:val="00FF37F2"/>
    <w:rsid w:val="00FF415E"/>
    <w:rsid w:val="00FF4E60"/>
    <w:rsid w:val="00FF5C7B"/>
    <w:rsid w:val="00FF6DBA"/>
    <w:rsid w:val="00FF7016"/>
    <w:rsid w:val="00FF77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B3DB"/>
  <w15:docId w15:val="{3167DBBF-6671-4F2C-9808-CCB8F0D5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2BA"/>
    <w:pPr>
      <w:spacing w:after="0" w:line="240" w:lineRule="auto"/>
    </w:pPr>
    <w:rPr>
      <w:rFonts w:ascii="Times New Roman" w:eastAsia="Calibri" w:hAnsi="Times New Roman" w:cs="Times New Roman"/>
      <w:sz w:val="24"/>
      <w:szCs w:val="24"/>
      <w:lang w:val="de-DE" w:eastAsia="de-DE"/>
    </w:rPr>
  </w:style>
  <w:style w:type="paragraph" w:styleId="Heading1">
    <w:name w:val="heading 1"/>
    <w:basedOn w:val="Normal"/>
    <w:next w:val="Normal"/>
    <w:link w:val="Heading1Char"/>
    <w:uiPriority w:val="9"/>
    <w:qFormat/>
    <w:rsid w:val="0019293D"/>
    <w:pPr>
      <w:keepNext/>
      <w:spacing w:before="240" w:after="60"/>
      <w:outlineLvl w:val="0"/>
    </w:pPr>
    <w:rPr>
      <w:rFonts w:ascii="Arial" w:eastAsia="Batang" w:hAnsi="Arial" w:cs="Arial"/>
      <w:b/>
      <w:bCs/>
      <w:kern w:val="32"/>
      <w:sz w:val="32"/>
      <w:szCs w:val="32"/>
      <w:lang w:eastAsia="ko-KR"/>
    </w:rPr>
  </w:style>
  <w:style w:type="paragraph" w:styleId="Heading2">
    <w:name w:val="heading 2"/>
    <w:basedOn w:val="Normal"/>
    <w:next w:val="Normal"/>
    <w:link w:val="Heading2Char"/>
    <w:uiPriority w:val="9"/>
    <w:qFormat/>
    <w:rsid w:val="0019293D"/>
    <w:pPr>
      <w:keepNext/>
      <w:spacing w:before="240" w:after="60"/>
      <w:outlineLvl w:val="1"/>
    </w:pPr>
    <w:rPr>
      <w:rFonts w:ascii="Arial" w:eastAsia="Batang" w:hAnsi="Arial" w:cs="Arial"/>
      <w:b/>
      <w:bCs/>
      <w:i/>
      <w:iCs/>
      <w:sz w:val="28"/>
      <w:szCs w:val="28"/>
      <w:lang w:eastAsia="ko-KR"/>
    </w:rPr>
  </w:style>
  <w:style w:type="paragraph" w:styleId="Heading3">
    <w:name w:val="heading 3"/>
    <w:basedOn w:val="Normal"/>
    <w:next w:val="Normal"/>
    <w:link w:val="Heading3Char"/>
    <w:uiPriority w:val="9"/>
    <w:qFormat/>
    <w:rsid w:val="0019293D"/>
    <w:pPr>
      <w:keepNext/>
      <w:keepLines/>
      <w:spacing w:before="200" w:line="276" w:lineRule="auto"/>
      <w:outlineLvl w:val="2"/>
    </w:pPr>
    <w:rPr>
      <w:rFonts w:ascii="Cambria" w:hAnsi="Cambria"/>
      <w:b/>
      <w:bCs/>
      <w:color w:val="4F81BD"/>
      <w:sz w:val="22"/>
      <w:szCs w:val="22"/>
      <w:lang w:val="en-US" w:eastAsia="en-US"/>
    </w:rPr>
  </w:style>
  <w:style w:type="paragraph" w:styleId="Heading4">
    <w:name w:val="heading 4"/>
    <w:basedOn w:val="Normal"/>
    <w:next w:val="Normal"/>
    <w:link w:val="Heading4Char"/>
    <w:uiPriority w:val="9"/>
    <w:unhideWhenUsed/>
    <w:qFormat/>
    <w:rsid w:val="0019293D"/>
    <w:pPr>
      <w:keepNext/>
      <w:keepLines/>
      <w:spacing w:before="200" w:after="180" w:line="370" w:lineRule="auto"/>
      <w:ind w:left="864" w:hanging="864"/>
      <w:jc w:val="both"/>
      <w:outlineLvl w:val="3"/>
    </w:pPr>
    <w:rPr>
      <w:rFonts w:ascii="Arial" w:eastAsiaTheme="majorEastAsia" w:hAnsi="Arial"/>
      <w:bCs/>
      <w:iCs/>
      <w:szCs w:val="22"/>
      <w:lang w:eastAsia="en-US"/>
    </w:rPr>
  </w:style>
  <w:style w:type="paragraph" w:styleId="Heading5">
    <w:name w:val="heading 5"/>
    <w:basedOn w:val="Normal"/>
    <w:next w:val="Normal"/>
    <w:link w:val="Heading5Char"/>
    <w:uiPriority w:val="9"/>
    <w:semiHidden/>
    <w:unhideWhenUsed/>
    <w:qFormat/>
    <w:rsid w:val="0019293D"/>
    <w:pPr>
      <w:keepNext/>
      <w:keepLines/>
      <w:spacing w:before="200" w:after="180" w:line="370" w:lineRule="auto"/>
      <w:ind w:left="1008" w:hanging="1008"/>
      <w:jc w:val="both"/>
      <w:outlineLvl w:val="4"/>
    </w:pPr>
    <w:rPr>
      <w:rFonts w:asciiTheme="majorHAnsi" w:eastAsiaTheme="majorEastAsia" w:hAnsiTheme="majorHAnsi"/>
      <w:color w:val="1F3763" w:themeColor="accent1" w:themeShade="7F"/>
      <w:szCs w:val="22"/>
      <w:lang w:eastAsia="en-US"/>
    </w:rPr>
  </w:style>
  <w:style w:type="paragraph" w:styleId="Heading6">
    <w:name w:val="heading 6"/>
    <w:basedOn w:val="Normal"/>
    <w:next w:val="Normal"/>
    <w:link w:val="Heading6Char"/>
    <w:uiPriority w:val="9"/>
    <w:semiHidden/>
    <w:unhideWhenUsed/>
    <w:qFormat/>
    <w:rsid w:val="0019293D"/>
    <w:pPr>
      <w:keepNext/>
      <w:keepLines/>
      <w:spacing w:before="200" w:after="180" w:line="370" w:lineRule="auto"/>
      <w:ind w:left="1152" w:hanging="1152"/>
      <w:jc w:val="both"/>
      <w:outlineLvl w:val="5"/>
    </w:pPr>
    <w:rPr>
      <w:rFonts w:asciiTheme="majorHAnsi" w:eastAsiaTheme="majorEastAsia" w:hAnsiTheme="majorHAnsi"/>
      <w:i/>
      <w:iCs/>
      <w:color w:val="1F3763" w:themeColor="accent1" w:themeShade="7F"/>
      <w:szCs w:val="22"/>
      <w:lang w:eastAsia="en-US"/>
    </w:rPr>
  </w:style>
  <w:style w:type="paragraph" w:styleId="Heading7">
    <w:name w:val="heading 7"/>
    <w:basedOn w:val="Normal"/>
    <w:next w:val="Normal"/>
    <w:link w:val="Heading7Char"/>
    <w:uiPriority w:val="9"/>
    <w:semiHidden/>
    <w:unhideWhenUsed/>
    <w:qFormat/>
    <w:rsid w:val="0019293D"/>
    <w:pPr>
      <w:keepNext/>
      <w:keepLines/>
      <w:spacing w:before="200" w:after="180" w:line="370" w:lineRule="auto"/>
      <w:ind w:left="1296" w:hanging="1296"/>
      <w:jc w:val="both"/>
      <w:outlineLvl w:val="6"/>
    </w:pPr>
    <w:rPr>
      <w:rFonts w:asciiTheme="majorHAnsi" w:eastAsiaTheme="majorEastAsia" w:hAnsiTheme="majorHAnsi"/>
      <w:i/>
      <w:iCs/>
      <w:color w:val="404040" w:themeColor="text1" w:themeTint="BF"/>
      <w:szCs w:val="22"/>
      <w:lang w:eastAsia="en-US"/>
    </w:rPr>
  </w:style>
  <w:style w:type="paragraph" w:styleId="Heading8">
    <w:name w:val="heading 8"/>
    <w:basedOn w:val="Normal"/>
    <w:next w:val="Normal"/>
    <w:link w:val="Heading8Char"/>
    <w:uiPriority w:val="9"/>
    <w:semiHidden/>
    <w:unhideWhenUsed/>
    <w:qFormat/>
    <w:rsid w:val="0019293D"/>
    <w:pPr>
      <w:keepNext/>
      <w:keepLines/>
      <w:spacing w:before="200" w:after="180" w:line="370" w:lineRule="auto"/>
      <w:ind w:left="1440" w:hanging="1440"/>
      <w:jc w:val="both"/>
      <w:outlineLvl w:val="7"/>
    </w:pPr>
    <w:rPr>
      <w:rFonts w:asciiTheme="majorHAnsi" w:eastAsiaTheme="majorEastAsia" w:hAnsiTheme="majorHAnsi"/>
      <w:color w:val="404040" w:themeColor="text1" w:themeTint="BF"/>
      <w:szCs w:val="20"/>
      <w:lang w:eastAsia="en-US"/>
    </w:rPr>
  </w:style>
  <w:style w:type="paragraph" w:styleId="Heading9">
    <w:name w:val="heading 9"/>
    <w:basedOn w:val="Normal"/>
    <w:next w:val="Normal"/>
    <w:link w:val="Heading9Char"/>
    <w:uiPriority w:val="9"/>
    <w:semiHidden/>
    <w:unhideWhenUsed/>
    <w:qFormat/>
    <w:rsid w:val="0019293D"/>
    <w:pPr>
      <w:keepNext/>
      <w:keepLines/>
      <w:spacing w:before="200" w:after="180" w:line="370" w:lineRule="auto"/>
      <w:ind w:left="1584" w:hanging="1584"/>
      <w:jc w:val="both"/>
      <w:outlineLvl w:val="8"/>
    </w:pPr>
    <w:rPr>
      <w:rFonts w:asciiTheme="majorHAnsi" w:eastAsiaTheme="majorEastAsia" w:hAnsiTheme="majorHAnsi"/>
      <w:i/>
      <w:iCs/>
      <w:color w:val="404040" w:themeColor="text1" w:themeTint="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 2,Fußnotentext Char Char,Fußnotentext Char Char Char Char Char Char Char"/>
    <w:basedOn w:val="Normal"/>
    <w:link w:val="FootnoteTextChar"/>
    <w:uiPriority w:val="99"/>
    <w:rsid w:val="008E42BA"/>
    <w:rPr>
      <w:rFonts w:eastAsia="Batang"/>
      <w:sz w:val="20"/>
      <w:szCs w:val="20"/>
      <w:lang w:eastAsia="ko-KR"/>
    </w:rPr>
  </w:style>
  <w:style w:type="character" w:customStyle="1" w:styleId="FunotentextZchn">
    <w:name w:val="Fußnotentext Zchn"/>
    <w:aliases w:val="Fußnotentext 2 Zchn,Fußnotentext Char Char Zchn,Fußnotentext Char Char Char Char Char Char Char Zchn"/>
    <w:basedOn w:val="DefaultParagraphFont"/>
    <w:uiPriority w:val="99"/>
    <w:rsid w:val="008E42BA"/>
    <w:rPr>
      <w:rFonts w:ascii="Times New Roman" w:eastAsia="Calibri" w:hAnsi="Times New Roman" w:cs="Times New Roman"/>
      <w:sz w:val="20"/>
      <w:szCs w:val="20"/>
      <w:lang w:val="de-DE" w:eastAsia="de-DE"/>
    </w:rPr>
  </w:style>
  <w:style w:type="character" w:customStyle="1" w:styleId="FootnoteTextChar">
    <w:name w:val="Footnote Text Char"/>
    <w:aliases w:val="Fußnotentext 2 Char,Fußnotentext Char Char Char,Fußnotentext Char Char Char Char Char Char Char Char"/>
    <w:basedOn w:val="DefaultParagraphFont"/>
    <w:link w:val="FootnoteText"/>
    <w:uiPriority w:val="99"/>
    <w:locked/>
    <w:rsid w:val="008E42BA"/>
    <w:rPr>
      <w:rFonts w:ascii="Times New Roman" w:eastAsia="Batang" w:hAnsi="Times New Roman" w:cs="Times New Roman"/>
      <w:sz w:val="20"/>
      <w:szCs w:val="20"/>
      <w:lang w:val="de-DE" w:eastAsia="ko-KR"/>
    </w:rPr>
  </w:style>
  <w:style w:type="character" w:styleId="FootnoteReference">
    <w:name w:val="footnote reference"/>
    <w:basedOn w:val="DefaultParagraphFont"/>
    <w:uiPriority w:val="99"/>
    <w:rsid w:val="008E42BA"/>
    <w:rPr>
      <w:vertAlign w:val="superscript"/>
    </w:rPr>
  </w:style>
  <w:style w:type="character" w:customStyle="1" w:styleId="GrundzKapitlchen">
    <w:name w:val="Grundz. (Kapitälchen)"/>
    <w:rsid w:val="008E42BA"/>
    <w:rPr>
      <w:smallCaps/>
    </w:rPr>
  </w:style>
  <w:style w:type="paragraph" w:customStyle="1" w:styleId="Abstract">
    <w:name w:val="Abstract"/>
    <w:basedOn w:val="Normal"/>
    <w:link w:val="AbstractChar"/>
    <w:qFormat/>
    <w:rsid w:val="008E42BA"/>
    <w:pPr>
      <w:ind w:left="1440" w:right="1440" w:firstLine="720"/>
      <w:jc w:val="both"/>
    </w:pPr>
    <w:rPr>
      <w:rFonts w:eastAsia="Times New Roman"/>
      <w:sz w:val="20"/>
      <w:szCs w:val="20"/>
      <w:lang w:eastAsia="ko-KR"/>
    </w:rPr>
  </w:style>
  <w:style w:type="character" w:customStyle="1" w:styleId="AbstractChar">
    <w:name w:val="Abstract Char"/>
    <w:link w:val="Abstract"/>
    <w:rsid w:val="008E42BA"/>
    <w:rPr>
      <w:rFonts w:ascii="Times New Roman" w:eastAsia="Times New Roman" w:hAnsi="Times New Roman" w:cs="Times New Roman"/>
      <w:sz w:val="20"/>
      <w:szCs w:val="20"/>
      <w:lang w:val="de-DE" w:eastAsia="ko-KR"/>
    </w:rPr>
  </w:style>
  <w:style w:type="paragraph" w:styleId="BalloonText">
    <w:name w:val="Balloon Text"/>
    <w:basedOn w:val="Normal"/>
    <w:link w:val="BalloonTextChar"/>
    <w:uiPriority w:val="99"/>
    <w:semiHidden/>
    <w:unhideWhenUsed/>
    <w:rsid w:val="008334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447"/>
    <w:rPr>
      <w:rFonts w:ascii="Segoe UI" w:eastAsia="Calibri" w:hAnsi="Segoe UI" w:cs="Segoe UI"/>
      <w:sz w:val="18"/>
      <w:szCs w:val="18"/>
      <w:lang w:val="de-DE" w:eastAsia="de-DE"/>
    </w:rPr>
  </w:style>
  <w:style w:type="paragraph" w:styleId="Header">
    <w:name w:val="header"/>
    <w:basedOn w:val="Normal"/>
    <w:link w:val="HeaderChar"/>
    <w:unhideWhenUsed/>
    <w:rsid w:val="00833447"/>
    <w:pPr>
      <w:tabs>
        <w:tab w:val="center" w:pos="4536"/>
        <w:tab w:val="right" w:pos="9072"/>
      </w:tabs>
    </w:pPr>
  </w:style>
  <w:style w:type="character" w:customStyle="1" w:styleId="HeaderChar">
    <w:name w:val="Header Char"/>
    <w:basedOn w:val="DefaultParagraphFont"/>
    <w:link w:val="Header"/>
    <w:rsid w:val="00833447"/>
    <w:rPr>
      <w:rFonts w:ascii="Times New Roman" w:eastAsia="Calibri" w:hAnsi="Times New Roman" w:cs="Times New Roman"/>
      <w:sz w:val="24"/>
      <w:szCs w:val="24"/>
      <w:lang w:val="de-DE" w:eastAsia="de-DE"/>
    </w:rPr>
  </w:style>
  <w:style w:type="paragraph" w:styleId="Footer">
    <w:name w:val="footer"/>
    <w:basedOn w:val="Normal"/>
    <w:link w:val="FooterChar"/>
    <w:uiPriority w:val="99"/>
    <w:unhideWhenUsed/>
    <w:rsid w:val="00833447"/>
    <w:pPr>
      <w:tabs>
        <w:tab w:val="center" w:pos="4536"/>
        <w:tab w:val="right" w:pos="9072"/>
      </w:tabs>
    </w:pPr>
  </w:style>
  <w:style w:type="character" w:customStyle="1" w:styleId="FooterChar">
    <w:name w:val="Footer Char"/>
    <w:basedOn w:val="DefaultParagraphFont"/>
    <w:link w:val="Footer"/>
    <w:uiPriority w:val="99"/>
    <w:rsid w:val="00833447"/>
    <w:rPr>
      <w:rFonts w:ascii="Times New Roman" w:eastAsia="Calibri" w:hAnsi="Times New Roman" w:cs="Times New Roman"/>
      <w:sz w:val="24"/>
      <w:szCs w:val="24"/>
      <w:lang w:val="de-DE" w:eastAsia="de-DE"/>
    </w:rPr>
  </w:style>
  <w:style w:type="character" w:styleId="Hyperlink">
    <w:name w:val="Hyperlink"/>
    <w:basedOn w:val="DefaultParagraphFont"/>
    <w:rsid w:val="00B11433"/>
    <w:rPr>
      <w:color w:val="0000FF"/>
      <w:u w:val="single"/>
    </w:rPr>
  </w:style>
  <w:style w:type="paragraph" w:styleId="ListParagraph">
    <w:name w:val="List Paragraph"/>
    <w:basedOn w:val="Normal"/>
    <w:uiPriority w:val="34"/>
    <w:qFormat/>
    <w:rsid w:val="00B11433"/>
    <w:pPr>
      <w:ind w:left="708"/>
    </w:pPr>
    <w:rPr>
      <w:rFonts w:eastAsia="Batang"/>
      <w:lang w:eastAsia="ko-KR"/>
    </w:rPr>
  </w:style>
  <w:style w:type="character" w:customStyle="1" w:styleId="apple-converted-space">
    <w:name w:val="apple-converted-space"/>
    <w:basedOn w:val="DefaultParagraphFont"/>
    <w:rsid w:val="00B11433"/>
  </w:style>
  <w:style w:type="character" w:customStyle="1" w:styleId="Heading1Char">
    <w:name w:val="Heading 1 Char"/>
    <w:basedOn w:val="DefaultParagraphFont"/>
    <w:link w:val="Heading1"/>
    <w:uiPriority w:val="9"/>
    <w:rsid w:val="0019293D"/>
    <w:rPr>
      <w:rFonts w:ascii="Arial" w:eastAsia="Batang" w:hAnsi="Arial" w:cs="Arial"/>
      <w:b/>
      <w:bCs/>
      <w:kern w:val="32"/>
      <w:sz w:val="32"/>
      <w:szCs w:val="32"/>
      <w:lang w:val="de-DE" w:eastAsia="ko-KR"/>
    </w:rPr>
  </w:style>
  <w:style w:type="character" w:customStyle="1" w:styleId="Heading2Char">
    <w:name w:val="Heading 2 Char"/>
    <w:basedOn w:val="DefaultParagraphFont"/>
    <w:link w:val="Heading2"/>
    <w:uiPriority w:val="9"/>
    <w:rsid w:val="0019293D"/>
    <w:rPr>
      <w:rFonts w:ascii="Arial" w:eastAsia="Batang" w:hAnsi="Arial" w:cs="Arial"/>
      <w:b/>
      <w:bCs/>
      <w:i/>
      <w:iCs/>
      <w:sz w:val="28"/>
      <w:szCs w:val="28"/>
      <w:lang w:val="de-DE" w:eastAsia="ko-KR"/>
    </w:rPr>
  </w:style>
  <w:style w:type="character" w:customStyle="1" w:styleId="Heading3Char">
    <w:name w:val="Heading 3 Char"/>
    <w:basedOn w:val="DefaultParagraphFont"/>
    <w:link w:val="Heading3"/>
    <w:uiPriority w:val="9"/>
    <w:rsid w:val="0019293D"/>
    <w:rPr>
      <w:rFonts w:ascii="Cambria" w:eastAsia="Calibri" w:hAnsi="Cambria" w:cs="Times New Roman"/>
      <w:b/>
      <w:bCs/>
      <w:color w:val="4F81BD"/>
      <w:lang w:val="en-US" w:eastAsia="en-US"/>
    </w:rPr>
  </w:style>
  <w:style w:type="character" w:customStyle="1" w:styleId="Heading4Char">
    <w:name w:val="Heading 4 Char"/>
    <w:basedOn w:val="DefaultParagraphFont"/>
    <w:link w:val="Heading4"/>
    <w:uiPriority w:val="9"/>
    <w:rsid w:val="0019293D"/>
    <w:rPr>
      <w:rFonts w:ascii="Arial" w:eastAsiaTheme="majorEastAsia" w:hAnsi="Arial" w:cs="Times New Roman"/>
      <w:bCs/>
      <w:iCs/>
      <w:sz w:val="24"/>
      <w:lang w:val="de-DE" w:eastAsia="en-US"/>
    </w:rPr>
  </w:style>
  <w:style w:type="character" w:customStyle="1" w:styleId="Heading5Char">
    <w:name w:val="Heading 5 Char"/>
    <w:basedOn w:val="DefaultParagraphFont"/>
    <w:link w:val="Heading5"/>
    <w:uiPriority w:val="9"/>
    <w:semiHidden/>
    <w:rsid w:val="0019293D"/>
    <w:rPr>
      <w:rFonts w:asciiTheme="majorHAnsi" w:eastAsiaTheme="majorEastAsia" w:hAnsiTheme="majorHAnsi" w:cs="Times New Roman"/>
      <w:color w:val="1F3763" w:themeColor="accent1" w:themeShade="7F"/>
      <w:sz w:val="24"/>
      <w:lang w:val="de-DE" w:eastAsia="en-US"/>
    </w:rPr>
  </w:style>
  <w:style w:type="character" w:customStyle="1" w:styleId="Heading6Char">
    <w:name w:val="Heading 6 Char"/>
    <w:basedOn w:val="DefaultParagraphFont"/>
    <w:link w:val="Heading6"/>
    <w:uiPriority w:val="9"/>
    <w:semiHidden/>
    <w:rsid w:val="0019293D"/>
    <w:rPr>
      <w:rFonts w:asciiTheme="majorHAnsi" w:eastAsiaTheme="majorEastAsia" w:hAnsiTheme="majorHAnsi" w:cs="Times New Roman"/>
      <w:i/>
      <w:iCs/>
      <w:color w:val="1F3763" w:themeColor="accent1" w:themeShade="7F"/>
      <w:sz w:val="24"/>
      <w:lang w:val="de-DE" w:eastAsia="en-US"/>
    </w:rPr>
  </w:style>
  <w:style w:type="character" w:customStyle="1" w:styleId="Heading7Char">
    <w:name w:val="Heading 7 Char"/>
    <w:basedOn w:val="DefaultParagraphFont"/>
    <w:link w:val="Heading7"/>
    <w:uiPriority w:val="9"/>
    <w:semiHidden/>
    <w:rsid w:val="0019293D"/>
    <w:rPr>
      <w:rFonts w:asciiTheme="majorHAnsi" w:eastAsiaTheme="majorEastAsia" w:hAnsiTheme="majorHAnsi" w:cs="Times New Roman"/>
      <w:i/>
      <w:iCs/>
      <w:color w:val="404040" w:themeColor="text1" w:themeTint="BF"/>
      <w:sz w:val="24"/>
      <w:lang w:val="de-DE" w:eastAsia="en-US"/>
    </w:rPr>
  </w:style>
  <w:style w:type="character" w:customStyle="1" w:styleId="Heading8Char">
    <w:name w:val="Heading 8 Char"/>
    <w:basedOn w:val="DefaultParagraphFont"/>
    <w:link w:val="Heading8"/>
    <w:uiPriority w:val="9"/>
    <w:semiHidden/>
    <w:rsid w:val="0019293D"/>
    <w:rPr>
      <w:rFonts w:asciiTheme="majorHAnsi" w:eastAsiaTheme="majorEastAsia" w:hAnsiTheme="majorHAnsi" w:cs="Times New Roman"/>
      <w:color w:val="404040" w:themeColor="text1" w:themeTint="BF"/>
      <w:sz w:val="24"/>
      <w:szCs w:val="20"/>
      <w:lang w:val="de-DE" w:eastAsia="en-US"/>
    </w:rPr>
  </w:style>
  <w:style w:type="character" w:customStyle="1" w:styleId="Heading9Char">
    <w:name w:val="Heading 9 Char"/>
    <w:basedOn w:val="DefaultParagraphFont"/>
    <w:link w:val="Heading9"/>
    <w:uiPriority w:val="9"/>
    <w:semiHidden/>
    <w:rsid w:val="0019293D"/>
    <w:rPr>
      <w:rFonts w:asciiTheme="majorHAnsi" w:eastAsiaTheme="majorEastAsia" w:hAnsiTheme="majorHAnsi" w:cs="Times New Roman"/>
      <w:i/>
      <w:iCs/>
      <w:color w:val="404040" w:themeColor="text1" w:themeTint="BF"/>
      <w:sz w:val="24"/>
      <w:szCs w:val="20"/>
      <w:lang w:val="de-DE" w:eastAsia="en-US"/>
    </w:rPr>
  </w:style>
  <w:style w:type="paragraph" w:customStyle="1" w:styleId="FormatvorlageBlockZeilenabstand15Zeilen">
    <w:name w:val="Formatvorlage Block Zeilenabstand:  15 Zeilen"/>
    <w:basedOn w:val="Normal"/>
    <w:autoRedefine/>
    <w:rsid w:val="0019293D"/>
    <w:pPr>
      <w:spacing w:line="360" w:lineRule="auto"/>
      <w:jc w:val="both"/>
    </w:pPr>
    <w:rPr>
      <w:rFonts w:ascii="Arial" w:eastAsia="Batang" w:hAnsi="Arial"/>
      <w:sz w:val="21"/>
      <w:szCs w:val="20"/>
      <w:lang w:val="en-GB" w:eastAsia="ko-KR"/>
    </w:rPr>
  </w:style>
  <w:style w:type="paragraph" w:customStyle="1" w:styleId="FormatvorlageBlock">
    <w:name w:val="Formatvorlage Block"/>
    <w:basedOn w:val="Normal"/>
    <w:autoRedefine/>
    <w:rsid w:val="0019293D"/>
    <w:pPr>
      <w:jc w:val="both"/>
    </w:pPr>
    <w:rPr>
      <w:rFonts w:ascii="Arial" w:eastAsia="Batang" w:hAnsi="Arial"/>
      <w:sz w:val="17"/>
      <w:szCs w:val="20"/>
      <w:lang w:eastAsia="ko-KR"/>
    </w:rPr>
  </w:style>
  <w:style w:type="paragraph" w:customStyle="1" w:styleId="FormatvorlageFormatvorlageLiteraturangabeLinks0ptHngend36pt">
    <w:name w:val="Formatvorlage Formatvorlage Literaturangabe + Links:  0 pt Hängend:  36 pt ..."/>
    <w:basedOn w:val="Normal"/>
    <w:autoRedefine/>
    <w:rsid w:val="0019293D"/>
    <w:pPr>
      <w:tabs>
        <w:tab w:val="left" w:pos="720"/>
        <w:tab w:val="left" w:pos="4800"/>
      </w:tabs>
      <w:autoSpaceDE w:val="0"/>
      <w:autoSpaceDN w:val="0"/>
      <w:adjustRightInd w:val="0"/>
      <w:spacing w:before="120"/>
      <w:ind w:left="720" w:hanging="720"/>
    </w:pPr>
    <w:rPr>
      <w:rFonts w:ascii="Arial" w:eastAsia="Batang" w:hAnsi="Arial"/>
      <w:color w:val="000000"/>
      <w:sz w:val="21"/>
      <w:szCs w:val="20"/>
      <w:lang w:val="en-GB" w:eastAsia="ko-KR"/>
    </w:rPr>
  </w:style>
  <w:style w:type="character" w:styleId="PageNumber">
    <w:name w:val="page number"/>
    <w:basedOn w:val="DefaultParagraphFont"/>
    <w:rsid w:val="0019293D"/>
  </w:style>
  <w:style w:type="paragraph" w:styleId="TOC1">
    <w:name w:val="toc 1"/>
    <w:basedOn w:val="Normal"/>
    <w:next w:val="Normal"/>
    <w:autoRedefine/>
    <w:uiPriority w:val="39"/>
    <w:rsid w:val="0019293D"/>
    <w:pPr>
      <w:tabs>
        <w:tab w:val="right" w:leader="dot" w:pos="9062"/>
      </w:tabs>
      <w:spacing w:line="360" w:lineRule="auto"/>
    </w:pPr>
    <w:rPr>
      <w:rFonts w:eastAsia="Batang"/>
      <w:b/>
      <w:bCs/>
      <w:noProof/>
      <w:lang w:val="en-US" w:eastAsia="ko-KR"/>
    </w:rPr>
  </w:style>
  <w:style w:type="paragraph" w:styleId="TOC2">
    <w:name w:val="toc 2"/>
    <w:basedOn w:val="Normal"/>
    <w:next w:val="Normal"/>
    <w:autoRedefine/>
    <w:uiPriority w:val="39"/>
    <w:rsid w:val="0019293D"/>
    <w:pPr>
      <w:tabs>
        <w:tab w:val="right" w:leader="dot" w:pos="9062"/>
      </w:tabs>
      <w:spacing w:line="360" w:lineRule="auto"/>
      <w:ind w:left="240"/>
    </w:pPr>
    <w:rPr>
      <w:rFonts w:eastAsia="Batang"/>
      <w:i/>
      <w:iCs/>
      <w:noProof/>
      <w:lang w:val="en-US" w:eastAsia="ko-KR"/>
    </w:rPr>
  </w:style>
  <w:style w:type="paragraph" w:styleId="Caption">
    <w:name w:val="caption"/>
    <w:basedOn w:val="Normal"/>
    <w:next w:val="Normal"/>
    <w:qFormat/>
    <w:rsid w:val="0019293D"/>
    <w:rPr>
      <w:rFonts w:eastAsia="Batang"/>
      <w:b/>
      <w:bCs/>
      <w:sz w:val="20"/>
      <w:szCs w:val="20"/>
      <w:lang w:eastAsia="ko-KR"/>
    </w:rPr>
  </w:style>
  <w:style w:type="paragraph" w:styleId="TableofFigures">
    <w:name w:val="table of figures"/>
    <w:basedOn w:val="Normal"/>
    <w:next w:val="Normal"/>
    <w:uiPriority w:val="99"/>
    <w:rsid w:val="0019293D"/>
    <w:pPr>
      <w:spacing w:line="360" w:lineRule="auto"/>
      <w:ind w:left="1304" w:right="567" w:hanging="1304"/>
    </w:pPr>
    <w:rPr>
      <w:rFonts w:eastAsia="Batang"/>
      <w:lang w:eastAsia="ko-KR"/>
    </w:rPr>
  </w:style>
  <w:style w:type="paragraph" w:customStyle="1" w:styleId="Listenabsatz1">
    <w:name w:val="Listenabsatz1"/>
    <w:basedOn w:val="Normal"/>
    <w:rsid w:val="0019293D"/>
    <w:pPr>
      <w:spacing w:after="200" w:line="276" w:lineRule="auto"/>
      <w:ind w:left="720"/>
    </w:pPr>
    <w:rPr>
      <w:rFonts w:ascii="Calibri" w:hAnsi="Calibri"/>
      <w:sz w:val="22"/>
      <w:szCs w:val="22"/>
      <w:lang w:val="en-US" w:eastAsia="en-US"/>
    </w:rPr>
  </w:style>
  <w:style w:type="paragraph" w:customStyle="1" w:styleId="at">
    <w:name w:val="at"/>
    <w:basedOn w:val="Normal"/>
    <w:rsid w:val="0019293D"/>
    <w:pPr>
      <w:spacing w:after="120"/>
      <w:ind w:firstLine="284"/>
      <w:jc w:val="both"/>
    </w:pPr>
    <w:rPr>
      <w:rFonts w:eastAsia="Batang"/>
      <w:lang w:eastAsia="ko-KR"/>
    </w:rPr>
  </w:style>
  <w:style w:type="character" w:styleId="CommentReference">
    <w:name w:val="annotation reference"/>
    <w:basedOn w:val="DefaultParagraphFont"/>
    <w:uiPriority w:val="99"/>
    <w:semiHidden/>
    <w:rsid w:val="0019293D"/>
    <w:rPr>
      <w:sz w:val="16"/>
      <w:szCs w:val="16"/>
    </w:rPr>
  </w:style>
  <w:style w:type="paragraph" w:styleId="CommentText">
    <w:name w:val="annotation text"/>
    <w:basedOn w:val="Normal"/>
    <w:link w:val="CommentTextChar"/>
    <w:uiPriority w:val="99"/>
    <w:semiHidden/>
    <w:rsid w:val="0019293D"/>
    <w:rPr>
      <w:rFonts w:eastAsia="Batang"/>
      <w:sz w:val="20"/>
      <w:szCs w:val="20"/>
      <w:lang w:eastAsia="ko-KR"/>
    </w:rPr>
  </w:style>
  <w:style w:type="character" w:customStyle="1" w:styleId="CommentTextChar">
    <w:name w:val="Comment Text Char"/>
    <w:basedOn w:val="DefaultParagraphFont"/>
    <w:link w:val="CommentText"/>
    <w:uiPriority w:val="99"/>
    <w:semiHidden/>
    <w:rsid w:val="0019293D"/>
    <w:rPr>
      <w:rFonts w:ascii="Times New Roman" w:eastAsia="Batang" w:hAnsi="Times New Roman" w:cs="Times New Roman"/>
      <w:sz w:val="20"/>
      <w:szCs w:val="20"/>
      <w:lang w:val="de-DE" w:eastAsia="ko-KR"/>
    </w:rPr>
  </w:style>
  <w:style w:type="paragraph" w:styleId="CommentSubject">
    <w:name w:val="annotation subject"/>
    <w:basedOn w:val="CommentText"/>
    <w:next w:val="CommentText"/>
    <w:link w:val="CommentSubjectChar"/>
    <w:uiPriority w:val="99"/>
    <w:semiHidden/>
    <w:rsid w:val="0019293D"/>
    <w:rPr>
      <w:b/>
      <w:bCs/>
    </w:rPr>
  </w:style>
  <w:style w:type="character" w:customStyle="1" w:styleId="CommentSubjectChar">
    <w:name w:val="Comment Subject Char"/>
    <w:basedOn w:val="CommentTextChar"/>
    <w:link w:val="CommentSubject"/>
    <w:uiPriority w:val="99"/>
    <w:semiHidden/>
    <w:rsid w:val="0019293D"/>
    <w:rPr>
      <w:rFonts w:ascii="Times New Roman" w:eastAsia="Batang" w:hAnsi="Times New Roman" w:cs="Times New Roman"/>
      <w:b/>
      <w:bCs/>
      <w:sz w:val="20"/>
      <w:szCs w:val="20"/>
      <w:lang w:val="de-DE" w:eastAsia="ko-KR"/>
    </w:rPr>
  </w:style>
  <w:style w:type="table" w:styleId="TableGrid">
    <w:name w:val="Table Grid"/>
    <w:basedOn w:val="TableNormal"/>
    <w:uiPriority w:val="59"/>
    <w:rsid w:val="0019293D"/>
    <w:pPr>
      <w:spacing w:after="0" w:line="240" w:lineRule="auto"/>
    </w:pPr>
    <w:rPr>
      <w:rFonts w:ascii="Times New Roman" w:eastAsia="Batang"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ErsteZeile0cm">
    <w:name w:val="Formatvorlage Erste Zeile:  0 cm"/>
    <w:basedOn w:val="Normal"/>
    <w:autoRedefine/>
    <w:rsid w:val="0019293D"/>
    <w:pPr>
      <w:suppressAutoHyphens/>
      <w:spacing w:line="276" w:lineRule="auto"/>
      <w:ind w:left="113"/>
      <w:jc w:val="both"/>
    </w:pPr>
    <w:rPr>
      <w:rFonts w:eastAsia="MS Mincho"/>
      <w:b/>
      <w:bCs/>
      <w:lang w:val="en-US" w:eastAsia="en-US"/>
    </w:rPr>
  </w:style>
  <w:style w:type="paragraph" w:styleId="NormalWeb">
    <w:name w:val="Normal (Web)"/>
    <w:basedOn w:val="Normal"/>
    <w:uiPriority w:val="99"/>
    <w:unhideWhenUsed/>
    <w:rsid w:val="0019293D"/>
    <w:pPr>
      <w:spacing w:before="100" w:beforeAutospacing="1" w:after="100" w:afterAutospacing="1"/>
    </w:pPr>
    <w:rPr>
      <w:rFonts w:eastAsia="Times New Roman"/>
    </w:rPr>
  </w:style>
  <w:style w:type="character" w:styleId="Emphasis">
    <w:name w:val="Emphasis"/>
    <w:basedOn w:val="DefaultParagraphFont"/>
    <w:uiPriority w:val="20"/>
    <w:qFormat/>
    <w:rsid w:val="0019293D"/>
    <w:rPr>
      <w:i/>
      <w:iCs/>
    </w:rPr>
  </w:style>
  <w:style w:type="character" w:styleId="Strong">
    <w:name w:val="Strong"/>
    <w:basedOn w:val="DefaultParagraphFont"/>
    <w:uiPriority w:val="22"/>
    <w:qFormat/>
    <w:rsid w:val="0019293D"/>
    <w:rPr>
      <w:b/>
      <w:bCs/>
    </w:rPr>
  </w:style>
  <w:style w:type="character" w:customStyle="1" w:styleId="DocumentMapChar">
    <w:name w:val="Document Map Char"/>
    <w:basedOn w:val="DefaultParagraphFont"/>
    <w:link w:val="DocumentMap"/>
    <w:uiPriority w:val="99"/>
    <w:semiHidden/>
    <w:rsid w:val="0019293D"/>
    <w:rPr>
      <w:rFonts w:ascii="Tahoma" w:eastAsia="Batang" w:hAnsi="Tahoma" w:cs="Tahoma"/>
      <w:sz w:val="16"/>
      <w:szCs w:val="16"/>
      <w:lang w:eastAsia="ko-KR"/>
    </w:rPr>
  </w:style>
  <w:style w:type="paragraph" w:styleId="DocumentMap">
    <w:name w:val="Document Map"/>
    <w:basedOn w:val="Normal"/>
    <w:link w:val="DocumentMapChar"/>
    <w:uiPriority w:val="99"/>
    <w:semiHidden/>
    <w:unhideWhenUsed/>
    <w:rsid w:val="0019293D"/>
    <w:rPr>
      <w:rFonts w:ascii="Tahoma" w:eastAsia="Batang" w:hAnsi="Tahoma" w:cs="Tahoma"/>
      <w:sz w:val="16"/>
      <w:szCs w:val="16"/>
      <w:lang w:val="en-CA" w:eastAsia="ko-KR"/>
    </w:rPr>
  </w:style>
  <w:style w:type="character" w:customStyle="1" w:styleId="DocumentMapChar1">
    <w:name w:val="Document Map Char1"/>
    <w:basedOn w:val="DefaultParagraphFont"/>
    <w:uiPriority w:val="99"/>
    <w:semiHidden/>
    <w:rsid w:val="0019293D"/>
    <w:rPr>
      <w:rFonts w:ascii="Segoe UI" w:eastAsia="Calibri" w:hAnsi="Segoe UI" w:cs="Segoe UI"/>
      <w:sz w:val="16"/>
      <w:szCs w:val="16"/>
      <w:lang w:val="de-DE" w:eastAsia="de-DE"/>
    </w:rPr>
  </w:style>
  <w:style w:type="paragraph" w:styleId="Revision">
    <w:name w:val="Revision"/>
    <w:hidden/>
    <w:uiPriority w:val="99"/>
    <w:semiHidden/>
    <w:rsid w:val="0019293D"/>
    <w:pPr>
      <w:spacing w:after="0" w:line="240" w:lineRule="auto"/>
    </w:pPr>
    <w:rPr>
      <w:rFonts w:ascii="Times New Roman" w:eastAsia="Batang" w:hAnsi="Times New Roman" w:cs="Times New Roman"/>
      <w:sz w:val="24"/>
      <w:szCs w:val="24"/>
      <w:lang w:val="de-DE" w:eastAsia="ko-KR"/>
    </w:rPr>
  </w:style>
  <w:style w:type="paragraph" w:customStyle="1" w:styleId="Default">
    <w:name w:val="Default"/>
    <w:rsid w:val="0019293D"/>
    <w:pPr>
      <w:autoSpaceDE w:val="0"/>
      <w:autoSpaceDN w:val="0"/>
      <w:adjustRightInd w:val="0"/>
      <w:spacing w:after="0" w:line="240" w:lineRule="auto"/>
    </w:pPr>
    <w:rPr>
      <w:rFonts w:ascii="Garamond" w:eastAsiaTheme="minorHAnsi" w:hAnsi="Garamond" w:cs="Garamond"/>
      <w:color w:val="000000"/>
      <w:sz w:val="24"/>
      <w:szCs w:val="24"/>
      <w:lang w:val="de-DE" w:eastAsia="en-US"/>
    </w:rPr>
  </w:style>
  <w:style w:type="character" w:styleId="PlaceholderText">
    <w:name w:val="Placeholder Text"/>
    <w:basedOn w:val="DefaultParagraphFont"/>
    <w:uiPriority w:val="99"/>
    <w:semiHidden/>
    <w:rsid w:val="0019293D"/>
    <w:rPr>
      <w:color w:val="808080"/>
    </w:rPr>
  </w:style>
  <w:style w:type="table" w:customStyle="1" w:styleId="Tabellenraster1">
    <w:name w:val="Tabellenraster1"/>
    <w:basedOn w:val="TableNormal"/>
    <w:next w:val="TableGrid"/>
    <w:uiPriority w:val="59"/>
    <w:rsid w:val="0019293D"/>
    <w:pPr>
      <w:spacing w:after="0" w:line="240" w:lineRule="auto"/>
    </w:pPr>
    <w:rPr>
      <w:rFonts w:ascii="Times New Roman" w:eastAsia="Batang"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19293D"/>
  </w:style>
  <w:style w:type="paragraph" w:customStyle="1" w:styleId="Table">
    <w:name w:val="Table"/>
    <w:basedOn w:val="Normal"/>
    <w:link w:val="TableZchn"/>
    <w:qFormat/>
    <w:rsid w:val="0019293D"/>
    <w:pPr>
      <w:suppressAutoHyphens/>
      <w:spacing w:before="240" w:after="240"/>
    </w:pPr>
    <w:rPr>
      <w:rFonts w:ascii="Garamond" w:eastAsia="Times New Roman" w:hAnsi="Garamond"/>
      <w:b/>
      <w:szCs w:val="20"/>
      <w:lang w:val="en-US" w:eastAsia="ar-SA"/>
    </w:rPr>
  </w:style>
  <w:style w:type="character" w:customStyle="1" w:styleId="TableZchn">
    <w:name w:val="Table Zchn"/>
    <w:basedOn w:val="DefaultParagraphFont"/>
    <w:link w:val="Table"/>
    <w:rsid w:val="0019293D"/>
    <w:rPr>
      <w:rFonts w:ascii="Garamond" w:eastAsia="Times New Roman" w:hAnsi="Garamond" w:cs="Times New Roman"/>
      <w:b/>
      <w:sz w:val="24"/>
      <w:szCs w:val="20"/>
      <w:lang w:val="en-US" w:eastAsia="ar-SA"/>
    </w:rPr>
  </w:style>
  <w:style w:type="paragraph" w:customStyle="1" w:styleId="TableText">
    <w:name w:val="Table_Text"/>
    <w:basedOn w:val="Normal"/>
    <w:link w:val="TableTextZchn"/>
    <w:qFormat/>
    <w:rsid w:val="0019293D"/>
    <w:pPr>
      <w:spacing w:after="240" w:line="360" w:lineRule="auto"/>
      <w:jc w:val="both"/>
    </w:pPr>
    <w:rPr>
      <w:rFonts w:ascii="Garamond" w:eastAsia="Times New Roman" w:hAnsi="Garamond"/>
      <w:bCs/>
      <w:color w:val="000000"/>
      <w:sz w:val="20"/>
      <w:szCs w:val="20"/>
      <w:lang w:val="en-GB" w:eastAsia="de-AT"/>
    </w:rPr>
  </w:style>
  <w:style w:type="character" w:customStyle="1" w:styleId="TableTextZchn">
    <w:name w:val="Table_Text Zchn"/>
    <w:basedOn w:val="DefaultParagraphFont"/>
    <w:link w:val="TableText"/>
    <w:rsid w:val="0019293D"/>
    <w:rPr>
      <w:rFonts w:ascii="Garamond" w:eastAsia="Times New Roman" w:hAnsi="Garamond" w:cs="Times New Roman"/>
      <w:bCs/>
      <w:color w:val="000000"/>
      <w:sz w:val="20"/>
      <w:szCs w:val="20"/>
      <w:lang w:val="en-GB" w:eastAsia="de-AT"/>
    </w:rPr>
  </w:style>
  <w:style w:type="table" w:customStyle="1" w:styleId="Listentabelle1hell1">
    <w:name w:val="Listentabelle 1 hell1"/>
    <w:basedOn w:val="TableNormal"/>
    <w:uiPriority w:val="46"/>
    <w:rsid w:val="0019293D"/>
    <w:pPr>
      <w:spacing w:after="0" w:line="240" w:lineRule="auto"/>
    </w:pPr>
    <w:rPr>
      <w:rFonts w:eastAsiaTheme="minorHAnsi"/>
      <w:lang w:val="en-GB"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EinfacheTabelle51">
    <w:name w:val="Einfache Tabelle 51"/>
    <w:basedOn w:val="TableNormal"/>
    <w:uiPriority w:val="45"/>
    <w:rsid w:val="0019293D"/>
    <w:pPr>
      <w:spacing w:after="0" w:line="240" w:lineRule="auto"/>
    </w:pPr>
    <w:rPr>
      <w:rFonts w:ascii="Times New Roman" w:eastAsia="Calibri" w:hAnsi="Times New Roman" w:cs="Times New Roman"/>
      <w:sz w:val="20"/>
      <w:szCs w:val="20"/>
      <w:lang w:val="en-US"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TMLCite">
    <w:name w:val="HTML Cite"/>
    <w:basedOn w:val="DefaultParagraphFont"/>
    <w:uiPriority w:val="99"/>
    <w:semiHidden/>
    <w:unhideWhenUsed/>
    <w:rsid w:val="0019293D"/>
    <w:rPr>
      <w:i/>
      <w:iCs/>
    </w:rPr>
  </w:style>
  <w:style w:type="character" w:customStyle="1" w:styleId="UnresolvedMention1">
    <w:name w:val="Unresolved Mention1"/>
    <w:basedOn w:val="DefaultParagraphFont"/>
    <w:uiPriority w:val="99"/>
    <w:semiHidden/>
    <w:unhideWhenUsed/>
    <w:rsid w:val="0019293D"/>
    <w:rPr>
      <w:color w:val="605E5C"/>
      <w:shd w:val="clear" w:color="auto" w:fill="E1DFDD"/>
    </w:rPr>
  </w:style>
  <w:style w:type="character" w:styleId="FollowedHyperlink">
    <w:name w:val="FollowedHyperlink"/>
    <w:basedOn w:val="DefaultParagraphFont"/>
    <w:uiPriority w:val="99"/>
    <w:semiHidden/>
    <w:unhideWhenUsed/>
    <w:rsid w:val="0019293D"/>
    <w:rPr>
      <w:color w:val="954F72" w:themeColor="followedHyperlink"/>
      <w:u w:val="single"/>
    </w:rPr>
  </w:style>
  <w:style w:type="numbering" w:customStyle="1" w:styleId="NoList1">
    <w:name w:val="No List1"/>
    <w:next w:val="NoList"/>
    <w:uiPriority w:val="99"/>
    <w:semiHidden/>
    <w:unhideWhenUsed/>
    <w:rsid w:val="000901A8"/>
  </w:style>
  <w:style w:type="table" w:customStyle="1" w:styleId="TableGrid1">
    <w:name w:val="Table Grid1"/>
    <w:basedOn w:val="TableNormal"/>
    <w:next w:val="TableGrid"/>
    <w:uiPriority w:val="59"/>
    <w:rsid w:val="000901A8"/>
    <w:pPr>
      <w:spacing w:after="0" w:line="240" w:lineRule="auto"/>
    </w:pPr>
    <w:rPr>
      <w:rFonts w:ascii="Times New Roman" w:eastAsia="Batang"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leNormal"/>
    <w:next w:val="TableGrid"/>
    <w:uiPriority w:val="59"/>
    <w:rsid w:val="000901A8"/>
    <w:pPr>
      <w:spacing w:after="0" w:line="240" w:lineRule="auto"/>
    </w:pPr>
    <w:rPr>
      <w:rFonts w:ascii="Times New Roman" w:eastAsia="Batang"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ntabelle1hell11">
    <w:name w:val="Listentabelle 1 hell11"/>
    <w:basedOn w:val="TableNormal"/>
    <w:uiPriority w:val="46"/>
    <w:rsid w:val="000901A8"/>
    <w:pPr>
      <w:spacing w:after="0" w:line="240" w:lineRule="auto"/>
    </w:pPr>
    <w:rPr>
      <w:rFonts w:eastAsia="Calibri"/>
      <w:lang w:val="en-GB"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EinfacheTabelle511">
    <w:name w:val="Einfache Tabelle 511"/>
    <w:basedOn w:val="TableNormal"/>
    <w:uiPriority w:val="45"/>
    <w:rsid w:val="000901A8"/>
    <w:pPr>
      <w:spacing w:after="0" w:line="240" w:lineRule="auto"/>
    </w:pPr>
    <w:rPr>
      <w:rFonts w:ascii="Times New Roman" w:eastAsia="Calibri" w:hAnsi="Times New Roman" w:cs="Times New Roman"/>
      <w:sz w:val="20"/>
      <w:szCs w:val="20"/>
      <w:lang w:val="en-US" w:eastAsia="en-US"/>
    </w:rPr>
    <w:tblPr>
      <w:tblStyleRowBandSize w:val="1"/>
      <w:tblStyleColBandSize w:val="1"/>
    </w:tblPr>
    <w:tblStylePr w:type="firstRow">
      <w:rPr>
        <w:rFonts w:ascii="Cambria" w:eastAsia="MS Gothic" w:hAnsi="Cambria" w:cs="Times New Roman"/>
        <w:i/>
        <w:iCs/>
        <w:sz w:val="26"/>
      </w:rPr>
      <w:tblPr/>
      <w:tcPr>
        <w:tcBorders>
          <w:bottom w:val="single" w:sz="4" w:space="0" w:color="7F7F7F"/>
        </w:tcBorders>
        <w:shd w:val="clear" w:color="auto" w:fill="FFFFFF"/>
      </w:tcPr>
    </w:tblStylePr>
    <w:tblStylePr w:type="lastRow">
      <w:rPr>
        <w:rFonts w:ascii="Cambria" w:eastAsia="MS Gothic" w:hAnsi="Cambria" w:cs="Times New Roman"/>
        <w:i/>
        <w:iCs/>
        <w:sz w:val="26"/>
      </w:rPr>
      <w:tblPr/>
      <w:tcPr>
        <w:tcBorders>
          <w:top w:val="single" w:sz="4" w:space="0" w:color="7F7F7F"/>
        </w:tcBorders>
        <w:shd w:val="clear" w:color="auto" w:fill="FFFFFF"/>
      </w:tcPr>
    </w:tblStylePr>
    <w:tblStylePr w:type="firstCol">
      <w:pPr>
        <w:jc w:val="right"/>
      </w:pPr>
      <w:rPr>
        <w:rFonts w:ascii="Cambria" w:eastAsia="MS Gothic" w:hAnsi="Cambria" w:cs="Times New Roman"/>
        <w:i/>
        <w:iCs/>
        <w:sz w:val="26"/>
      </w:rPr>
      <w:tblPr/>
      <w:tcPr>
        <w:tcBorders>
          <w:right w:val="single" w:sz="4" w:space="0" w:color="7F7F7F"/>
        </w:tcBorders>
        <w:shd w:val="clear" w:color="auto" w:fill="FFFFFF"/>
      </w:tcPr>
    </w:tblStylePr>
    <w:tblStylePr w:type="lastCol">
      <w:rPr>
        <w:rFonts w:ascii="Cambria" w:eastAsia="MS Gothic"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1">
    <w:name w:val="No List11"/>
    <w:next w:val="NoList"/>
    <w:uiPriority w:val="99"/>
    <w:semiHidden/>
    <w:unhideWhenUsed/>
    <w:rsid w:val="000901A8"/>
  </w:style>
  <w:style w:type="table" w:customStyle="1" w:styleId="Listentabelle1hell111">
    <w:name w:val="Listentabelle 1 hell111"/>
    <w:basedOn w:val="TableNormal"/>
    <w:uiPriority w:val="46"/>
    <w:rsid w:val="000901A8"/>
    <w:pPr>
      <w:spacing w:after="0" w:line="240" w:lineRule="auto"/>
    </w:pPr>
    <w:rPr>
      <w:rFonts w:ascii="Calibri" w:eastAsia="Calibri" w:hAnsi="Calibri" w:cs="Arial"/>
      <w:lang w:val="en-GB"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EinfacheTabelle5111">
    <w:name w:val="Einfache Tabelle 5111"/>
    <w:basedOn w:val="TableNormal"/>
    <w:uiPriority w:val="45"/>
    <w:rsid w:val="000901A8"/>
    <w:pPr>
      <w:spacing w:after="0" w:line="240" w:lineRule="auto"/>
    </w:pPr>
    <w:rPr>
      <w:rFonts w:ascii="Times New Roman" w:eastAsia="Calibri" w:hAnsi="Times New Roman" w:cs="Times New Roman"/>
      <w:sz w:val="20"/>
      <w:szCs w:val="20"/>
      <w:lang w:val="en-US" w:eastAsia="en-US"/>
    </w:rPr>
    <w:tblPr>
      <w:tblStyleRowBandSize w:val="1"/>
      <w:tblStyleColBandSize w:val="1"/>
    </w:tblPr>
    <w:tblStylePr w:type="firstRow">
      <w:rPr>
        <w:rFonts w:ascii="Calibri Light" w:eastAsia="DengXian Light" w:hAnsi="Calibri Light" w:cs="Times New Roman"/>
        <w:i/>
        <w:iCs/>
        <w:sz w:val="26"/>
      </w:rPr>
      <w:tblPr/>
      <w:tcPr>
        <w:tcBorders>
          <w:bottom w:val="single" w:sz="4" w:space="0" w:color="7F7F7F"/>
        </w:tcBorders>
        <w:shd w:val="clear" w:color="auto" w:fill="FFFFFF"/>
      </w:tcPr>
    </w:tblStylePr>
    <w:tblStylePr w:type="lastRow">
      <w:rPr>
        <w:rFonts w:ascii="Calibri Light" w:eastAsia="DengXian Light"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DengXian Light" w:hAnsi="Calibri Light" w:cs="Times New Roman"/>
        <w:i/>
        <w:iCs/>
        <w:sz w:val="26"/>
      </w:rPr>
      <w:tblPr/>
      <w:tcPr>
        <w:tcBorders>
          <w:right w:val="single" w:sz="4" w:space="0" w:color="7F7F7F"/>
        </w:tcBorders>
        <w:shd w:val="clear" w:color="auto" w:fill="FFFFFF"/>
      </w:tcPr>
    </w:tblStylePr>
    <w:tblStylePr w:type="lastCol">
      <w:rPr>
        <w:rFonts w:ascii="Calibri Light" w:eastAsia="DengXian Light"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FollowedHyperlink1">
    <w:name w:val="FollowedHyperlink1"/>
    <w:basedOn w:val="DefaultParagraphFont"/>
    <w:uiPriority w:val="99"/>
    <w:semiHidden/>
    <w:unhideWhenUsed/>
    <w:rsid w:val="000901A8"/>
    <w:rPr>
      <w:color w:val="954F72"/>
      <w:u w:val="single"/>
    </w:rPr>
  </w:style>
  <w:style w:type="character" w:customStyle="1" w:styleId="UnresolvedMention2">
    <w:name w:val="Unresolved Mention2"/>
    <w:basedOn w:val="DefaultParagraphFont"/>
    <w:uiPriority w:val="99"/>
    <w:semiHidden/>
    <w:unhideWhenUsed/>
    <w:rsid w:val="00025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646639">
      <w:bodyDiv w:val="1"/>
      <w:marLeft w:val="0"/>
      <w:marRight w:val="0"/>
      <w:marTop w:val="0"/>
      <w:marBottom w:val="0"/>
      <w:divBdr>
        <w:top w:val="none" w:sz="0" w:space="0" w:color="auto"/>
        <w:left w:val="none" w:sz="0" w:space="0" w:color="auto"/>
        <w:bottom w:val="none" w:sz="0" w:space="0" w:color="auto"/>
        <w:right w:val="none" w:sz="0" w:space="0" w:color="auto"/>
      </w:divBdr>
      <w:divsChild>
        <w:div w:id="80034875">
          <w:marLeft w:val="0"/>
          <w:marRight w:val="0"/>
          <w:marTop w:val="0"/>
          <w:marBottom w:val="0"/>
          <w:divBdr>
            <w:top w:val="none" w:sz="0" w:space="0" w:color="auto"/>
            <w:left w:val="none" w:sz="0" w:space="0" w:color="auto"/>
            <w:bottom w:val="none" w:sz="0" w:space="0" w:color="auto"/>
            <w:right w:val="none" w:sz="0" w:space="0" w:color="auto"/>
          </w:divBdr>
          <w:divsChild>
            <w:div w:id="458376560">
              <w:marLeft w:val="0"/>
              <w:marRight w:val="0"/>
              <w:marTop w:val="0"/>
              <w:marBottom w:val="0"/>
              <w:divBdr>
                <w:top w:val="none" w:sz="0" w:space="0" w:color="auto"/>
                <w:left w:val="none" w:sz="0" w:space="0" w:color="auto"/>
                <w:bottom w:val="none" w:sz="0" w:space="0" w:color="auto"/>
                <w:right w:val="none" w:sz="0" w:space="0" w:color="auto"/>
              </w:divBdr>
              <w:divsChild>
                <w:div w:id="5501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231964">
      <w:bodyDiv w:val="1"/>
      <w:marLeft w:val="0"/>
      <w:marRight w:val="0"/>
      <w:marTop w:val="0"/>
      <w:marBottom w:val="0"/>
      <w:divBdr>
        <w:top w:val="none" w:sz="0" w:space="0" w:color="auto"/>
        <w:left w:val="none" w:sz="0" w:space="0" w:color="auto"/>
        <w:bottom w:val="none" w:sz="0" w:space="0" w:color="auto"/>
        <w:right w:val="none" w:sz="0" w:space="0" w:color="auto"/>
      </w:divBdr>
      <w:divsChild>
        <w:div w:id="489030188">
          <w:marLeft w:val="0"/>
          <w:marRight w:val="0"/>
          <w:marTop w:val="0"/>
          <w:marBottom w:val="0"/>
          <w:divBdr>
            <w:top w:val="none" w:sz="0" w:space="0" w:color="auto"/>
            <w:left w:val="none" w:sz="0" w:space="0" w:color="auto"/>
            <w:bottom w:val="none" w:sz="0" w:space="0" w:color="auto"/>
            <w:right w:val="none" w:sz="0" w:space="0" w:color="auto"/>
          </w:divBdr>
          <w:divsChild>
            <w:div w:id="1715158872">
              <w:marLeft w:val="0"/>
              <w:marRight w:val="0"/>
              <w:marTop w:val="0"/>
              <w:marBottom w:val="0"/>
              <w:divBdr>
                <w:top w:val="none" w:sz="0" w:space="0" w:color="auto"/>
                <w:left w:val="none" w:sz="0" w:space="0" w:color="auto"/>
                <w:bottom w:val="none" w:sz="0" w:space="0" w:color="auto"/>
                <w:right w:val="none" w:sz="0" w:space="0" w:color="auto"/>
              </w:divBdr>
              <w:divsChild>
                <w:div w:id="854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8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mailto:moein.karami@concordia.ca" TargetMode="External"/><Relationship Id="rId2" Type="http://schemas.openxmlformats.org/officeDocument/2006/relationships/hyperlink" Target="mailto:hornuf@uni-bremen.de" TargetMode="External"/><Relationship Id="rId1" Type="http://schemas.openxmlformats.org/officeDocument/2006/relationships/hyperlink" Target="mailto:cummingd@fau.edu" TargetMode="External"/><Relationship Id="rId4" Type="http://schemas.openxmlformats.org/officeDocument/2006/relationships/hyperlink" Target="mailto:denis.schweizer@concordia.c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F5E0A-3D94-FE4D-BEDA-6CC50EF9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1829</Words>
  <Characters>10426</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Schweizer</dc:creator>
  <cp:lastModifiedBy>Douglas Cumming</cp:lastModifiedBy>
  <cp:revision>2</cp:revision>
  <cp:lastPrinted>2019-05-06T16:35:00Z</cp:lastPrinted>
  <dcterms:created xsi:type="dcterms:W3CDTF">2021-08-28T14:49:00Z</dcterms:created>
  <dcterms:modified xsi:type="dcterms:W3CDTF">2021-08-28T14:49:00Z</dcterms:modified>
</cp:coreProperties>
</file>