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027" w:rsidRDefault="00E41027" w:rsidP="00E41027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Appendix A</w:t>
      </w:r>
    </w:p>
    <w:p w:rsidR="00E41027" w:rsidRDefault="00E41027" w:rsidP="00E41027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In this appendix we present the baseline diet used in the analysis presented in this paper. It contains average servings per week for an adult</w:t>
      </w:r>
      <w:r w:rsidRPr="00C13A2E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Dutch </w:t>
      </w:r>
      <w:r w:rsidRPr="00C13A2E">
        <w:rPr>
          <w:rFonts w:ascii="Times New Roman" w:hAnsi="Times New Roman"/>
          <w:sz w:val="20"/>
          <w:szCs w:val="20"/>
        </w:rPr>
        <w:t>woman</w:t>
      </w:r>
      <w:r>
        <w:rPr>
          <w:rFonts w:ascii="Times New Roman" w:hAnsi="Times New Roman"/>
          <w:sz w:val="20"/>
          <w:szCs w:val="20"/>
        </w:rPr>
        <w:t>. The data is derived from</w:t>
      </w:r>
      <w:r w:rsidRPr="00C13A2E">
        <w:rPr>
          <w:rFonts w:ascii="Times New Roman" w:hAnsi="Times New Roman"/>
          <w:sz w:val="20"/>
          <w:szCs w:val="20"/>
        </w:rPr>
        <w:t xml:space="preserve"> the Dutch National Consumption Survey </w:t>
      </w:r>
      <w:r>
        <w:rPr>
          <w:rFonts w:ascii="Times New Roman" w:hAnsi="Times New Roman"/>
          <w:sz w:val="20"/>
          <w:szCs w:val="20"/>
        </w:rPr>
        <w:fldChar w:fldCharType="begin" w:fldLock="1"/>
      </w:r>
      <w:r>
        <w:rPr>
          <w:rFonts w:ascii="Times New Roman" w:hAnsi="Times New Roman"/>
          <w:sz w:val="20"/>
          <w:szCs w:val="20"/>
        </w:rPr>
        <w:instrText>ADDIN CSL_CITATION { "citationItems" : [ { "id" : "ITEM-1", "itemData" : { "author" : [ { "dropping-particle" : "Van", "family" : "Rossum", "given" : "Caroline T M", "non-dropping-particle" : "", "parse-names" : false, "suffix" : "" }, { "dropping-particle" : "", "family" : "Fransen", "given" : "Heidi P.", "non-dropping-particle" : "", "parse-names" : false, "suffix" : "" }, { "dropping-particle" : "", "family" : "Verkaik-Kloosterman", "given" : "Janneke", "non-dropping-particle" : "", "parse-names" : false, "suffix" : "" }, { "dropping-particle" : "", "family" : "Buurma-Rethans", "given" : "Elly", "non-dropping-particle" : "", "parse-names" : false, "suffix" : "" }, { "dropping-particle" : "", "family" : "Ock\u00e9", "given" : "Marga C", "non-dropping-particle" : "", "parse-names" : false, "suffix" : "" } ], "id" : "ITEM-1", "issued" : { "date-parts" : [ [ "2011" ] ] }, "page" : "1-148", "publisher" : "RIVM", "publisher-place" : "Bilthoven", "title" : "Dutch National Food Consumption Survey 2007-2010", "type" : "article" }, "uris" : [ "http://www.mendeley.com/documents/?uuid=f4386f62-1fa9-416b-9e48-2095bbff8faa" ] }, { "id" : "ITEM-2", "itemData" : { "author" : [ { "dropping-particle" : "", "family" : "RIVM", "given" : "", "non-dropping-particle" : "", "parse-names" : false, "suffix" : "" } ], "id" : "ITEM-2", "issued" : { "date-parts" : [ [ "2012" ] ] }, "publisher-place" : "Bilthoven, the Netherlands", "title" : "consumption_food_nut.dat Version 20111125, part of the Dutch National Food Consumption Survey 2007-2010", "type" : "article" }, "uris" : [ "http://www.mendeley.com/documents/?uuid=46b2efc7-11a3-4940-8d9f-2a8f3773d9a4" ] } ], "mendeley" : { "previouslyFormattedCitation" : "(RIVM, 2012; Rossum et al., 2011)" }, "properties" : { "noteIndex" : 0 }, "schema" : "https://github.com/citation-style-language/schema/raw/master/csl-citation.json" }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Pr="00F24023">
        <w:rPr>
          <w:rFonts w:ascii="Times New Roman" w:hAnsi="Times New Roman"/>
          <w:noProof/>
          <w:sz w:val="20"/>
          <w:szCs w:val="20"/>
        </w:rPr>
        <w:t>(RIVM, 2012; Rossum et al., 2011)</w:t>
      </w:r>
      <w:r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, adapted to be constrained to 206 products. These 206 products cover about 80% of the total weight consumed during the survey. </w:t>
      </w:r>
    </w:p>
    <w:tbl>
      <w:tblPr>
        <w:tblW w:w="894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9"/>
        <w:gridCol w:w="2835"/>
        <w:gridCol w:w="891"/>
        <w:gridCol w:w="993"/>
        <w:gridCol w:w="1518"/>
      </w:tblGrid>
      <w:tr w:rsidR="00E41027" w:rsidRPr="004D56D1" w:rsidTr="00085020">
        <w:trPr>
          <w:trHeight w:val="300"/>
        </w:trPr>
        <w:tc>
          <w:tcPr>
            <w:tcW w:w="2709" w:type="dxa"/>
            <w:tcBorders>
              <w:bottom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Food Group</w:t>
            </w:r>
          </w:p>
        </w:tc>
        <w:tc>
          <w:tcPr>
            <w:tcW w:w="2835" w:type="dxa"/>
            <w:shd w:val="clear" w:color="000000" w:fill="C0C0C0"/>
            <w:noWrap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Food Item</w:t>
            </w:r>
          </w:p>
        </w:tc>
        <w:tc>
          <w:tcPr>
            <w:tcW w:w="891" w:type="dxa"/>
            <w:shd w:val="clear" w:color="000000" w:fill="C0C0C0"/>
            <w:noWrap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Servings / week</w:t>
            </w:r>
          </w:p>
        </w:tc>
        <w:tc>
          <w:tcPr>
            <w:tcW w:w="993" w:type="dxa"/>
            <w:shd w:val="clear" w:color="000000" w:fill="C0C0C0"/>
            <w:noWrap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Serving Size (g)</w:t>
            </w:r>
          </w:p>
        </w:tc>
        <w:tc>
          <w:tcPr>
            <w:tcW w:w="1518" w:type="dxa"/>
            <w:shd w:val="clear" w:color="000000" w:fill="C0C0C0"/>
            <w:noWrap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Description Serving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 w:val="restart"/>
            <w:shd w:val="clear" w:color="auto" w:fill="auto"/>
            <w:vAlign w:val="center"/>
            <w:hideMark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Alcoholic beverages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Beer &gt;7 vol% alcohol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300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bottle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Beer pilsner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300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bottle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Whisky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glass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Wine red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1.3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glass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Wine white dry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glass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 w:val="restart"/>
            <w:shd w:val="clear" w:color="auto" w:fill="auto"/>
            <w:vAlign w:val="center"/>
            <w:hideMark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Cakes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Almond paste filled tarts average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cake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Apple pie Dutch w shortbread w marg</w:t>
            </w:r>
            <w:r>
              <w:rPr>
                <w:color w:val="000000"/>
                <w:sz w:val="20"/>
                <w:lang w:eastAsia="en-GB"/>
              </w:rPr>
              <w:t>arine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100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piece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Biscuit brown/</w:t>
            </w:r>
            <w:proofErr w:type="spellStart"/>
            <w:r w:rsidRPr="004D56D1">
              <w:rPr>
                <w:color w:val="000000"/>
                <w:sz w:val="20"/>
                <w:lang w:eastAsia="en-GB"/>
              </w:rPr>
              <w:t>wholemeal</w:t>
            </w:r>
            <w:proofErr w:type="spellEnd"/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1.3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piece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Biscuit fruit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1.3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piece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 xml:space="preserve">Biscuit spiced </w:t>
            </w:r>
            <w:proofErr w:type="spellStart"/>
            <w:r w:rsidRPr="004D56D1">
              <w:rPr>
                <w:color w:val="000000"/>
                <w:sz w:val="20"/>
                <w:lang w:eastAsia="en-GB"/>
              </w:rPr>
              <w:t>Speculaas</w:t>
            </w:r>
            <w:proofErr w:type="spellEnd"/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1.3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piece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Biscuit sweet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1.3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piece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Biscuits averaged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1.3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piece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 xml:space="preserve">Cake Dutch spiced </w:t>
            </w:r>
            <w:proofErr w:type="spellStart"/>
            <w:r w:rsidRPr="004D56D1">
              <w:rPr>
                <w:color w:val="000000"/>
                <w:sz w:val="20"/>
                <w:lang w:eastAsia="en-GB"/>
              </w:rPr>
              <w:t>Ontbijtkoek</w:t>
            </w:r>
            <w:proofErr w:type="spellEnd"/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1.3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30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slice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 xml:space="preserve">Cake sponge Dutch </w:t>
            </w:r>
            <w:proofErr w:type="spellStart"/>
            <w:r w:rsidRPr="004D56D1">
              <w:rPr>
                <w:color w:val="000000"/>
                <w:sz w:val="20"/>
                <w:lang w:eastAsia="en-GB"/>
              </w:rPr>
              <w:t>Eierkoek</w:t>
            </w:r>
            <w:proofErr w:type="spellEnd"/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30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cake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 xml:space="preserve">Cake </w:t>
            </w:r>
            <w:proofErr w:type="spellStart"/>
            <w:r w:rsidRPr="004D56D1">
              <w:rPr>
                <w:color w:val="000000"/>
                <w:sz w:val="20"/>
                <w:lang w:eastAsia="en-GB"/>
              </w:rPr>
              <w:t>wo</w:t>
            </w:r>
            <w:proofErr w:type="spellEnd"/>
            <w:r w:rsidRPr="004D56D1">
              <w:rPr>
                <w:color w:val="000000"/>
                <w:sz w:val="20"/>
                <w:lang w:eastAsia="en-GB"/>
              </w:rPr>
              <w:t xml:space="preserve"> butter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30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slice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Chocolate chip cookie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1.3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piece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Waffle syrup average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35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piece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 w:val="restart"/>
            <w:shd w:val="clear" w:color="auto" w:fill="auto"/>
            <w:vAlign w:val="center"/>
            <w:hideMark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Cereals and cereal products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Bread brown wheat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35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slice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Bread white water based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35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slice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 xml:space="preserve">Bread </w:t>
            </w:r>
            <w:proofErr w:type="spellStart"/>
            <w:r w:rsidRPr="004D56D1">
              <w:rPr>
                <w:color w:val="000000"/>
                <w:sz w:val="20"/>
                <w:lang w:eastAsia="en-GB"/>
              </w:rPr>
              <w:t>wholemeal</w:t>
            </w:r>
            <w:proofErr w:type="spellEnd"/>
            <w:r w:rsidRPr="004D56D1">
              <w:rPr>
                <w:color w:val="000000"/>
                <w:sz w:val="20"/>
                <w:lang w:eastAsia="en-GB"/>
              </w:rPr>
              <w:t xml:space="preserve"> average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42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35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slice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Breakfast cereal Cornflakes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4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tablespoon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Bun currant/raisin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piece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Crisp</w:t>
            </w:r>
            <w:r>
              <w:rPr>
                <w:color w:val="000000"/>
                <w:sz w:val="20"/>
                <w:lang w:eastAsia="en-GB"/>
              </w:rPr>
              <w:t xml:space="preserve"> </w:t>
            </w:r>
            <w:r w:rsidRPr="004D56D1">
              <w:rPr>
                <w:color w:val="000000"/>
                <w:sz w:val="20"/>
                <w:lang w:eastAsia="en-GB"/>
              </w:rPr>
              <w:t>bakes Dutch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piece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Crisp</w:t>
            </w:r>
            <w:r>
              <w:rPr>
                <w:color w:val="000000"/>
                <w:sz w:val="20"/>
                <w:lang w:eastAsia="en-GB"/>
              </w:rPr>
              <w:t xml:space="preserve"> </w:t>
            </w:r>
            <w:r w:rsidRPr="004D56D1">
              <w:rPr>
                <w:color w:val="000000"/>
                <w:sz w:val="20"/>
                <w:lang w:eastAsia="en-GB"/>
              </w:rPr>
              <w:t xml:space="preserve">bakes Dutch </w:t>
            </w:r>
            <w:proofErr w:type="spellStart"/>
            <w:r w:rsidRPr="004D56D1">
              <w:rPr>
                <w:color w:val="000000"/>
                <w:sz w:val="20"/>
                <w:lang w:eastAsia="en-GB"/>
              </w:rPr>
              <w:t>wholemeal</w:t>
            </w:r>
            <w:proofErr w:type="spellEnd"/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piece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Crisp</w:t>
            </w:r>
            <w:r>
              <w:rPr>
                <w:color w:val="000000"/>
                <w:sz w:val="20"/>
                <w:lang w:eastAsia="en-GB"/>
              </w:rPr>
              <w:t xml:space="preserve"> </w:t>
            </w:r>
            <w:r w:rsidRPr="004D56D1">
              <w:rPr>
                <w:color w:val="000000"/>
                <w:sz w:val="20"/>
                <w:lang w:eastAsia="en-GB"/>
              </w:rPr>
              <w:t>bread averaged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piece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Crisps potato average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2.7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hand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Muesli crunchy plain/w fruit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tablespoon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Pasta plain average boiled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45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serving 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Rice brown boiled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serving 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Rice white boiled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serving 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Roll brown hard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piece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Roll white soft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piece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 w:val="restart"/>
            <w:shd w:val="clear" w:color="auto" w:fill="auto"/>
            <w:vAlign w:val="center"/>
            <w:hideMark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Condiments and sauces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Ketchup curry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20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tablespoon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Ketchup tomato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20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tablespoon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Mayonnaise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1.3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20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tablespoon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Peanut sauce prepared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1.3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20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tablespoon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Sauce for chips 25% oil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20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tablespoon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>
              <w:rPr>
                <w:color w:val="000000"/>
                <w:sz w:val="20"/>
                <w:lang w:eastAsia="en-GB"/>
              </w:rPr>
              <w:t>Sauce tomato ready-</w:t>
            </w:r>
            <w:r w:rsidRPr="004D56D1">
              <w:rPr>
                <w:color w:val="000000"/>
                <w:sz w:val="20"/>
                <w:lang w:eastAsia="en-GB"/>
              </w:rPr>
              <w:t xml:space="preserve">made 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serving 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 w:val="restart"/>
            <w:shd w:val="clear" w:color="auto" w:fill="auto"/>
            <w:vAlign w:val="center"/>
            <w:hideMark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Dairy products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Buttermilk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250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mug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Cheese 20+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20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for 1 bread slice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Cheese 30+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20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for 1 bread slice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Cheese Edam 40+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20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for 1 bread slice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Cheese Gouda 48+ average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20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for 1 bread slice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Cheese spread 48+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for 1 bread slice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E41027" w:rsidRPr="00593AB0" w:rsidRDefault="00E41027" w:rsidP="00085020">
            <w:pPr>
              <w:spacing w:after="0" w:line="240" w:lineRule="auto"/>
              <w:rPr>
                <w:color w:val="000000"/>
              </w:rPr>
            </w:pPr>
            <w:r w:rsidRPr="00593AB0">
              <w:rPr>
                <w:color w:val="000000"/>
                <w:sz w:val="20"/>
                <w:lang w:eastAsia="en-GB"/>
              </w:rPr>
              <w:t>Cheese Gouda 48+ semi-mature</w:t>
            </w:r>
          </w:p>
        </w:tc>
        <w:tc>
          <w:tcPr>
            <w:tcW w:w="891" w:type="dxa"/>
            <w:shd w:val="clear" w:color="auto" w:fill="auto"/>
            <w:noWrap/>
            <w:vAlign w:val="bottom"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>
              <w:rPr>
                <w:color w:val="000000"/>
                <w:sz w:val="20"/>
                <w:lang w:eastAsia="en-GB"/>
              </w:rPr>
              <w:t>20</w:t>
            </w:r>
          </w:p>
        </w:tc>
        <w:tc>
          <w:tcPr>
            <w:tcW w:w="1518" w:type="dxa"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for 1 bread slice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Coffee creamer full fat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8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for 1 cup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Coffee creamer half fat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8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for 1 cup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Custard chocolate full fat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bowl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Custard several flavours full fat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bowl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Custard vanilla full fat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bowl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proofErr w:type="spellStart"/>
            <w:r w:rsidRPr="004D56D1">
              <w:rPr>
                <w:color w:val="000000"/>
                <w:sz w:val="20"/>
                <w:lang w:eastAsia="en-GB"/>
              </w:rPr>
              <w:t>Fromage</w:t>
            </w:r>
            <w:proofErr w:type="spellEnd"/>
            <w:r w:rsidRPr="004D56D1">
              <w:rPr>
                <w:color w:val="000000"/>
                <w:sz w:val="20"/>
                <w:lang w:eastAsia="en-GB"/>
              </w:rPr>
              <w:t xml:space="preserve"> </w:t>
            </w:r>
            <w:proofErr w:type="spellStart"/>
            <w:r w:rsidRPr="004D56D1">
              <w:rPr>
                <w:color w:val="000000"/>
                <w:sz w:val="20"/>
                <w:lang w:eastAsia="en-GB"/>
              </w:rPr>
              <w:t>frais</w:t>
            </w:r>
            <w:proofErr w:type="spellEnd"/>
            <w:r w:rsidRPr="004D56D1">
              <w:rPr>
                <w:color w:val="000000"/>
                <w:sz w:val="20"/>
                <w:lang w:eastAsia="en-GB"/>
              </w:rPr>
              <w:t xml:space="preserve"> half fat w fruit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portion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Milk chocolate-flavoured full fat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250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mug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Milk chocolate-flavoured semi-skimmed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250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mug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Milk semi-skimmed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250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mug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Milk skimmed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250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glass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Milk whole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250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glass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Yoghurt drink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250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mug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Yoghurt full fat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bowl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Yoghurt full fat with fruit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bowl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Yoghurt half fat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bowl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Yoghurt low fat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bowl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Yoghurt low fat with fruit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bowl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Egg and Egg products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Eggs chicken boiled average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2.9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piece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 w:val="restart"/>
            <w:shd w:val="clear" w:color="auto" w:fill="auto"/>
            <w:vAlign w:val="center"/>
            <w:hideMark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Fat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Butter product half fat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for 1 bread slice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Butter salted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for 1 bread slice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Butter unsalted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for 1 bread slice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Cooking fat liquid 97% fat &lt;17 g sat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1.3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splash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 xml:space="preserve">Low fat margarine 40% fat &lt;17 </w:t>
            </w:r>
            <w:r w:rsidRPr="004D56D1">
              <w:rPr>
                <w:color w:val="000000"/>
                <w:sz w:val="20"/>
                <w:lang w:eastAsia="en-GB"/>
              </w:rPr>
              <w:lastRenderedPageBreak/>
              <w:t>g sat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lastRenderedPageBreak/>
              <w:t>38.4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 xml:space="preserve">for 1 bread </w:t>
            </w:r>
            <w:r w:rsidRPr="004D56D1">
              <w:rPr>
                <w:color w:val="000000"/>
                <w:sz w:val="20"/>
                <w:lang w:eastAsia="en-GB"/>
              </w:rPr>
              <w:lastRenderedPageBreak/>
              <w:t>slice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Margarine 80% fat 17-24 g saturates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13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lump</w:t>
            </w:r>
          </w:p>
        </w:tc>
      </w:tr>
      <w:tr w:rsidR="00E41027" w:rsidRPr="004D56D1" w:rsidTr="00085020">
        <w:trPr>
          <w:trHeight w:val="6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 xml:space="preserve">Margarine </w:t>
            </w:r>
            <w:proofErr w:type="spellStart"/>
            <w:r w:rsidRPr="004D56D1">
              <w:rPr>
                <w:color w:val="000000"/>
                <w:sz w:val="20"/>
                <w:lang w:eastAsia="en-GB"/>
              </w:rPr>
              <w:t>liq</w:t>
            </w:r>
            <w:proofErr w:type="spellEnd"/>
            <w:r w:rsidRPr="004D56D1">
              <w:rPr>
                <w:color w:val="000000"/>
                <w:sz w:val="20"/>
                <w:lang w:eastAsia="en-GB"/>
              </w:rPr>
              <w:t xml:space="preserve"> 80% fat &lt; </w:t>
            </w:r>
            <w:proofErr w:type="spellStart"/>
            <w:r w:rsidRPr="004D56D1">
              <w:rPr>
                <w:color w:val="000000"/>
                <w:sz w:val="20"/>
                <w:lang w:eastAsia="en-GB"/>
              </w:rPr>
              <w:t>17g</w:t>
            </w:r>
            <w:proofErr w:type="spellEnd"/>
            <w:r w:rsidRPr="004D56D1">
              <w:rPr>
                <w:color w:val="000000"/>
                <w:sz w:val="20"/>
                <w:lang w:eastAsia="en-GB"/>
              </w:rPr>
              <w:t xml:space="preserve"> sat unsalted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tablespoon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 xml:space="preserve">Margarine </w:t>
            </w:r>
            <w:proofErr w:type="spellStart"/>
            <w:r w:rsidRPr="004D56D1">
              <w:rPr>
                <w:color w:val="000000"/>
                <w:sz w:val="20"/>
                <w:lang w:eastAsia="en-GB"/>
              </w:rPr>
              <w:t>liq</w:t>
            </w:r>
            <w:proofErr w:type="spellEnd"/>
            <w:r w:rsidRPr="004D56D1">
              <w:rPr>
                <w:color w:val="000000"/>
                <w:sz w:val="20"/>
                <w:lang w:eastAsia="en-GB"/>
              </w:rPr>
              <w:t xml:space="preserve"> 80% fat &lt;17 g saturates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1.1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tablespoon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Margarine product 60% fat &lt;17 g sat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3.6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for 1 bread slice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Oil olive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3.4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tablespoon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Oil soya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2.4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tablespoon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>
              <w:rPr>
                <w:color w:val="000000"/>
                <w:sz w:val="20"/>
                <w:lang w:eastAsia="en-GB"/>
              </w:rPr>
              <w:t>Oil sunflower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1.6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tablespoon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 w:val="restart"/>
            <w:shd w:val="clear" w:color="auto" w:fill="auto"/>
            <w:vAlign w:val="center"/>
            <w:hideMark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Fish and shellfish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Cod boiled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0.4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120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piece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Herring salted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0.6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75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piece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Mackerel steamed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for 1 piece of toast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Mussels boiled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120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portion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proofErr w:type="spellStart"/>
            <w:r>
              <w:rPr>
                <w:color w:val="000000"/>
                <w:sz w:val="20"/>
                <w:lang w:eastAsia="en-GB"/>
              </w:rPr>
              <w:t>Pangasius</w:t>
            </w:r>
            <w:proofErr w:type="spellEnd"/>
            <w:r>
              <w:rPr>
                <w:color w:val="000000"/>
                <w:sz w:val="20"/>
                <w:lang w:eastAsia="en-GB"/>
              </w:rPr>
              <w:t xml:space="preserve"> prepared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120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piece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>
              <w:rPr>
                <w:color w:val="000000"/>
                <w:sz w:val="20"/>
                <w:lang w:eastAsia="en-GB"/>
              </w:rPr>
              <w:t>Salmon farmed prepared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0.6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120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portion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Salmon smoked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for 1 piece of toast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 xml:space="preserve">Shrimps </w:t>
            </w:r>
            <w:r>
              <w:rPr>
                <w:color w:val="000000"/>
                <w:sz w:val="20"/>
                <w:lang w:eastAsia="en-GB"/>
              </w:rPr>
              <w:t>Grey</w:t>
            </w:r>
            <w:r w:rsidRPr="004D56D1">
              <w:rPr>
                <w:color w:val="000000"/>
                <w:sz w:val="20"/>
                <w:lang w:eastAsia="en-GB"/>
              </w:rPr>
              <w:t xml:space="preserve"> peeled boiled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4.8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tablespoon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Tuna in oil tinned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for 1 piece of toast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White fish fillet in batter deep-fried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145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piece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 w:val="restart"/>
            <w:shd w:val="clear" w:color="auto" w:fill="auto"/>
            <w:vAlign w:val="center"/>
            <w:hideMark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Fruits, seeds, nuts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Apple sauce tinned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125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bowl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Apple with skin average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3.6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120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piece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Banana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3.5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100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piece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Cashew nuts unsalted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20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hand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Grapes with skin average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1.1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100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small bunch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Kiwi fruit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1.2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75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piece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Mandarins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piece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Melon netted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125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slice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Nuts mixed unsalted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20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hand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Olives tinned/glass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tablespoon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Orange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1.2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125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piece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Peanut butter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1.3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for 1 bread slice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Peanuts unsalted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20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hand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Pear with skin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125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piece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Pineapple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100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slice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Strawberries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0.9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125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bowl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Walnuts unsalted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20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hand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 w:val="restart"/>
            <w:shd w:val="clear" w:color="auto" w:fill="auto"/>
            <w:vAlign w:val="center"/>
            <w:hideMark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lastRenderedPageBreak/>
              <w:t>Legumes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Beans brown tinned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60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serving 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Lentils boiled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60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serving 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Peas chick boiled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60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serving 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Peas marrowfat legumes boiled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60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serving 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 w:val="restart"/>
            <w:shd w:val="clear" w:color="auto" w:fill="auto"/>
            <w:vAlign w:val="center"/>
            <w:hideMark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Meat and meat products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Bacon rashers streaky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for 1 bread slice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Beef frying steak prepared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0.3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75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portion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Beef rump steak prepared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0.5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75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portion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Beef smoke-dried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for 1 bread slice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 xml:space="preserve">Beef steak tartar spiced </w:t>
            </w:r>
            <w:r>
              <w:rPr>
                <w:color w:val="000000"/>
                <w:sz w:val="20"/>
                <w:lang w:eastAsia="en-GB"/>
              </w:rPr>
              <w:t>F</w:t>
            </w:r>
            <w:r w:rsidRPr="004D56D1">
              <w:rPr>
                <w:color w:val="000000"/>
                <w:sz w:val="20"/>
                <w:lang w:eastAsia="en-GB"/>
              </w:rPr>
              <w:t xml:space="preserve">ilet </w:t>
            </w:r>
            <w:proofErr w:type="spellStart"/>
            <w:r>
              <w:rPr>
                <w:color w:val="000000"/>
                <w:sz w:val="20"/>
                <w:lang w:eastAsia="en-GB"/>
              </w:rPr>
              <w:t>A</w:t>
            </w:r>
            <w:r w:rsidRPr="004D56D1">
              <w:rPr>
                <w:color w:val="000000"/>
                <w:sz w:val="20"/>
                <w:lang w:eastAsia="en-GB"/>
              </w:rPr>
              <w:t>meric</w:t>
            </w:r>
            <w:r>
              <w:rPr>
                <w:color w:val="000000"/>
                <w:sz w:val="20"/>
                <w:lang w:eastAsia="en-GB"/>
              </w:rPr>
              <w:t>ain</w:t>
            </w:r>
            <w:proofErr w:type="spellEnd"/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for 1 bread slice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Chicken fillet prepared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2.2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75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portion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Chicken with skin prepared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75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portion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Ham lean boiled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2.2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for 1 bread slice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Ham shoulder medium fat boiled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for 1 bread slice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Liver pate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for 1 bread slice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Liver pate sausage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for 1 bread slice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Minced beef shallow fried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75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portion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Minced beef/pork shallow fried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75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portion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Pork shoulder chop prepared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75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portion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Pork tenderloin prepared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0.3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75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portion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Salami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for 1 bread slice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 xml:space="preserve">Salami sausage </w:t>
            </w:r>
            <w:proofErr w:type="spellStart"/>
            <w:r w:rsidRPr="004D56D1">
              <w:rPr>
                <w:color w:val="000000"/>
                <w:sz w:val="20"/>
                <w:lang w:eastAsia="en-GB"/>
              </w:rPr>
              <w:t>saveloy</w:t>
            </w:r>
            <w:proofErr w:type="spellEnd"/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for 1 bread slice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Sandwich meat chicken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1.5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for 1 bread slice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Sausage cooked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for 1 bread slice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Sausage luncheon meat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for 1 bread slice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 xml:space="preserve">Sausage pork </w:t>
            </w:r>
            <w:proofErr w:type="spellStart"/>
            <w:r w:rsidRPr="004D56D1">
              <w:rPr>
                <w:color w:val="000000"/>
                <w:sz w:val="20"/>
                <w:lang w:eastAsia="en-GB"/>
              </w:rPr>
              <w:t>Braadworst</w:t>
            </w:r>
            <w:proofErr w:type="spellEnd"/>
            <w:r w:rsidRPr="004D56D1">
              <w:rPr>
                <w:color w:val="000000"/>
                <w:sz w:val="20"/>
                <w:lang w:eastAsia="en-GB"/>
              </w:rPr>
              <w:t xml:space="preserve"> prepared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75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portion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Sausage smoked cooked average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100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portion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 w:val="restart"/>
            <w:shd w:val="clear" w:color="auto" w:fill="auto"/>
            <w:vAlign w:val="center"/>
            <w:hideMark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Miscellaneous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Croquette meat ragout deep-fried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65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piece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>
              <w:rPr>
                <w:color w:val="000000"/>
                <w:sz w:val="20"/>
                <w:lang w:eastAsia="en-GB"/>
              </w:rPr>
              <w:t>Hamburger vegetarian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100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piece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>
              <w:rPr>
                <w:color w:val="000000"/>
                <w:sz w:val="20"/>
                <w:lang w:eastAsia="en-GB"/>
              </w:rPr>
              <w:t>Soy drink</w:t>
            </w:r>
            <w:r w:rsidRPr="004D56D1">
              <w:rPr>
                <w:color w:val="000000"/>
                <w:sz w:val="20"/>
                <w:lang w:eastAsia="en-GB"/>
              </w:rPr>
              <w:t xml:space="preserve"> average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250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mug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Mincemeat vegetarian unprepared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100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portion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Snack sausage roll puff pastry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70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piece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 w:val="restart"/>
            <w:shd w:val="clear" w:color="auto" w:fill="auto"/>
            <w:vAlign w:val="center"/>
            <w:hideMark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Non-alcoholic beverages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Cappuccino freshly made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125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cup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Coffee prepared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11.5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125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cup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Cola light soft drink with caffeine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250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glass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Ice tea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1.3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250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glass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Juice apple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glass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Juice drink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1.3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glass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Juice drink light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glass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Juice orange freshly squeezed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glass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Juice orange pasteurized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glass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Soft drink cola with caffeine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1.3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250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glass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Soft drink light without caffeine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250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glass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 xml:space="preserve">Soft drink </w:t>
            </w:r>
            <w:proofErr w:type="spellStart"/>
            <w:r w:rsidRPr="004D56D1">
              <w:rPr>
                <w:color w:val="000000"/>
                <w:sz w:val="20"/>
                <w:lang w:eastAsia="en-GB"/>
              </w:rPr>
              <w:t>wo</w:t>
            </w:r>
            <w:proofErr w:type="spellEnd"/>
            <w:r w:rsidRPr="004D56D1">
              <w:rPr>
                <w:color w:val="000000"/>
                <w:sz w:val="20"/>
                <w:lang w:eastAsia="en-GB"/>
              </w:rPr>
              <w:t xml:space="preserve"> caffeine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250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glass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Tea herbal instant prepared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glass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Tea prepared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14.5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glass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Water average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250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glass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 w:val="restart"/>
            <w:shd w:val="clear" w:color="auto" w:fill="auto"/>
            <w:vAlign w:val="center"/>
            <w:hideMark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Potatoes and other tubers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Chips fried in liquid frying fat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serving 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  <w:hideMark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 xml:space="preserve">Potatoes </w:t>
            </w:r>
            <w:proofErr w:type="spellStart"/>
            <w:r w:rsidRPr="004D56D1">
              <w:rPr>
                <w:color w:val="000000"/>
                <w:sz w:val="20"/>
                <w:lang w:eastAsia="en-GB"/>
              </w:rPr>
              <w:t>wo</w:t>
            </w:r>
            <w:proofErr w:type="spellEnd"/>
            <w:r w:rsidRPr="004D56D1">
              <w:rPr>
                <w:color w:val="000000"/>
                <w:sz w:val="20"/>
                <w:lang w:eastAsia="en-GB"/>
              </w:rPr>
              <w:t xml:space="preserve"> skins boiled average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28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piece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shd w:val="clear" w:color="auto" w:fill="auto"/>
            <w:vAlign w:val="center"/>
            <w:hideMark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  <w:r>
              <w:rPr>
                <w:color w:val="000000"/>
                <w:sz w:val="20"/>
                <w:lang w:eastAsia="en-GB"/>
              </w:rPr>
              <w:t>Soy Products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>
              <w:rPr>
                <w:color w:val="000000"/>
                <w:sz w:val="20"/>
                <w:lang w:eastAsia="en-GB"/>
              </w:rPr>
              <w:t>Soy drink</w:t>
            </w:r>
            <w:r w:rsidRPr="004D56D1">
              <w:rPr>
                <w:color w:val="000000"/>
                <w:sz w:val="20"/>
                <w:lang w:eastAsia="en-GB"/>
              </w:rPr>
              <w:t xml:space="preserve"> </w:t>
            </w:r>
            <w:r>
              <w:rPr>
                <w:color w:val="000000"/>
                <w:sz w:val="20"/>
                <w:lang w:eastAsia="en-GB"/>
              </w:rPr>
              <w:t>fortified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250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 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 w:val="restart"/>
            <w:shd w:val="clear" w:color="auto" w:fill="auto"/>
            <w:vAlign w:val="center"/>
            <w:hideMark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Soups, bouillon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Soup clear with meat and vegetables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250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bowl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Soup vegetable based dried packet prep</w:t>
            </w:r>
            <w:r>
              <w:rPr>
                <w:color w:val="000000"/>
                <w:sz w:val="20"/>
                <w:lang w:eastAsia="en-GB"/>
              </w:rPr>
              <w:t>ared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250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bowl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Stock from cube prepared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250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bowl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 w:val="restart"/>
            <w:shd w:val="clear" w:color="auto" w:fill="auto"/>
            <w:vAlign w:val="center"/>
            <w:hideMark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Sugar and confectionary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Chocolate confetti averaged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for 1 bread slice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Chocolate milk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2.7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small piece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Chocolate plain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1.3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small piece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Chocolates filled/Belg</w:t>
            </w:r>
            <w:r>
              <w:rPr>
                <w:color w:val="000000"/>
                <w:sz w:val="20"/>
                <w:lang w:eastAsia="en-GB"/>
              </w:rPr>
              <w:t>ian</w:t>
            </w:r>
            <w:r w:rsidRPr="004D56D1">
              <w:rPr>
                <w:color w:val="000000"/>
                <w:sz w:val="20"/>
                <w:lang w:eastAsia="en-GB"/>
              </w:rPr>
              <w:t xml:space="preserve"> chocolate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piece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Fruit drink concentrate fruit</w:t>
            </w:r>
            <w:r>
              <w:rPr>
                <w:color w:val="000000"/>
                <w:sz w:val="20"/>
                <w:lang w:eastAsia="en-GB"/>
              </w:rPr>
              <w:t xml:space="preserve"> </w:t>
            </w:r>
            <w:r w:rsidRPr="004D56D1">
              <w:rPr>
                <w:color w:val="000000"/>
                <w:sz w:val="20"/>
                <w:lang w:eastAsia="en-GB"/>
              </w:rPr>
              <w:t>mix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35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for 1 glass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Fruit drink concentrate undiluted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35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for 1 glass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Honey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for 1 bread slice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Ice cream dairy cream based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scoop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Ice lolly/ Sorbet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piece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Jam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1.3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for 1 bread slice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Jam without sugar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for 1 bread slice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Liquorice Dutch type average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piece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Spread chocolate hazelnut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1.3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for 1 bread slice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Spread duo w chocolate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for 1 bread slice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Sugar granulated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teaspoon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bottom"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Syrup apple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1.3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for 1 bread slice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 w:val="restart"/>
            <w:shd w:val="clear" w:color="auto" w:fill="auto"/>
            <w:vAlign w:val="center"/>
            <w:hideMark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Vegetables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Bean sprouts boiled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BD7715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serving 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Beans French boiled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4.1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serving 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Beetroot boiled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serving 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Broccoli boiled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serving 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Brussel</w:t>
            </w:r>
            <w:r>
              <w:rPr>
                <w:color w:val="000000"/>
                <w:sz w:val="20"/>
                <w:lang w:eastAsia="en-GB"/>
              </w:rPr>
              <w:t>s</w:t>
            </w:r>
            <w:r w:rsidRPr="004D56D1">
              <w:rPr>
                <w:color w:val="000000"/>
                <w:sz w:val="20"/>
                <w:lang w:eastAsia="en-GB"/>
              </w:rPr>
              <w:t xml:space="preserve"> sprouts boiled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serving 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 xml:space="preserve">Cabbage </w:t>
            </w:r>
            <w:proofErr w:type="spellStart"/>
            <w:r w:rsidRPr="004D56D1">
              <w:rPr>
                <w:color w:val="000000"/>
                <w:sz w:val="20"/>
                <w:lang w:eastAsia="en-GB"/>
              </w:rPr>
              <w:t>oxheart</w:t>
            </w:r>
            <w:proofErr w:type="spellEnd"/>
            <w:r w:rsidRPr="004D56D1">
              <w:rPr>
                <w:color w:val="000000"/>
                <w:sz w:val="20"/>
                <w:lang w:eastAsia="en-GB"/>
              </w:rPr>
              <w:t xml:space="preserve"> boiled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serving 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Cabbage sauerkraut cooked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serving 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Carrots boiled average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4.5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serving 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Carrots raw average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serving 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Cauliflower boiled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5.5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serving 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Celeriac boiled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serving 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Chicory boiled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serving 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proofErr w:type="spellStart"/>
            <w:r w:rsidRPr="004D56D1">
              <w:rPr>
                <w:color w:val="000000"/>
                <w:sz w:val="20"/>
                <w:lang w:eastAsia="en-GB"/>
              </w:rPr>
              <w:t>Courgettes</w:t>
            </w:r>
            <w:proofErr w:type="spellEnd"/>
            <w:r w:rsidRPr="004D56D1">
              <w:rPr>
                <w:color w:val="000000"/>
                <w:sz w:val="20"/>
                <w:lang w:eastAsia="en-GB"/>
              </w:rPr>
              <w:t xml:space="preserve"> boiled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serving 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Cucumber w skin raw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4.3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serving 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Endive boiled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serving 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Endive raw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35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bowl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Garlic fresh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clove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Kale curly boiled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serving 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Leek boiled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serving 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Leek raw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tablespoon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Lettuce green average raw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35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bowl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Mushrooms boiled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serving 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Onions boiled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4.5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serving 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Onions raw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tablespoon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Peas and carrots tinned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serving 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Peas frozen boiled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serving 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Rocket raw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35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bowl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Spinach frozen boiled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serving 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Sweet pepper average boiled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serving 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Sweet pepper green boiled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serving 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Sweet pepper red boiled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serving 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Sweet pepper red raw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serving 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Tomato average boiled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serving 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Tomato average raw</w:t>
            </w:r>
          </w:p>
        </w:tc>
        <w:tc>
          <w:tcPr>
            <w:tcW w:w="891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5.2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serving spoon</w:t>
            </w:r>
          </w:p>
        </w:tc>
      </w:tr>
      <w:tr w:rsidR="00E41027" w:rsidRPr="004D56D1" w:rsidTr="00085020">
        <w:trPr>
          <w:trHeight w:val="300"/>
        </w:trPr>
        <w:tc>
          <w:tcPr>
            <w:tcW w:w="2709" w:type="dxa"/>
            <w:vMerge/>
            <w:shd w:val="clear" w:color="auto" w:fill="auto"/>
            <w:vAlign w:val="center"/>
          </w:tcPr>
          <w:p w:rsidR="00E41027" w:rsidRPr="004D56D1" w:rsidRDefault="00E41027" w:rsidP="00085020">
            <w:pPr>
              <w:spacing w:after="0" w:line="240" w:lineRule="auto"/>
              <w:jc w:val="center"/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Tomato puree concentrated tinned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BD7715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jc w:val="right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12.5</w:t>
            </w:r>
          </w:p>
        </w:tc>
        <w:tc>
          <w:tcPr>
            <w:tcW w:w="1518" w:type="dxa"/>
            <w:shd w:val="clear" w:color="auto" w:fill="auto"/>
            <w:vAlign w:val="bottom"/>
            <w:hideMark/>
          </w:tcPr>
          <w:p w:rsidR="00E41027" w:rsidRPr="004D56D1" w:rsidRDefault="00E41027" w:rsidP="00085020">
            <w:pPr>
              <w:spacing w:after="0" w:line="240" w:lineRule="auto"/>
              <w:rPr>
                <w:color w:val="000000"/>
                <w:sz w:val="20"/>
                <w:lang w:eastAsia="en-GB"/>
              </w:rPr>
            </w:pPr>
            <w:r w:rsidRPr="004D56D1">
              <w:rPr>
                <w:color w:val="000000"/>
                <w:sz w:val="20"/>
                <w:lang w:eastAsia="en-GB"/>
              </w:rPr>
              <w:t>1 quarter tin</w:t>
            </w:r>
          </w:p>
        </w:tc>
      </w:tr>
    </w:tbl>
    <w:p w:rsidR="00487530" w:rsidRDefault="00487530"/>
    <w:sectPr w:rsidR="00487530" w:rsidSect="00487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/>
  <w:rsids>
    <w:rsidRoot w:val="00E41027"/>
    <w:rsid w:val="0000419D"/>
    <w:rsid w:val="00013F6B"/>
    <w:rsid w:val="00014BCC"/>
    <w:rsid w:val="00023502"/>
    <w:rsid w:val="0003608E"/>
    <w:rsid w:val="00036BBB"/>
    <w:rsid w:val="00043F2E"/>
    <w:rsid w:val="0004684F"/>
    <w:rsid w:val="0004721B"/>
    <w:rsid w:val="00047B33"/>
    <w:rsid w:val="00060B7C"/>
    <w:rsid w:val="000619EC"/>
    <w:rsid w:val="0007541D"/>
    <w:rsid w:val="00082F30"/>
    <w:rsid w:val="00084C3A"/>
    <w:rsid w:val="00096E17"/>
    <w:rsid w:val="00097BF5"/>
    <w:rsid w:val="000A1CD8"/>
    <w:rsid w:val="000A3713"/>
    <w:rsid w:val="000A56BA"/>
    <w:rsid w:val="000B00A6"/>
    <w:rsid w:val="000B6D28"/>
    <w:rsid w:val="000C0BD7"/>
    <w:rsid w:val="000C72FA"/>
    <w:rsid w:val="000D7FC9"/>
    <w:rsid w:val="000E30A0"/>
    <w:rsid w:val="000E5B2F"/>
    <w:rsid w:val="000E6376"/>
    <w:rsid w:val="000E77CE"/>
    <w:rsid w:val="001064BB"/>
    <w:rsid w:val="00110830"/>
    <w:rsid w:val="00121965"/>
    <w:rsid w:val="00127D0A"/>
    <w:rsid w:val="00127DCC"/>
    <w:rsid w:val="00136E51"/>
    <w:rsid w:val="00140BBF"/>
    <w:rsid w:val="00145C5B"/>
    <w:rsid w:val="00146826"/>
    <w:rsid w:val="001517C7"/>
    <w:rsid w:val="001543C3"/>
    <w:rsid w:val="00160238"/>
    <w:rsid w:val="0016658B"/>
    <w:rsid w:val="00167EF6"/>
    <w:rsid w:val="00176869"/>
    <w:rsid w:val="001827E8"/>
    <w:rsid w:val="00194BB5"/>
    <w:rsid w:val="00195A46"/>
    <w:rsid w:val="00196E0F"/>
    <w:rsid w:val="001A2739"/>
    <w:rsid w:val="001A7929"/>
    <w:rsid w:val="001B3520"/>
    <w:rsid w:val="001B4210"/>
    <w:rsid w:val="001C13E6"/>
    <w:rsid w:val="001C2A3C"/>
    <w:rsid w:val="001C5A77"/>
    <w:rsid w:val="001D4656"/>
    <w:rsid w:val="001D4EE2"/>
    <w:rsid w:val="001D58D9"/>
    <w:rsid w:val="001D5901"/>
    <w:rsid w:val="001D5BEE"/>
    <w:rsid w:val="001E7C3A"/>
    <w:rsid w:val="001E7F39"/>
    <w:rsid w:val="001F2817"/>
    <w:rsid w:val="001F42AB"/>
    <w:rsid w:val="001F66FB"/>
    <w:rsid w:val="001F6CA1"/>
    <w:rsid w:val="001F7221"/>
    <w:rsid w:val="00201072"/>
    <w:rsid w:val="00201B8C"/>
    <w:rsid w:val="0021088C"/>
    <w:rsid w:val="00211E95"/>
    <w:rsid w:val="00212A93"/>
    <w:rsid w:val="00214835"/>
    <w:rsid w:val="00215388"/>
    <w:rsid w:val="00215700"/>
    <w:rsid w:val="002164CC"/>
    <w:rsid w:val="00217DE5"/>
    <w:rsid w:val="0023750A"/>
    <w:rsid w:val="00240B86"/>
    <w:rsid w:val="00241DD5"/>
    <w:rsid w:val="00243940"/>
    <w:rsid w:val="0024423F"/>
    <w:rsid w:val="00263C3A"/>
    <w:rsid w:val="0026785E"/>
    <w:rsid w:val="002720E2"/>
    <w:rsid w:val="00273FA1"/>
    <w:rsid w:val="00277DCF"/>
    <w:rsid w:val="00281DF3"/>
    <w:rsid w:val="00285186"/>
    <w:rsid w:val="002925FD"/>
    <w:rsid w:val="00295F0A"/>
    <w:rsid w:val="002966C9"/>
    <w:rsid w:val="002A168A"/>
    <w:rsid w:val="002A437C"/>
    <w:rsid w:val="002A673D"/>
    <w:rsid w:val="002B5CAD"/>
    <w:rsid w:val="002C49AE"/>
    <w:rsid w:val="002D0344"/>
    <w:rsid w:val="002E0414"/>
    <w:rsid w:val="002E4008"/>
    <w:rsid w:val="00304EB2"/>
    <w:rsid w:val="00306699"/>
    <w:rsid w:val="003121FE"/>
    <w:rsid w:val="00314668"/>
    <w:rsid w:val="00322506"/>
    <w:rsid w:val="00327BC6"/>
    <w:rsid w:val="00336E1B"/>
    <w:rsid w:val="00341696"/>
    <w:rsid w:val="00345526"/>
    <w:rsid w:val="00351F26"/>
    <w:rsid w:val="00352A0A"/>
    <w:rsid w:val="003548D3"/>
    <w:rsid w:val="00356D76"/>
    <w:rsid w:val="00357344"/>
    <w:rsid w:val="003828A6"/>
    <w:rsid w:val="00394DF5"/>
    <w:rsid w:val="003974ED"/>
    <w:rsid w:val="003A3DC3"/>
    <w:rsid w:val="003A6AE4"/>
    <w:rsid w:val="003C1266"/>
    <w:rsid w:val="003C3507"/>
    <w:rsid w:val="003C7CD5"/>
    <w:rsid w:val="003D3670"/>
    <w:rsid w:val="003D3DD7"/>
    <w:rsid w:val="003D52C3"/>
    <w:rsid w:val="003D60BF"/>
    <w:rsid w:val="003E239D"/>
    <w:rsid w:val="003F3835"/>
    <w:rsid w:val="00402604"/>
    <w:rsid w:val="00402D3D"/>
    <w:rsid w:val="004059AD"/>
    <w:rsid w:val="004060BC"/>
    <w:rsid w:val="004073CE"/>
    <w:rsid w:val="00422F7C"/>
    <w:rsid w:val="004234C0"/>
    <w:rsid w:val="0042765C"/>
    <w:rsid w:val="004312AD"/>
    <w:rsid w:val="00432F74"/>
    <w:rsid w:val="004350DA"/>
    <w:rsid w:val="004356CD"/>
    <w:rsid w:val="00442DFF"/>
    <w:rsid w:val="0045427A"/>
    <w:rsid w:val="00455686"/>
    <w:rsid w:val="00460FB2"/>
    <w:rsid w:val="0047707B"/>
    <w:rsid w:val="00477FEB"/>
    <w:rsid w:val="00487530"/>
    <w:rsid w:val="00494132"/>
    <w:rsid w:val="004A09C3"/>
    <w:rsid w:val="004A4E8B"/>
    <w:rsid w:val="004A7135"/>
    <w:rsid w:val="004B0F68"/>
    <w:rsid w:val="004B18E3"/>
    <w:rsid w:val="004B427B"/>
    <w:rsid w:val="004C0532"/>
    <w:rsid w:val="004C14F6"/>
    <w:rsid w:val="004C35CB"/>
    <w:rsid w:val="004C786C"/>
    <w:rsid w:val="004D2DFD"/>
    <w:rsid w:val="004E1A27"/>
    <w:rsid w:val="004E2E54"/>
    <w:rsid w:val="004E3D78"/>
    <w:rsid w:val="004E64A4"/>
    <w:rsid w:val="004F0A39"/>
    <w:rsid w:val="004F2F84"/>
    <w:rsid w:val="004F3CA7"/>
    <w:rsid w:val="004F7869"/>
    <w:rsid w:val="00506C4B"/>
    <w:rsid w:val="00510E43"/>
    <w:rsid w:val="00511452"/>
    <w:rsid w:val="005122ED"/>
    <w:rsid w:val="00520D16"/>
    <w:rsid w:val="00524A2D"/>
    <w:rsid w:val="0053562B"/>
    <w:rsid w:val="0054480E"/>
    <w:rsid w:val="00545EAC"/>
    <w:rsid w:val="00545EFA"/>
    <w:rsid w:val="00546A58"/>
    <w:rsid w:val="005526C3"/>
    <w:rsid w:val="0055598D"/>
    <w:rsid w:val="00562C4E"/>
    <w:rsid w:val="005656CF"/>
    <w:rsid w:val="00570244"/>
    <w:rsid w:val="0058165F"/>
    <w:rsid w:val="00582A66"/>
    <w:rsid w:val="00583AD1"/>
    <w:rsid w:val="00584ABC"/>
    <w:rsid w:val="0059040C"/>
    <w:rsid w:val="005906D7"/>
    <w:rsid w:val="0059120F"/>
    <w:rsid w:val="00594BA2"/>
    <w:rsid w:val="005A4FB2"/>
    <w:rsid w:val="005A500E"/>
    <w:rsid w:val="005A5F9B"/>
    <w:rsid w:val="005A7753"/>
    <w:rsid w:val="005A7C08"/>
    <w:rsid w:val="005B4185"/>
    <w:rsid w:val="005B6721"/>
    <w:rsid w:val="005B7E7B"/>
    <w:rsid w:val="005C5CB1"/>
    <w:rsid w:val="005D4C9E"/>
    <w:rsid w:val="005D7CA3"/>
    <w:rsid w:val="005E14DC"/>
    <w:rsid w:val="005E5B1F"/>
    <w:rsid w:val="005E6492"/>
    <w:rsid w:val="005F7836"/>
    <w:rsid w:val="00607A3A"/>
    <w:rsid w:val="006103C2"/>
    <w:rsid w:val="00611461"/>
    <w:rsid w:val="00616863"/>
    <w:rsid w:val="006171F4"/>
    <w:rsid w:val="006172BE"/>
    <w:rsid w:val="00626DE3"/>
    <w:rsid w:val="006270B6"/>
    <w:rsid w:val="00650D04"/>
    <w:rsid w:val="00651FB2"/>
    <w:rsid w:val="00653914"/>
    <w:rsid w:val="0066331C"/>
    <w:rsid w:val="00670877"/>
    <w:rsid w:val="00674036"/>
    <w:rsid w:val="00675605"/>
    <w:rsid w:val="006837B5"/>
    <w:rsid w:val="00687D54"/>
    <w:rsid w:val="00691E6B"/>
    <w:rsid w:val="00694BE7"/>
    <w:rsid w:val="006A2089"/>
    <w:rsid w:val="006B7993"/>
    <w:rsid w:val="006C444C"/>
    <w:rsid w:val="006C6EA9"/>
    <w:rsid w:val="006D2CC2"/>
    <w:rsid w:val="006D78B5"/>
    <w:rsid w:val="006D7A51"/>
    <w:rsid w:val="006E6E47"/>
    <w:rsid w:val="006F2424"/>
    <w:rsid w:val="006F53E5"/>
    <w:rsid w:val="00702EC6"/>
    <w:rsid w:val="00703A5B"/>
    <w:rsid w:val="007117C8"/>
    <w:rsid w:val="00712F2D"/>
    <w:rsid w:val="00715C1D"/>
    <w:rsid w:val="007206C0"/>
    <w:rsid w:val="0072280F"/>
    <w:rsid w:val="00723012"/>
    <w:rsid w:val="00726A00"/>
    <w:rsid w:val="00727D6E"/>
    <w:rsid w:val="007321BC"/>
    <w:rsid w:val="00734296"/>
    <w:rsid w:val="007345D3"/>
    <w:rsid w:val="00745D91"/>
    <w:rsid w:val="00753B53"/>
    <w:rsid w:val="00754CFE"/>
    <w:rsid w:val="00756452"/>
    <w:rsid w:val="007578D2"/>
    <w:rsid w:val="0076084A"/>
    <w:rsid w:val="007609B5"/>
    <w:rsid w:val="00760D17"/>
    <w:rsid w:val="007624BC"/>
    <w:rsid w:val="00763BA3"/>
    <w:rsid w:val="007646F6"/>
    <w:rsid w:val="00764B55"/>
    <w:rsid w:val="007732F9"/>
    <w:rsid w:val="00783D1B"/>
    <w:rsid w:val="00784EFA"/>
    <w:rsid w:val="0078540F"/>
    <w:rsid w:val="007A2D04"/>
    <w:rsid w:val="007B7C41"/>
    <w:rsid w:val="007C0AD1"/>
    <w:rsid w:val="007C0DBA"/>
    <w:rsid w:val="007C1C8A"/>
    <w:rsid w:val="007C4E51"/>
    <w:rsid w:val="007D0322"/>
    <w:rsid w:val="007D2A49"/>
    <w:rsid w:val="007E1113"/>
    <w:rsid w:val="007F21E4"/>
    <w:rsid w:val="007F23BD"/>
    <w:rsid w:val="007F63AD"/>
    <w:rsid w:val="007F7FA8"/>
    <w:rsid w:val="00811B4A"/>
    <w:rsid w:val="0081361A"/>
    <w:rsid w:val="00815A09"/>
    <w:rsid w:val="00826F53"/>
    <w:rsid w:val="00827C2D"/>
    <w:rsid w:val="00837B62"/>
    <w:rsid w:val="00841B23"/>
    <w:rsid w:val="00842F69"/>
    <w:rsid w:val="008433A2"/>
    <w:rsid w:val="00843B8A"/>
    <w:rsid w:val="008516FF"/>
    <w:rsid w:val="008647C5"/>
    <w:rsid w:val="00866E2E"/>
    <w:rsid w:val="0087090A"/>
    <w:rsid w:val="00875552"/>
    <w:rsid w:val="008768CD"/>
    <w:rsid w:val="00880D19"/>
    <w:rsid w:val="00891D10"/>
    <w:rsid w:val="00893204"/>
    <w:rsid w:val="008A0011"/>
    <w:rsid w:val="008A1034"/>
    <w:rsid w:val="008B0295"/>
    <w:rsid w:val="008B3E9E"/>
    <w:rsid w:val="008B4242"/>
    <w:rsid w:val="008B51AE"/>
    <w:rsid w:val="008B6298"/>
    <w:rsid w:val="008C2C9D"/>
    <w:rsid w:val="008C5A1A"/>
    <w:rsid w:val="008C649C"/>
    <w:rsid w:val="008D57D9"/>
    <w:rsid w:val="008D7F59"/>
    <w:rsid w:val="008E7BAA"/>
    <w:rsid w:val="008F0644"/>
    <w:rsid w:val="008F24EC"/>
    <w:rsid w:val="00901940"/>
    <w:rsid w:val="009107E4"/>
    <w:rsid w:val="009115CE"/>
    <w:rsid w:val="009142AA"/>
    <w:rsid w:val="00914BC0"/>
    <w:rsid w:val="009158A8"/>
    <w:rsid w:val="00915E19"/>
    <w:rsid w:val="009161C2"/>
    <w:rsid w:val="00916FB2"/>
    <w:rsid w:val="00917A32"/>
    <w:rsid w:val="009242B8"/>
    <w:rsid w:val="00925112"/>
    <w:rsid w:val="00925845"/>
    <w:rsid w:val="00934EB8"/>
    <w:rsid w:val="00935512"/>
    <w:rsid w:val="00946510"/>
    <w:rsid w:val="00951830"/>
    <w:rsid w:val="0096086E"/>
    <w:rsid w:val="00961440"/>
    <w:rsid w:val="00966F65"/>
    <w:rsid w:val="00972CD9"/>
    <w:rsid w:val="009767E0"/>
    <w:rsid w:val="009776D9"/>
    <w:rsid w:val="00980B10"/>
    <w:rsid w:val="0098412A"/>
    <w:rsid w:val="00986712"/>
    <w:rsid w:val="00991F4E"/>
    <w:rsid w:val="00994535"/>
    <w:rsid w:val="00995B39"/>
    <w:rsid w:val="009B07DE"/>
    <w:rsid w:val="009B7890"/>
    <w:rsid w:val="009C08C6"/>
    <w:rsid w:val="009C270B"/>
    <w:rsid w:val="009C305F"/>
    <w:rsid w:val="009C71DE"/>
    <w:rsid w:val="009D487C"/>
    <w:rsid w:val="009D521E"/>
    <w:rsid w:val="009D59A4"/>
    <w:rsid w:val="009E1266"/>
    <w:rsid w:val="009E213F"/>
    <w:rsid w:val="009E4F19"/>
    <w:rsid w:val="009F0FF8"/>
    <w:rsid w:val="009F5196"/>
    <w:rsid w:val="00A00006"/>
    <w:rsid w:val="00A00411"/>
    <w:rsid w:val="00A044CF"/>
    <w:rsid w:val="00A142A5"/>
    <w:rsid w:val="00A22A5F"/>
    <w:rsid w:val="00A276A2"/>
    <w:rsid w:val="00A360CA"/>
    <w:rsid w:val="00A40BBF"/>
    <w:rsid w:val="00A528EC"/>
    <w:rsid w:val="00A5390C"/>
    <w:rsid w:val="00A61FCE"/>
    <w:rsid w:val="00A63F8D"/>
    <w:rsid w:val="00A75481"/>
    <w:rsid w:val="00A8648B"/>
    <w:rsid w:val="00AA0B8C"/>
    <w:rsid w:val="00AA7701"/>
    <w:rsid w:val="00AB04FC"/>
    <w:rsid w:val="00AB1D4C"/>
    <w:rsid w:val="00AB266A"/>
    <w:rsid w:val="00AC41DA"/>
    <w:rsid w:val="00AC4705"/>
    <w:rsid w:val="00AD56A8"/>
    <w:rsid w:val="00AE305D"/>
    <w:rsid w:val="00AE3579"/>
    <w:rsid w:val="00AE7191"/>
    <w:rsid w:val="00AF0270"/>
    <w:rsid w:val="00AF25D2"/>
    <w:rsid w:val="00AF6E2A"/>
    <w:rsid w:val="00B02C8E"/>
    <w:rsid w:val="00B07112"/>
    <w:rsid w:val="00B128E1"/>
    <w:rsid w:val="00B20D1C"/>
    <w:rsid w:val="00B23172"/>
    <w:rsid w:val="00B26774"/>
    <w:rsid w:val="00B33DD7"/>
    <w:rsid w:val="00B4095A"/>
    <w:rsid w:val="00B41888"/>
    <w:rsid w:val="00B4203D"/>
    <w:rsid w:val="00B42C27"/>
    <w:rsid w:val="00B45FFB"/>
    <w:rsid w:val="00B46E35"/>
    <w:rsid w:val="00B47FB3"/>
    <w:rsid w:val="00B568F9"/>
    <w:rsid w:val="00B57254"/>
    <w:rsid w:val="00B62703"/>
    <w:rsid w:val="00B62DDF"/>
    <w:rsid w:val="00B64D76"/>
    <w:rsid w:val="00B6650A"/>
    <w:rsid w:val="00B71B2A"/>
    <w:rsid w:val="00B729D5"/>
    <w:rsid w:val="00B7552D"/>
    <w:rsid w:val="00B90154"/>
    <w:rsid w:val="00B92013"/>
    <w:rsid w:val="00B950DC"/>
    <w:rsid w:val="00B956E3"/>
    <w:rsid w:val="00BA17E9"/>
    <w:rsid w:val="00BA7B8F"/>
    <w:rsid w:val="00BB1346"/>
    <w:rsid w:val="00BB233E"/>
    <w:rsid w:val="00BB3E11"/>
    <w:rsid w:val="00BB491F"/>
    <w:rsid w:val="00BB66F8"/>
    <w:rsid w:val="00BC140B"/>
    <w:rsid w:val="00BE4826"/>
    <w:rsid w:val="00BE7ABF"/>
    <w:rsid w:val="00BF448F"/>
    <w:rsid w:val="00BF44B0"/>
    <w:rsid w:val="00C017EF"/>
    <w:rsid w:val="00C02F98"/>
    <w:rsid w:val="00C07023"/>
    <w:rsid w:val="00C10B83"/>
    <w:rsid w:val="00C1671B"/>
    <w:rsid w:val="00C20734"/>
    <w:rsid w:val="00C21561"/>
    <w:rsid w:val="00C31211"/>
    <w:rsid w:val="00C35B5E"/>
    <w:rsid w:val="00C4479C"/>
    <w:rsid w:val="00C47504"/>
    <w:rsid w:val="00C51740"/>
    <w:rsid w:val="00C51E88"/>
    <w:rsid w:val="00C54F6C"/>
    <w:rsid w:val="00C60E63"/>
    <w:rsid w:val="00C6515A"/>
    <w:rsid w:val="00C67D8B"/>
    <w:rsid w:val="00C71548"/>
    <w:rsid w:val="00C814F3"/>
    <w:rsid w:val="00C8733B"/>
    <w:rsid w:val="00C93C7B"/>
    <w:rsid w:val="00CA0EE7"/>
    <w:rsid w:val="00CA3F19"/>
    <w:rsid w:val="00CA642F"/>
    <w:rsid w:val="00CB4792"/>
    <w:rsid w:val="00CB7BA7"/>
    <w:rsid w:val="00CD03FC"/>
    <w:rsid w:val="00CD1A16"/>
    <w:rsid w:val="00CD567E"/>
    <w:rsid w:val="00CE2C1C"/>
    <w:rsid w:val="00CE7E02"/>
    <w:rsid w:val="00CF0548"/>
    <w:rsid w:val="00CF7546"/>
    <w:rsid w:val="00D05840"/>
    <w:rsid w:val="00D13C91"/>
    <w:rsid w:val="00D1456E"/>
    <w:rsid w:val="00D200B0"/>
    <w:rsid w:val="00D212E7"/>
    <w:rsid w:val="00D248AC"/>
    <w:rsid w:val="00D24D86"/>
    <w:rsid w:val="00D255F2"/>
    <w:rsid w:val="00D2679C"/>
    <w:rsid w:val="00D27044"/>
    <w:rsid w:val="00D35F75"/>
    <w:rsid w:val="00D36496"/>
    <w:rsid w:val="00D376CC"/>
    <w:rsid w:val="00D40D3A"/>
    <w:rsid w:val="00D464BA"/>
    <w:rsid w:val="00D47133"/>
    <w:rsid w:val="00D61A11"/>
    <w:rsid w:val="00D61EEE"/>
    <w:rsid w:val="00D6401C"/>
    <w:rsid w:val="00D6421F"/>
    <w:rsid w:val="00D711A3"/>
    <w:rsid w:val="00D7167F"/>
    <w:rsid w:val="00D90332"/>
    <w:rsid w:val="00D93235"/>
    <w:rsid w:val="00D94677"/>
    <w:rsid w:val="00DA66B2"/>
    <w:rsid w:val="00DB04DE"/>
    <w:rsid w:val="00DB1E5D"/>
    <w:rsid w:val="00DB2DD9"/>
    <w:rsid w:val="00DB36A6"/>
    <w:rsid w:val="00DC3184"/>
    <w:rsid w:val="00DE0376"/>
    <w:rsid w:val="00DE11BF"/>
    <w:rsid w:val="00DE3923"/>
    <w:rsid w:val="00DF2BC0"/>
    <w:rsid w:val="00DF3AFE"/>
    <w:rsid w:val="00DF635B"/>
    <w:rsid w:val="00E018B8"/>
    <w:rsid w:val="00E0308C"/>
    <w:rsid w:val="00E05787"/>
    <w:rsid w:val="00E057DC"/>
    <w:rsid w:val="00E06AB2"/>
    <w:rsid w:val="00E07F18"/>
    <w:rsid w:val="00E13CA1"/>
    <w:rsid w:val="00E17AF0"/>
    <w:rsid w:val="00E23FEB"/>
    <w:rsid w:val="00E25282"/>
    <w:rsid w:val="00E3092D"/>
    <w:rsid w:val="00E31A7F"/>
    <w:rsid w:val="00E3222A"/>
    <w:rsid w:val="00E33F9F"/>
    <w:rsid w:val="00E40133"/>
    <w:rsid w:val="00E41027"/>
    <w:rsid w:val="00E41234"/>
    <w:rsid w:val="00E5083D"/>
    <w:rsid w:val="00E527A5"/>
    <w:rsid w:val="00E61006"/>
    <w:rsid w:val="00E743D4"/>
    <w:rsid w:val="00E75F2D"/>
    <w:rsid w:val="00E7714D"/>
    <w:rsid w:val="00E802FB"/>
    <w:rsid w:val="00E82BF4"/>
    <w:rsid w:val="00E84872"/>
    <w:rsid w:val="00EA0F6B"/>
    <w:rsid w:val="00EA35DB"/>
    <w:rsid w:val="00EA3821"/>
    <w:rsid w:val="00EB59F9"/>
    <w:rsid w:val="00EB771D"/>
    <w:rsid w:val="00EC2CC8"/>
    <w:rsid w:val="00ED053F"/>
    <w:rsid w:val="00ED3958"/>
    <w:rsid w:val="00ED4759"/>
    <w:rsid w:val="00EE312E"/>
    <w:rsid w:val="00EE5A7C"/>
    <w:rsid w:val="00EE6456"/>
    <w:rsid w:val="00EE7CEA"/>
    <w:rsid w:val="00EF3F2A"/>
    <w:rsid w:val="00F007AF"/>
    <w:rsid w:val="00F00EEF"/>
    <w:rsid w:val="00F018EE"/>
    <w:rsid w:val="00F049D7"/>
    <w:rsid w:val="00F062C9"/>
    <w:rsid w:val="00F1477F"/>
    <w:rsid w:val="00F228ED"/>
    <w:rsid w:val="00F22EE0"/>
    <w:rsid w:val="00F26295"/>
    <w:rsid w:val="00F26359"/>
    <w:rsid w:val="00F3214C"/>
    <w:rsid w:val="00F35E40"/>
    <w:rsid w:val="00F41FC7"/>
    <w:rsid w:val="00F473A3"/>
    <w:rsid w:val="00F51662"/>
    <w:rsid w:val="00F55CF4"/>
    <w:rsid w:val="00F56E85"/>
    <w:rsid w:val="00F641C8"/>
    <w:rsid w:val="00F66110"/>
    <w:rsid w:val="00F66F46"/>
    <w:rsid w:val="00F7137A"/>
    <w:rsid w:val="00F73CAA"/>
    <w:rsid w:val="00F76C7D"/>
    <w:rsid w:val="00F82505"/>
    <w:rsid w:val="00F8352A"/>
    <w:rsid w:val="00F86FC0"/>
    <w:rsid w:val="00F90F03"/>
    <w:rsid w:val="00F96A97"/>
    <w:rsid w:val="00FA628B"/>
    <w:rsid w:val="00FA7816"/>
    <w:rsid w:val="00FB3E04"/>
    <w:rsid w:val="00FB4305"/>
    <w:rsid w:val="00FB70E1"/>
    <w:rsid w:val="00FC279C"/>
    <w:rsid w:val="00FC5248"/>
    <w:rsid w:val="00FE0115"/>
    <w:rsid w:val="00FE43B9"/>
    <w:rsid w:val="00FE5D2A"/>
    <w:rsid w:val="00FE7B79"/>
    <w:rsid w:val="00FF0B67"/>
    <w:rsid w:val="00FF1830"/>
    <w:rsid w:val="00FF1D0F"/>
    <w:rsid w:val="00FF5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1642</Words>
  <Characters>9360</Characters>
  <Application>Microsoft Office Word</Application>
  <DocSecurity>0</DocSecurity>
  <Lines>78</Lines>
  <Paragraphs>21</Paragraphs>
  <ScaleCrop>false</ScaleCrop>
  <Company>SPi Global</Company>
  <LinksUpToDate>false</LinksUpToDate>
  <CharactersWithSpaces>10981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jomartinez</dc:creator>
  <cp:keywords/>
  <dc:description/>
  <cp:lastModifiedBy>jomartinez</cp:lastModifiedBy>
  <cp:revision>1</cp:revision>
  <dcterms:created xsi:type="dcterms:W3CDTF">2014-05-28T06:57:00Z</dcterms:created>
  <dcterms:modified xsi:type="dcterms:W3CDTF">2014-05-28T06:57:00Z</dcterms:modified>
</cp:coreProperties>
</file>