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77B546" w14:textId="286AD5A1" w:rsidR="00BC7A64" w:rsidRDefault="00BC7A64" w:rsidP="00BE6E83">
      <w:pPr>
        <w:jc w:val="both"/>
        <w:rPr>
          <w:b/>
        </w:rPr>
      </w:pPr>
      <w:bookmarkStart w:id="0" w:name="_GoBack"/>
      <w:bookmarkEnd w:id="0"/>
      <w:r>
        <w:rPr>
          <w:b/>
        </w:rPr>
        <w:t xml:space="preserve">Trojan </w:t>
      </w:r>
      <w:r w:rsidR="00BE6E83">
        <w:rPr>
          <w:b/>
        </w:rPr>
        <w:t>horse or useful helper</w:t>
      </w:r>
      <w:r>
        <w:rPr>
          <w:b/>
        </w:rPr>
        <w:t xml:space="preserve">? A </w:t>
      </w:r>
      <w:r w:rsidR="00BE6E83">
        <w:rPr>
          <w:b/>
        </w:rPr>
        <w:t>relationship perspective on artificial intelligence assistants with humanlike features</w:t>
      </w:r>
    </w:p>
    <w:p w14:paraId="4048CF3D" w14:textId="687907F0" w:rsidR="00BE6E83" w:rsidRDefault="00BE6E83" w:rsidP="00E0612A">
      <w:pPr>
        <w:jc w:val="both"/>
        <w:rPr>
          <w:b/>
        </w:rPr>
      </w:pPr>
    </w:p>
    <w:p w14:paraId="398BB67E" w14:textId="77777777" w:rsidR="009A6FC0" w:rsidRDefault="009A6FC0" w:rsidP="009A6FC0">
      <w:pPr>
        <w:autoSpaceDE w:val="0"/>
        <w:autoSpaceDN w:val="0"/>
        <w:adjustRightInd w:val="0"/>
        <w:rPr>
          <w:rFonts w:eastAsia="Calibri"/>
          <w:color w:val="000000"/>
          <w:lang w:eastAsia="de-DE"/>
        </w:rPr>
      </w:pPr>
      <w:r>
        <w:rPr>
          <w:rFonts w:eastAsia="Calibri"/>
          <w:b/>
          <w:bCs/>
          <w:color w:val="000000"/>
          <w:lang w:eastAsia="de-DE"/>
        </w:rPr>
        <w:t xml:space="preserve">Keywords </w:t>
      </w:r>
      <w:r>
        <w:rPr>
          <w:rFonts w:eastAsia="Calibri"/>
          <w:color w:val="000000"/>
          <w:lang w:eastAsia="de-DE"/>
        </w:rPr>
        <w:t>Artificial Intelligence Assistants; Anthropomorphism; Privacy Concern; Social</w:t>
      </w:r>
    </w:p>
    <w:p w14:paraId="3FE4CCF3"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Exchange; Smart Personal Assistants; Empowerment</w:t>
      </w:r>
    </w:p>
    <w:p w14:paraId="47976390" w14:textId="77777777" w:rsidR="009A6FC0" w:rsidRDefault="009A6FC0" w:rsidP="009A6FC0">
      <w:pPr>
        <w:autoSpaceDE w:val="0"/>
        <w:autoSpaceDN w:val="0"/>
        <w:adjustRightInd w:val="0"/>
        <w:rPr>
          <w:rFonts w:eastAsia="Calibri"/>
          <w:b/>
          <w:bCs/>
          <w:color w:val="000000"/>
          <w:lang w:eastAsia="de-DE"/>
        </w:rPr>
      </w:pPr>
      <w:r>
        <w:rPr>
          <w:rFonts w:eastAsia="Calibri"/>
          <w:b/>
          <w:bCs/>
          <w:color w:val="000000"/>
          <w:lang w:eastAsia="de-DE"/>
        </w:rPr>
        <w:t>Ertugrul Uysal</w:t>
      </w:r>
    </w:p>
    <w:p w14:paraId="15D36AA0"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Doctoral Student</w:t>
      </w:r>
    </w:p>
    <w:p w14:paraId="6AAE3166"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Institute of Management</w:t>
      </w:r>
    </w:p>
    <w:p w14:paraId="37A9F584"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Faculty of Economics and Business</w:t>
      </w:r>
    </w:p>
    <w:p w14:paraId="0E3C8C2B"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University of Neuchâtel</w:t>
      </w:r>
    </w:p>
    <w:p w14:paraId="43D9FE79"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Rue A.-L. Breguet 2,</w:t>
      </w:r>
    </w:p>
    <w:p w14:paraId="1D045248"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2000 Neuchâtel, Switzerland</w:t>
      </w:r>
    </w:p>
    <w:p w14:paraId="49D56454"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Phone: +41 32 718 14 58</w:t>
      </w:r>
    </w:p>
    <w:p w14:paraId="1A76D1FF" w14:textId="77777777" w:rsidR="009A6FC0" w:rsidRDefault="009A6FC0" w:rsidP="009A6FC0">
      <w:pPr>
        <w:autoSpaceDE w:val="0"/>
        <w:autoSpaceDN w:val="0"/>
        <w:adjustRightInd w:val="0"/>
        <w:rPr>
          <w:rFonts w:eastAsia="Calibri"/>
          <w:color w:val="0000FF"/>
          <w:lang w:eastAsia="de-DE"/>
        </w:rPr>
      </w:pPr>
      <w:r>
        <w:rPr>
          <w:rFonts w:eastAsia="Calibri"/>
          <w:color w:val="000000"/>
          <w:lang w:eastAsia="de-DE"/>
        </w:rPr>
        <w:t xml:space="preserve">E-mail: </w:t>
      </w:r>
      <w:r>
        <w:rPr>
          <w:rFonts w:eastAsia="Calibri"/>
          <w:color w:val="0000FF"/>
          <w:lang w:eastAsia="de-DE"/>
        </w:rPr>
        <w:t>ertugrul.uysal@unine.ch</w:t>
      </w:r>
    </w:p>
    <w:p w14:paraId="5B62D131" w14:textId="77777777" w:rsidR="009A6FC0" w:rsidRDefault="009A6FC0" w:rsidP="009A6FC0">
      <w:pPr>
        <w:autoSpaceDE w:val="0"/>
        <w:autoSpaceDN w:val="0"/>
        <w:adjustRightInd w:val="0"/>
        <w:rPr>
          <w:rFonts w:eastAsia="Calibri"/>
          <w:b/>
          <w:bCs/>
          <w:color w:val="000000"/>
          <w:lang w:eastAsia="de-DE"/>
        </w:rPr>
      </w:pPr>
      <w:r>
        <w:rPr>
          <w:rFonts w:eastAsia="Calibri"/>
          <w:b/>
          <w:bCs/>
          <w:color w:val="000000"/>
          <w:lang w:eastAsia="de-DE"/>
        </w:rPr>
        <w:t>Sascha Alavi</w:t>
      </w:r>
    </w:p>
    <w:p w14:paraId="79002F6C"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Professor of Sales Management and Chair of the Sales Management Department</w:t>
      </w:r>
    </w:p>
    <w:p w14:paraId="17282E49"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University of Bochum</w:t>
      </w:r>
    </w:p>
    <w:p w14:paraId="7B84574B"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Sales Management Department</w:t>
      </w:r>
    </w:p>
    <w:p w14:paraId="1F15E1F7"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Universitätsstraße 150</w:t>
      </w:r>
    </w:p>
    <w:p w14:paraId="258A952D"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44801 Bochum, Germany</w:t>
      </w:r>
    </w:p>
    <w:p w14:paraId="5089AE06"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Phone: +49 234 32 26596</w:t>
      </w:r>
    </w:p>
    <w:p w14:paraId="4CE5EB61"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Fax: +49 234 32 14272</w:t>
      </w:r>
    </w:p>
    <w:p w14:paraId="2B83C1DB" w14:textId="77777777" w:rsidR="009A6FC0" w:rsidRDefault="009A6FC0" w:rsidP="009A6FC0">
      <w:pPr>
        <w:autoSpaceDE w:val="0"/>
        <w:autoSpaceDN w:val="0"/>
        <w:adjustRightInd w:val="0"/>
        <w:rPr>
          <w:rFonts w:eastAsia="Calibri"/>
          <w:color w:val="0000FF"/>
          <w:lang w:eastAsia="de-DE"/>
        </w:rPr>
      </w:pPr>
      <w:r>
        <w:rPr>
          <w:rFonts w:eastAsia="Calibri"/>
          <w:color w:val="000000"/>
          <w:lang w:eastAsia="de-DE"/>
        </w:rPr>
        <w:t xml:space="preserve">E-mail: </w:t>
      </w:r>
      <w:r>
        <w:rPr>
          <w:rFonts w:eastAsia="Calibri"/>
          <w:color w:val="0000FF"/>
          <w:lang w:eastAsia="de-DE"/>
        </w:rPr>
        <w:t>sascha.alavi@ruhr-uni-bochum.de</w:t>
      </w:r>
    </w:p>
    <w:p w14:paraId="78B0AB53" w14:textId="77777777" w:rsidR="009A6FC0" w:rsidRDefault="009A6FC0" w:rsidP="009A6FC0">
      <w:pPr>
        <w:autoSpaceDE w:val="0"/>
        <w:autoSpaceDN w:val="0"/>
        <w:adjustRightInd w:val="0"/>
        <w:rPr>
          <w:rFonts w:eastAsia="Calibri"/>
          <w:b/>
          <w:bCs/>
          <w:color w:val="000000"/>
          <w:lang w:eastAsia="de-DE"/>
        </w:rPr>
      </w:pPr>
      <w:r>
        <w:rPr>
          <w:rFonts w:eastAsia="Calibri"/>
          <w:b/>
          <w:bCs/>
          <w:color w:val="000000"/>
          <w:lang w:eastAsia="de-DE"/>
        </w:rPr>
        <w:t>Valéry Bezençon</w:t>
      </w:r>
    </w:p>
    <w:p w14:paraId="2CA974E8"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Professor of Marketing</w:t>
      </w:r>
    </w:p>
    <w:p w14:paraId="7BF6B587"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Institute of Management</w:t>
      </w:r>
    </w:p>
    <w:p w14:paraId="429F06A9"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Faculty of Economics and Business</w:t>
      </w:r>
    </w:p>
    <w:p w14:paraId="69CF5CBB"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University of Neuchâtel</w:t>
      </w:r>
    </w:p>
    <w:p w14:paraId="53255BE2"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Rue A.-L. Breguet 2,</w:t>
      </w:r>
    </w:p>
    <w:p w14:paraId="5B42C0CC"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2000 Neuchâtel, Switzerland</w:t>
      </w:r>
    </w:p>
    <w:p w14:paraId="2AEB27D4" w14:textId="77777777" w:rsidR="009A6FC0" w:rsidRDefault="009A6FC0" w:rsidP="009A6FC0">
      <w:pPr>
        <w:autoSpaceDE w:val="0"/>
        <w:autoSpaceDN w:val="0"/>
        <w:adjustRightInd w:val="0"/>
        <w:rPr>
          <w:rFonts w:eastAsia="Calibri"/>
          <w:color w:val="000000"/>
          <w:lang w:eastAsia="de-DE"/>
        </w:rPr>
      </w:pPr>
      <w:r>
        <w:rPr>
          <w:rFonts w:eastAsia="Calibri"/>
          <w:color w:val="000000"/>
          <w:lang w:eastAsia="de-DE"/>
        </w:rPr>
        <w:t>Phone: +41 32 718 13 67</w:t>
      </w:r>
    </w:p>
    <w:p w14:paraId="1A63C211" w14:textId="77777777" w:rsidR="009A6FC0" w:rsidRDefault="009A6FC0" w:rsidP="009A6FC0">
      <w:pPr>
        <w:autoSpaceDE w:val="0"/>
        <w:autoSpaceDN w:val="0"/>
        <w:adjustRightInd w:val="0"/>
        <w:rPr>
          <w:rFonts w:eastAsia="Calibri"/>
          <w:color w:val="0000FF"/>
          <w:lang w:eastAsia="de-DE"/>
        </w:rPr>
      </w:pPr>
      <w:r>
        <w:rPr>
          <w:rFonts w:eastAsia="Calibri"/>
          <w:color w:val="000000"/>
          <w:lang w:eastAsia="de-DE"/>
        </w:rPr>
        <w:t xml:space="preserve">E-mail: </w:t>
      </w:r>
      <w:r>
        <w:rPr>
          <w:rFonts w:eastAsia="Calibri"/>
          <w:color w:val="0000FF"/>
          <w:lang w:eastAsia="de-DE"/>
        </w:rPr>
        <w:t>valery.bezencon@unine.ch</w:t>
      </w:r>
    </w:p>
    <w:p w14:paraId="3D76CD4B" w14:textId="524B2A43" w:rsidR="009A6FC0" w:rsidRDefault="009A6FC0" w:rsidP="00E0612A">
      <w:pPr>
        <w:jc w:val="both"/>
        <w:rPr>
          <w:rFonts w:ascii="ArialUnicodeMS" w:eastAsia="ArialUnicodeMS" w:cs="ArialUnicodeMS"/>
          <w:color w:val="000000"/>
          <w:sz w:val="20"/>
          <w:szCs w:val="20"/>
          <w:lang w:eastAsia="de-DE"/>
        </w:rPr>
      </w:pPr>
    </w:p>
    <w:p w14:paraId="28A13CBC" w14:textId="77777777" w:rsidR="00F870DB" w:rsidRPr="002C0CF3" w:rsidRDefault="00F870DB" w:rsidP="00E0612A">
      <w:pPr>
        <w:jc w:val="both"/>
        <w:rPr>
          <w:b/>
        </w:rPr>
      </w:pPr>
    </w:p>
    <w:p w14:paraId="1371FB93" w14:textId="77777777" w:rsidR="00BC7A64" w:rsidRPr="00C51C5B" w:rsidRDefault="00BC7A64" w:rsidP="00E0612A">
      <w:pPr>
        <w:spacing w:line="480" w:lineRule="auto"/>
        <w:jc w:val="both"/>
      </w:pPr>
      <w:r w:rsidRPr="002C0CF3">
        <w:rPr>
          <w:b/>
        </w:rPr>
        <w:t>Abstract</w:t>
      </w:r>
    </w:p>
    <w:p w14:paraId="16CCF246" w14:textId="10F13F96" w:rsidR="00BC7A64" w:rsidRDefault="00BC7A64" w:rsidP="00BC7A64">
      <w:pPr>
        <w:pStyle w:val="NormalWeb"/>
        <w:spacing w:before="0" w:beforeAutospacing="0" w:after="0" w:afterAutospacing="0" w:line="480" w:lineRule="auto"/>
      </w:pPr>
      <w:bookmarkStart w:id="1" w:name="_Hlk79129722"/>
      <w:r>
        <w:t>Artificial intelligence assistants (AIAs) such as Alexa are prevalent in consumers’ home</w:t>
      </w:r>
      <w:r w:rsidR="00BE6E83">
        <w:t>s</w:t>
      </w:r>
      <w:r>
        <w:t xml:space="preserve">. </w:t>
      </w:r>
      <w:r w:rsidRPr="008D11B6">
        <w:t>Owing</w:t>
      </w:r>
      <w:r>
        <w:t xml:space="preserve"> to their powerful artificial intelligence, consumers may perceive that AIAs have a mind of their own, that is, they anthropomorphize them. Past marketing research points to beneficial effects of AIA anthropomorphism for consumers and companies, while potential harmful effects have not been empirically explored. In examining both beneficial and harmful effects, this paper adopts a relationship perspective. Indeed, consumers spend large amounts of time with their AIAs, potentially developing a relationship over time that builds on an </w:t>
      </w:r>
      <w:r>
        <w:lastRenderedPageBreak/>
        <w:t>exchange of benefits and (psychological) costs. A preliminary survey and user interviews, a field study and a field experiment with AIA users show that AIA anthropomorphism may threaten users’ identity, which disempowers them,</w:t>
      </w:r>
      <w:r w:rsidRPr="00DA0EEF">
        <w:t xml:space="preserve"> </w:t>
      </w:r>
      <w:r>
        <w:t xml:space="preserve">creates data privacy concerns and ultimately undermines their well-being. These harmful effects particularly emerge in close, long relationships. The field experiment uncovers three empowering interventions which attenuate harmful effects of AIA anthropomorphism in relationships with consumers. With AI-powered technologies taking larger roles in our daily lives, our research highlights key future directions to investigate the permanent ongoing nature of the consumer–AI relationships. </w:t>
      </w:r>
    </w:p>
    <w:bookmarkEnd w:id="1"/>
    <w:p w14:paraId="4F771FED" w14:textId="05AB5A11" w:rsidR="00BC7A64" w:rsidRDefault="00BC7A64" w:rsidP="00BC7A64">
      <w:pPr>
        <w:spacing w:line="480" w:lineRule="auto"/>
        <w:rPr>
          <w:bCs/>
        </w:rPr>
      </w:pPr>
      <w:r w:rsidRPr="00D833B3">
        <w:rPr>
          <w:bCs/>
          <w:i/>
          <w:iCs/>
        </w:rPr>
        <w:t>Keywords:</w:t>
      </w:r>
      <w:r>
        <w:rPr>
          <w:b/>
        </w:rPr>
        <w:t xml:space="preserve"> </w:t>
      </w:r>
      <w:r>
        <w:rPr>
          <w:bCs/>
        </w:rPr>
        <w:t xml:space="preserve">Artificial </w:t>
      </w:r>
      <w:r w:rsidR="00BE6E83">
        <w:rPr>
          <w:bCs/>
        </w:rPr>
        <w:t>intelligence</w:t>
      </w:r>
      <w:r w:rsidR="00BE6E83" w:rsidRPr="00217533">
        <w:rPr>
          <w:bCs/>
        </w:rPr>
        <w:t xml:space="preserve"> assistants</w:t>
      </w:r>
      <w:r>
        <w:rPr>
          <w:bCs/>
        </w:rPr>
        <w:t>;</w:t>
      </w:r>
      <w:r w:rsidRPr="00217533">
        <w:rPr>
          <w:bCs/>
        </w:rPr>
        <w:t xml:space="preserve"> Anthropomorphism</w:t>
      </w:r>
      <w:r>
        <w:rPr>
          <w:bCs/>
        </w:rPr>
        <w:t>;</w:t>
      </w:r>
      <w:r w:rsidRPr="00217533">
        <w:rPr>
          <w:bCs/>
        </w:rPr>
        <w:t xml:space="preserve"> </w:t>
      </w:r>
      <w:r w:rsidRPr="00BE6E83">
        <w:rPr>
          <w:bCs/>
        </w:rPr>
        <w:t xml:space="preserve">Privacy </w:t>
      </w:r>
      <w:r w:rsidR="00BE6E83" w:rsidRPr="00E0612A">
        <w:rPr>
          <w:bCs/>
        </w:rPr>
        <w:t>concer</w:t>
      </w:r>
      <w:r w:rsidRPr="00BE6E83">
        <w:rPr>
          <w:bCs/>
        </w:rPr>
        <w:t>n</w:t>
      </w:r>
      <w:r>
        <w:rPr>
          <w:bCs/>
        </w:rPr>
        <w:t>;</w:t>
      </w:r>
      <w:r w:rsidRPr="00217533">
        <w:rPr>
          <w:bCs/>
        </w:rPr>
        <w:t xml:space="preserve"> </w:t>
      </w:r>
      <w:r>
        <w:rPr>
          <w:bCs/>
        </w:rPr>
        <w:t xml:space="preserve">Social </w:t>
      </w:r>
      <w:r w:rsidR="00BE6E83">
        <w:rPr>
          <w:bCs/>
        </w:rPr>
        <w:t>exchange</w:t>
      </w:r>
      <w:r>
        <w:rPr>
          <w:bCs/>
        </w:rPr>
        <w:t xml:space="preserve">; Smart </w:t>
      </w:r>
      <w:r w:rsidR="00BE6E83">
        <w:rPr>
          <w:bCs/>
        </w:rPr>
        <w:t>personal assistants</w:t>
      </w:r>
      <w:r>
        <w:rPr>
          <w:bCs/>
        </w:rPr>
        <w:t xml:space="preserve">; Empowerment; Mind </w:t>
      </w:r>
      <w:r w:rsidR="00BE6E83">
        <w:rPr>
          <w:bCs/>
        </w:rPr>
        <w:t>perceptio</w:t>
      </w:r>
      <w:r>
        <w:rPr>
          <w:bCs/>
        </w:rPr>
        <w:t>n; Smart speakers</w:t>
      </w:r>
    </w:p>
    <w:p w14:paraId="28109F4A" w14:textId="77777777" w:rsidR="00BC7A64" w:rsidRDefault="00BC7A64" w:rsidP="00BC7A64">
      <w:pPr>
        <w:pStyle w:val="NormalWeb"/>
        <w:spacing w:line="480" w:lineRule="auto"/>
      </w:pPr>
      <w:r>
        <w:br w:type="page"/>
      </w:r>
    </w:p>
    <w:p w14:paraId="20BBABB5" w14:textId="77777777" w:rsidR="00BC7A64" w:rsidRDefault="00BC7A64" w:rsidP="00BC7A64">
      <w:pPr>
        <w:spacing w:line="480" w:lineRule="auto"/>
        <w:rPr>
          <w:b/>
          <w:sz w:val="28"/>
          <w:szCs w:val="28"/>
        </w:rPr>
      </w:pPr>
      <w:r w:rsidRPr="00C907E8">
        <w:rPr>
          <w:b/>
          <w:sz w:val="28"/>
          <w:szCs w:val="28"/>
        </w:rPr>
        <w:t>Introduction</w:t>
      </w:r>
    </w:p>
    <w:p w14:paraId="5AB6FFB7" w14:textId="35DCFEA6" w:rsidR="00BC7A64" w:rsidRDefault="00BC7A64" w:rsidP="00BC7A64">
      <w:pPr>
        <w:spacing w:line="480" w:lineRule="auto"/>
        <w:rPr>
          <w:color w:val="000000"/>
        </w:rPr>
      </w:pPr>
      <w:r>
        <w:rPr>
          <w:color w:val="000000"/>
        </w:rPr>
        <w:t xml:space="preserve">Artificial intelligence assistant (AIA) users have surpassed 100 million in the US alone (Bohn 2019). They are the latest artifacts </w:t>
      </w:r>
      <w:r>
        <w:t>of the digital</w:t>
      </w:r>
      <w:r>
        <w:rPr>
          <w:color w:val="000000"/>
        </w:rPr>
        <w:t xml:space="preserve"> age that aim to enhance comfort, and they constitute a selling platform in consumers’ own homes (e.g., Amazon’s Alexa). Critically, AIAs are endowed with cutting-edge artificial intelligence (AI) technology, giving them the capacity to naturally interact with their users (henceforth, consumers) in a humanlike way. Seeing the close personal interactions inextricably intertwined with the powerful AI technology, some consumers perceive AIAs as social actors with a mind of their own, that is, they are anthropomorphizing the AIAs (e.g. Foehr and Germelmann 2020). Moreover, only recently has such a cutting-edge AI-based device been so pervasively and centrally implanted in households, leading consumers to interact daily, and eventually to attribute to this hardware companion a mind of its own. As a result of such anthropomorphism, consumers may build personal relationships with their AIAs with the upsides of relationships such as elevated customer service and satisfaction, but also some potential downsides. The paper’s core goal is to examine consumers’ relationship with the AIAs that are embedded in smart speakers, and investigate beneficial and harmful effects of anthropomorphizing AIAs on consumers’ satisfaction and well-being.</w:t>
      </w:r>
    </w:p>
    <w:p w14:paraId="397CFBD4" w14:textId="77777777" w:rsidR="00BC7A64" w:rsidRDefault="00BC7A64" w:rsidP="00BC7A64">
      <w:pPr>
        <w:spacing w:line="480" w:lineRule="auto"/>
        <w:ind w:firstLine="720"/>
        <w:rPr>
          <w:color w:val="000000"/>
        </w:rPr>
      </w:pPr>
      <w:r>
        <w:rPr>
          <w:color w:val="000000"/>
        </w:rPr>
        <w:t>Past research conceived anthropomorphism in AI in a favorable light, focusing mostly on consumer benefits. Anthropomorphism in AI has been established as a path to elicit trust in robots and virtual agents (e.g., Lin et al. 2021), as well as in AIAs (e.g., Foehr and Germelmann 2020). However, more recently, seminal conceptual works on AI have proposed the idea that relationships with AI in service contexts may actually prove harmful to consumers (Pfeuffer et al. 2019). For instance, AIAs can exhibit an invasive nature into consumers’ privacy, and store and analyze consumers’ most personal data which can cause mental strain for consumers (Puntoni et al. 2021). But these past works are primarily of a conceptual nature and to date, no research has empirically explored in detail the potential psychological costs for consumers who anthropomorphize their AIAs. Thus, it seems worthwhile to examine the harmful effects of AIA anthropomorphism (i.e., perceiving a mind within an AIA) on consumers (see Table 1 in the paper for a synthesis of this literature, and Figure I in Web Appendix C for the main research model in light of past literature).</w:t>
      </w:r>
    </w:p>
    <w:p w14:paraId="0AD5C085" w14:textId="77777777" w:rsidR="00BC7A64" w:rsidRDefault="00BC7A64" w:rsidP="00BC7A64">
      <w:pPr>
        <w:spacing w:line="480" w:lineRule="auto"/>
        <w:ind w:firstLine="720"/>
        <w:rPr>
          <w:color w:val="000000"/>
        </w:rPr>
      </w:pPr>
      <w:r>
        <w:rPr>
          <w:color w:val="000000"/>
        </w:rPr>
        <w:t xml:space="preserve">AIAs, </w:t>
      </w:r>
      <w:r w:rsidRPr="008D11B6">
        <w:rPr>
          <w:color w:val="000000"/>
        </w:rPr>
        <w:t>such as</w:t>
      </w:r>
      <w:r>
        <w:rPr>
          <w:color w:val="000000"/>
        </w:rPr>
        <w:t xml:space="preserve"> Alexa, accompany consumers across a large part of their waking and even sleeping hours, often over several years, and, as a result, may assume a key role in consumers’ daily lives. In other words, consumers are forming close relationships with AIAs that may expand over time. As relationship marketing research unequivocally shows, relationship development builds on gaining benefits, but likewise incurring costs from the relationships (Dwyer et al. 1987). Gaining a comprehensive understanding of those costs in terms of psychologically harmful effects for consumers in a relationship with their AIA is paramount from a research, practice, and societal perspective. </w:t>
      </w:r>
    </w:p>
    <w:p w14:paraId="45477340" w14:textId="77777777" w:rsidR="00BC7A64" w:rsidRDefault="00BC7A64" w:rsidP="00BC7A64">
      <w:pPr>
        <w:spacing w:line="480" w:lineRule="auto"/>
        <w:ind w:firstLine="720"/>
        <w:rPr>
          <w:color w:val="000000"/>
        </w:rPr>
      </w:pPr>
      <w:bookmarkStart w:id="2" w:name="_Hlk95232910"/>
      <w:r>
        <w:rPr>
          <w:color w:val="000000"/>
        </w:rPr>
        <w:t>To examine benefits as well as costs for consumers in relationships with AIAs, we draw on a seminal relationship theory, social exchange theory (</w:t>
      </w:r>
      <w:r>
        <w:rPr>
          <w:bCs/>
          <w:iCs/>
        </w:rPr>
        <w:t>Blau 1986; Homans 1961</w:t>
      </w:r>
      <w:r>
        <w:rPr>
          <w:color w:val="000000"/>
        </w:rPr>
        <w:t>), and blend it with mind perception theory (</w:t>
      </w:r>
      <w:r>
        <w:rPr>
          <w:bCs/>
          <w:iCs/>
        </w:rPr>
        <w:t>Gray et al. 2007</w:t>
      </w:r>
      <w:r>
        <w:rPr>
          <w:color w:val="000000"/>
        </w:rPr>
        <w:t>) (see Figure II in the Web Appendix C for a depiction of this integration). Specifically, we propose that when consumers perceive a mind in their AIA (i.e., they anthropomorphize it), they are more likely to form relationships with their AIAs and to apply a cost–benefit approach to this relationship. Perceiving a mind in the AIA thus leads to both benefits and costs for the consumer, constituting two mediating mechanisms for the effects of AIA anthropomorphism. In addition to the well-established beneficial path through trust in the AIA, we argue that AIA anthropomorphism affects key consumer outcomes by triggering greater consumer privacy concerns and diminishing consumer satisfaction and well-being through an increased feeling of threat to human identity. Moreover, we essentially argue that AIAs’ threat to human identity can lead consumers to feel disempowered, again harming their well-being. Importantly, drawing on social exchange theory and its relationship perspective, we suggest that these harmful effects are more pronounced if consumers have a closer and longer-lasting relationship with the AIA. Figure 1 depicts our conceptual framework.</w:t>
      </w:r>
      <w:r w:rsidRPr="008B3539">
        <w:rPr>
          <w:color w:val="000000"/>
        </w:rPr>
        <w:t xml:space="preserve"> </w:t>
      </w:r>
    </w:p>
    <w:bookmarkEnd w:id="2"/>
    <w:p w14:paraId="611D3C49" w14:textId="77777777" w:rsidR="00BC7A64" w:rsidRDefault="00BC7A64" w:rsidP="00BC7A64">
      <w:pPr>
        <w:spacing w:line="480" w:lineRule="auto"/>
        <w:ind w:firstLine="720"/>
        <w:rPr>
          <w:color w:val="000000"/>
        </w:rPr>
      </w:pPr>
      <w:r>
        <w:rPr>
          <w:color w:val="000000"/>
        </w:rPr>
        <w:t xml:space="preserve">We conducted two full studies, as well as preliminary interviews and a preliminary consumer survey. In Study 1, we surveyed 238 current users of AIAs embedded in smart speakers at home (e.g., Amazon Echo, Google Home) and demonstrated a harmful path emerging from AIA anthropomorphism, as well as replicating the beneficial path. Our key finding in Study 1 is that AIA anthropomorphism triggers consumers’ privacy concerns through an increased feeling of threat to human identity. Subsequently, consumers’ privacy concerns decreased their satisfaction and well-being. Building on this key finding, we conceptualized and tested remedy strategies to alleviate these harmful effects in a second study, a field experiment with 601 current AIA users. We implemented one control condition and three interventions: (1) raising consumers’ awareness about AIA data practices, (2) providing consumers with knowledge on how to deal with AIA data issues and (3) requesting consumers to take action to </w:t>
      </w:r>
      <w:r>
        <w:rPr>
          <w:bCs/>
          <w:iCs/>
        </w:rPr>
        <w:t>protect the privacy of their data in their relationship with the AIA</w:t>
      </w:r>
      <w:r>
        <w:rPr>
          <w:color w:val="000000"/>
        </w:rPr>
        <w:t>. We measured consumers’ responses across two different time points and found that these interventions successfully attenuated the harmful effect of threat to human identity on consumer AI empowerment, subsequently improving consumer well-being and reducing privacy concerns.</w:t>
      </w:r>
    </w:p>
    <w:p w14:paraId="399E94C9" w14:textId="77777777" w:rsidR="00BC7A64" w:rsidRPr="004950C6" w:rsidRDefault="00BC7A64" w:rsidP="00BC7A64">
      <w:pPr>
        <w:spacing w:line="480" w:lineRule="auto"/>
      </w:pPr>
      <w:r>
        <w:rPr>
          <w:color w:val="000000"/>
        </w:rPr>
        <w:tab/>
        <w:t>With these findings, we argue for two main theoretical contributions. First, these findings contribute to the literature on human–AI relationships by investigating (to our knowledge for the first time) the usage and interactions with AIAs through a relationship lens. While past research has primarily used a stimulus–response approach to examine consumers’ immediate reactions to AIAs (</w:t>
      </w:r>
      <w:r w:rsidRPr="00EE6519">
        <w:rPr>
          <w:color w:val="000000"/>
        </w:rPr>
        <w:t>e.g., Benlian et al. 2020</w:t>
      </w:r>
      <w:r>
        <w:rPr>
          <w:color w:val="000000"/>
        </w:rPr>
        <w:t xml:space="preserve">), </w:t>
      </w:r>
      <w:r w:rsidRPr="004175EF">
        <w:rPr>
          <w:color w:val="000000"/>
        </w:rPr>
        <w:t>owing</w:t>
      </w:r>
      <w:r>
        <w:rPr>
          <w:color w:val="000000"/>
        </w:rPr>
        <w:t xml:space="preserve"> to the unique place of AIAs in a consumer’s home and an intensive exchange of benefits and costs, we suggest that a relationship perspective is valuable for investigating AIAs. Specifically, integrating relationship theories (e.g., Dwyer et al. 1987) into the study of AIAs and drawing parallels from relationship marketing to explore a relationship lifecycle account of human–AI interactions provide a novel lens through which AIAs can be explored. Exploring the relationships between the consumers and the AI-powered platforms </w:t>
      </w:r>
      <w:r w:rsidRPr="004175EF">
        <w:rPr>
          <w:color w:val="000000"/>
        </w:rPr>
        <w:t>can</w:t>
      </w:r>
      <w:r>
        <w:rPr>
          <w:color w:val="000000"/>
        </w:rPr>
        <w:t xml:space="preserve"> unveil versatile interactions that go beyond purchases and foster consumer loyalty. The relationships that consumers form with intermediary platforms such as Alexa may gradually replace the traditional consumer–firm relationships. Second, </w:t>
      </w:r>
      <w:r>
        <w:t>we contribute to past literature (Table 1) by providing a more balanced account of benefits and potential psychological costs of AI for consumers</w:t>
      </w:r>
      <w:r>
        <w:rPr>
          <w:color w:val="000000"/>
        </w:rPr>
        <w:t xml:space="preserve">. While the benefits of anthropomorphism in AI technology are well documented in the literature, a closer look at this phenomenon shows that there are psychological costs experienced by the consumers in the relationship with AIAs. Considering the ambivalent effects of AIAs on consumers unveiled by our study, we suggest that it might be pertinent to leverage theories related to psychological costs and consumer ambivalence (e.g., techno-stress, cognitive appraisal) when investigating anthropomorphism in AI. </w:t>
      </w:r>
      <w:r>
        <w:t>Established theories of anthropomorphism (e.g., Epley et al. 2007) could thus be meaningfully extended by including in their framework the psychological costs, as well as the benefits, generated in interactions of humans with anthropomorphized AI entities.</w:t>
      </w:r>
    </w:p>
    <w:p w14:paraId="13BEBBD0" w14:textId="77777777" w:rsidR="00BC7A64" w:rsidRPr="00E12F37" w:rsidRDefault="00BC7A64" w:rsidP="00BC7A64">
      <w:pPr>
        <w:spacing w:line="480" w:lineRule="auto"/>
        <w:ind w:firstLine="720"/>
        <w:rPr>
          <w:color w:val="000000"/>
        </w:rPr>
      </w:pPr>
      <w:bookmarkStart w:id="3" w:name="_Hlk95232911"/>
      <w:r>
        <w:rPr>
          <w:color w:val="000000"/>
        </w:rPr>
        <w:t xml:space="preserve">The results of our study show that </w:t>
      </w:r>
      <w:r>
        <w:t>if managers endow AIAs with anthropomorphic features, it entails ambivalent effects such that consumers are more satisfied with the AIA, but at the same time, experience less general well-being.</w:t>
      </w:r>
      <w:r>
        <w:rPr>
          <w:color w:val="000000"/>
        </w:rPr>
        <w:t xml:space="preserve"> </w:t>
      </w:r>
      <w:r>
        <w:t>Therefore, our first recommendation to managers is to endow AIAs with anthropomorphism only if their respective customers are knowledgeable and confident about protecting their privacy in the relationship with the AIA. While there could be great promise in employing anthropomorphism in AI prudently, an indiscriminate use could undermine the potential of such cutting-edge AI technologies for both consumers and firms. Second, to minimize the harmful effects of AIA anthropomorphism and maximize its benefits, managers should empower consumers regarding the protection of their personal data.</w:t>
      </w:r>
      <w:r>
        <w:rPr>
          <w:bCs/>
          <w:iCs/>
        </w:rPr>
        <w:t xml:space="preserve"> We provide managers with three practical ways of empowering users to competently handle their data security which</w:t>
      </w:r>
      <w:r>
        <w:rPr>
          <w:color w:val="000000"/>
        </w:rPr>
        <w:t xml:space="preserve"> could lead to an increase in purchases and customer relationship building through this unique channel.</w:t>
      </w:r>
    </w:p>
    <w:bookmarkEnd w:id="3"/>
    <w:p w14:paraId="1737D768" w14:textId="77777777" w:rsidR="00BC7A64" w:rsidRDefault="00BC7A64" w:rsidP="00BC7A64">
      <w:pPr>
        <w:spacing w:line="480" w:lineRule="auto"/>
        <w:jc w:val="center"/>
        <w:rPr>
          <w:color w:val="000000"/>
        </w:rPr>
      </w:pPr>
      <w:r>
        <w:rPr>
          <w:color w:val="000000"/>
        </w:rPr>
        <w:t>--------------------Insert Table 1 (Literature Table) around here--------------------</w:t>
      </w:r>
    </w:p>
    <w:p w14:paraId="544F7723" w14:textId="77777777" w:rsidR="00BC7A64" w:rsidRDefault="00BC7A64" w:rsidP="00BC7A64">
      <w:pPr>
        <w:spacing w:line="480" w:lineRule="auto"/>
        <w:jc w:val="both"/>
        <w:rPr>
          <w:b/>
          <w:bCs/>
          <w:color w:val="000000"/>
        </w:rPr>
      </w:pPr>
      <w:r>
        <w:rPr>
          <w:b/>
          <w:bCs/>
          <w:color w:val="000000"/>
        </w:rPr>
        <w:t>Preliminary Insights on Consumers’ Relationships with Artificial Intelligence Assistants</w:t>
      </w:r>
    </w:p>
    <w:p w14:paraId="079A6910" w14:textId="77777777" w:rsidR="00BC7A64" w:rsidRPr="00436E1C" w:rsidRDefault="00BC7A64" w:rsidP="00BC7A64">
      <w:pPr>
        <w:spacing w:line="480" w:lineRule="auto"/>
        <w:rPr>
          <w:bCs/>
          <w:color w:val="000000"/>
        </w:rPr>
      </w:pPr>
      <w:r>
        <w:rPr>
          <w:bCs/>
          <w:color w:val="000000"/>
        </w:rPr>
        <w:t>Public opinion about the AIAs seems to be mixed: AIAs seem to polarize consumers such that some consumers joyfully use them, while others express blatant rejection, even avoiding being around AIAs. We conducted two preliminary studies with two key goals: (1) to gain and present an up-to-date overview of users’ opinions on AIAs in a systematic way, and (2) to understand the prevalence and the extent of consumers’ privacy concerns and relationship issues with AIAs. To this end, we measured the consumers’ perceptions with a survey, and conducted interviews with AIA users.</w:t>
      </w:r>
    </w:p>
    <w:p w14:paraId="49BD3B24" w14:textId="0652AA38" w:rsidR="00BC7A64" w:rsidRPr="007E2FEE" w:rsidRDefault="00BC7A64" w:rsidP="00BC7A64">
      <w:pPr>
        <w:spacing w:line="480" w:lineRule="auto"/>
        <w:rPr>
          <w:bCs/>
          <w:color w:val="000000"/>
        </w:rPr>
      </w:pPr>
      <w:r w:rsidRPr="00BC5718">
        <w:rPr>
          <w:b/>
          <w:color w:val="000000"/>
        </w:rPr>
        <w:t xml:space="preserve">Preliminary </w:t>
      </w:r>
      <w:r w:rsidR="009C6010">
        <w:rPr>
          <w:b/>
          <w:color w:val="000000"/>
        </w:rPr>
        <w:t xml:space="preserve">consumer survey  </w:t>
      </w:r>
      <w:r>
        <w:rPr>
          <w:bCs/>
          <w:color w:val="000000"/>
        </w:rPr>
        <w:t xml:space="preserve">We conducted a preliminary consumer survey with 300 </w:t>
      </w:r>
      <w:r>
        <w:t>(M</w:t>
      </w:r>
      <w:r w:rsidRPr="005C0A9F">
        <w:rPr>
          <w:vertAlign w:val="subscript"/>
        </w:rPr>
        <w:t>age</w:t>
      </w:r>
      <w:r>
        <w:t>=31.6, 68% female)</w:t>
      </w:r>
      <w:r>
        <w:rPr>
          <w:bCs/>
          <w:color w:val="000000"/>
        </w:rPr>
        <w:t xml:space="preserve"> participants recruited from Prolific to assess the extent of consumers’ concerns about the privacy of their personal data collected by the AIAs and their knowledge of how this data might be used. We found that, although AIA users have a high level of general concern related to personal data (M=5.43) and think that AIAs are intrusive (M=5.06, both measured on seven-point scales), their knowledge of, and tendency to take action to protect, their privacy are very limited. We found that only 20% of AIA users know where their data goes and who has access to it, 65% of the users have never changed their privacy preferences and 85% of the users never reviewed or deleted their stored voice recordings. Remarkably, 49% of the AIA users in this survey tend to agree with the statement that companies are currently exploiting consumers with new AIA platforms.</w:t>
      </w:r>
      <w:r w:rsidRPr="00074AA1">
        <w:rPr>
          <w:bCs/>
          <w:color w:val="000000"/>
        </w:rPr>
        <w:t xml:space="preserve"> </w:t>
      </w:r>
      <w:r>
        <w:rPr>
          <w:bCs/>
          <w:color w:val="000000"/>
        </w:rPr>
        <w:t>This preliminary survey indicates that there may be looming issues in consumers’ relationships with AIAs: they express high privacy concerns but know little about how their data is handled and typically do not take action (i.e., they seem disempowered).</w:t>
      </w:r>
    </w:p>
    <w:p w14:paraId="7B92B3FC" w14:textId="06D2BA5C" w:rsidR="00BC7A64" w:rsidRDefault="00BC7A64" w:rsidP="00BC7A64">
      <w:pPr>
        <w:spacing w:line="480" w:lineRule="auto"/>
        <w:rPr>
          <w:bCs/>
          <w:color w:val="000000"/>
        </w:rPr>
      </w:pPr>
      <w:r w:rsidRPr="003201AD">
        <w:rPr>
          <w:b/>
          <w:color w:val="000000"/>
        </w:rPr>
        <w:t xml:space="preserve">Preliminary </w:t>
      </w:r>
      <w:r w:rsidR="009C6010" w:rsidRPr="003201AD">
        <w:rPr>
          <w:b/>
          <w:color w:val="000000"/>
        </w:rPr>
        <w:t>inter</w:t>
      </w:r>
      <w:r w:rsidRPr="003201AD">
        <w:rPr>
          <w:b/>
          <w:color w:val="000000"/>
        </w:rPr>
        <w:t>views</w:t>
      </w:r>
      <w:r w:rsidR="009C6010">
        <w:rPr>
          <w:b/>
          <w:color w:val="000000"/>
        </w:rPr>
        <w:t xml:space="preserve"> </w:t>
      </w:r>
      <w:r>
        <w:rPr>
          <w:bCs/>
          <w:color w:val="000000"/>
        </w:rPr>
        <w:t xml:space="preserve"> To acquire a deeper, more specific initial understanding of AIA–user relationships, we conducted 11 in-depth interviews totaling 5 hours and 30 minutes of interviews. Results show that users perceive clear and salient benefits from AIAs, but also deliberate on costs and risks (N=4). </w:t>
      </w:r>
      <w:r>
        <w:rPr>
          <w:color w:val="000000"/>
        </w:rPr>
        <w:t xml:space="preserve">There is a strong awareness of an always-listening device, occasionally leading the consumer to think about whether the next thing they utter will be heard and recorded by the AIA (N=3). As user D states in the interview, </w:t>
      </w:r>
      <w:r w:rsidRPr="00042680">
        <w:rPr>
          <w:i/>
          <w:iCs/>
          <w:color w:val="000000"/>
        </w:rPr>
        <w:t>“There are certain situations where I think ‘this does not need to be on tape’</w:t>
      </w:r>
      <w:r>
        <w:rPr>
          <w:i/>
          <w:iCs/>
          <w:color w:val="000000"/>
        </w:rPr>
        <w:t>[…]</w:t>
      </w:r>
      <w:r w:rsidRPr="00042680">
        <w:rPr>
          <w:i/>
          <w:iCs/>
          <w:color w:val="000000"/>
        </w:rPr>
        <w:t xml:space="preserve"> and turn her off.”</w:t>
      </w:r>
      <w:r>
        <w:rPr>
          <w:color w:val="000000"/>
        </w:rPr>
        <w:t xml:space="preserve"> For some users the reason for substantial privacy concerns is their lack of knowledge (N=3), which corroborates the results of the preliminary consumer survey.</w:t>
      </w:r>
      <w:r>
        <w:rPr>
          <w:bCs/>
          <w:color w:val="000000"/>
        </w:rPr>
        <w:t xml:space="preserve"> User A notes, </w:t>
      </w:r>
      <w:r w:rsidRPr="00042680">
        <w:rPr>
          <w:bCs/>
          <w:i/>
          <w:iCs/>
          <w:color w:val="000000"/>
        </w:rPr>
        <w:t>“I do not even know what functions the device has […] I am not sure if certain functions are too unsafe.”</w:t>
      </w:r>
      <w:r>
        <w:rPr>
          <w:bCs/>
          <w:color w:val="000000"/>
        </w:rPr>
        <w:t xml:space="preserve"> While seeing clear benefits in the convenience that AIA brings, consumers were also nervous about instances of AIA behaving autonomously, seemingly acting of its own volition (N=4). </w:t>
      </w:r>
      <w:r>
        <w:rPr>
          <w:color w:val="000000"/>
        </w:rPr>
        <w:t>The interviews also informed us about the kind of costs that consumers may experience in their relationship with AIAs. Many consumers expressed fears regarding the potency of AI and referred to AI as a competitor to humans, essentially seen as an undesirable replacement for humans rather than as an enhancer of human experience (N=6).</w:t>
      </w:r>
      <w:r>
        <w:rPr>
          <w:bCs/>
          <w:color w:val="000000"/>
        </w:rPr>
        <w:t xml:space="preserve"> Table 2 provides a selection of relevant quotes from the interviews. Further details about the preliminary studies can be found in Web Appendices C and D.</w:t>
      </w:r>
    </w:p>
    <w:p w14:paraId="460FB791" w14:textId="77777777" w:rsidR="00BC7A64" w:rsidRDefault="00BC7A64" w:rsidP="00BC7A64">
      <w:pPr>
        <w:spacing w:line="480" w:lineRule="auto"/>
        <w:jc w:val="center"/>
        <w:rPr>
          <w:color w:val="000000"/>
        </w:rPr>
      </w:pPr>
      <w:r>
        <w:rPr>
          <w:color w:val="000000"/>
        </w:rPr>
        <w:t>--------------------Insert Table 2 (Insights from the Interviews) around here--------------------</w:t>
      </w:r>
    </w:p>
    <w:p w14:paraId="64021A9A" w14:textId="77777777" w:rsidR="00BC7A64" w:rsidRDefault="00BC7A64" w:rsidP="00BC7A64">
      <w:pPr>
        <w:spacing w:line="480" w:lineRule="auto"/>
        <w:jc w:val="center"/>
        <w:rPr>
          <w:bCs/>
          <w:color w:val="000000"/>
        </w:rPr>
      </w:pPr>
      <w:r>
        <w:rPr>
          <w:color w:val="000000"/>
        </w:rPr>
        <w:t>--------------------Insert Figure 1 (Conceptual Model) around here----------------</w:t>
      </w:r>
    </w:p>
    <w:p w14:paraId="3FC3797C" w14:textId="77777777" w:rsidR="00BC7A64" w:rsidRDefault="00BC7A64" w:rsidP="00BC7A64">
      <w:pPr>
        <w:spacing w:line="480" w:lineRule="auto"/>
        <w:rPr>
          <w:bCs/>
          <w:color w:val="000000"/>
        </w:rPr>
      </w:pPr>
      <w:r>
        <w:rPr>
          <w:bCs/>
          <w:color w:val="000000"/>
        </w:rPr>
        <w:tab/>
        <w:t>These two preliminary studies show that AIA users hold ambivalent opinions about their AIAs and know little about how their data is used by the AIAs. Also, privacy concerns in the human–AIA interaction seem to be common among users. To investigate this further, we next present a conceptual framework and then two full studies.</w:t>
      </w:r>
    </w:p>
    <w:p w14:paraId="49186755" w14:textId="23F7F19F" w:rsidR="00BC7A64" w:rsidRDefault="00BC7A64" w:rsidP="00BC7A64">
      <w:pPr>
        <w:spacing w:line="480" w:lineRule="auto"/>
        <w:rPr>
          <w:sz w:val="28"/>
          <w:szCs w:val="28"/>
        </w:rPr>
      </w:pPr>
      <w:r w:rsidRPr="00C85FF4">
        <w:rPr>
          <w:b/>
          <w:sz w:val="28"/>
          <w:szCs w:val="28"/>
        </w:rPr>
        <w:t xml:space="preserve">Theoretical </w:t>
      </w:r>
      <w:r w:rsidR="009C6010" w:rsidRPr="00C85FF4">
        <w:rPr>
          <w:b/>
          <w:sz w:val="28"/>
          <w:szCs w:val="28"/>
        </w:rPr>
        <w:t>fra</w:t>
      </w:r>
      <w:r w:rsidRPr="00C85FF4">
        <w:rPr>
          <w:b/>
          <w:sz w:val="28"/>
          <w:szCs w:val="28"/>
        </w:rPr>
        <w:t>mework</w:t>
      </w:r>
      <w:r w:rsidRPr="00C85FF4">
        <w:rPr>
          <w:sz w:val="28"/>
          <w:szCs w:val="28"/>
        </w:rPr>
        <w:t xml:space="preserve"> </w:t>
      </w:r>
    </w:p>
    <w:p w14:paraId="48410730" w14:textId="2244D718" w:rsidR="00BC7A64" w:rsidRDefault="00BC7A64" w:rsidP="00BC7A64">
      <w:pPr>
        <w:spacing w:line="480" w:lineRule="auto"/>
        <w:rPr>
          <w:b/>
          <w:iCs/>
        </w:rPr>
      </w:pPr>
      <w:r>
        <w:rPr>
          <w:b/>
          <w:iCs/>
        </w:rPr>
        <w:t xml:space="preserve">Integrating </w:t>
      </w:r>
      <w:r w:rsidR="009C6010">
        <w:rPr>
          <w:b/>
          <w:iCs/>
        </w:rPr>
        <w:t>mind perception theory and social exchange theory to build a user–AI relationship perspective</w:t>
      </w:r>
    </w:p>
    <w:p w14:paraId="01BD9814" w14:textId="77777777" w:rsidR="00BC7A64" w:rsidRDefault="00BC7A64" w:rsidP="00BC7A64">
      <w:pPr>
        <w:spacing w:line="480" w:lineRule="auto"/>
        <w:rPr>
          <w:bCs/>
          <w:iCs/>
        </w:rPr>
      </w:pPr>
      <w:r>
        <w:rPr>
          <w:bCs/>
          <w:iCs/>
        </w:rPr>
        <w:t>In</w:t>
      </w:r>
      <w:r w:rsidRPr="002B3925">
        <w:rPr>
          <w:bCs/>
          <w:iCs/>
        </w:rPr>
        <w:t xml:space="preserve"> what follows, we integrate mind perception theory and social exchange theory to build a relationship perspective on </w:t>
      </w:r>
      <w:r>
        <w:rPr>
          <w:bCs/>
          <w:iCs/>
        </w:rPr>
        <w:t>user–AI</w:t>
      </w:r>
      <w:r w:rsidRPr="002B3925">
        <w:rPr>
          <w:bCs/>
          <w:iCs/>
        </w:rPr>
        <w:t xml:space="preserve"> interactions and exchanges</w:t>
      </w:r>
      <w:r>
        <w:rPr>
          <w:bCs/>
          <w:iCs/>
        </w:rPr>
        <w:t xml:space="preserve"> (see Figure II in Web Appendix C)</w:t>
      </w:r>
      <w:r w:rsidRPr="002B3925">
        <w:rPr>
          <w:bCs/>
          <w:iCs/>
        </w:rPr>
        <w:t>. In this respect, social exchange is the main theoretical backbone. Social exchange theory describes how individuals form relationships with others and which factors determine the subsequent relationship development. A key assumption is that all human relationships form on</w:t>
      </w:r>
      <w:r>
        <w:rPr>
          <w:bCs/>
          <w:iCs/>
        </w:rPr>
        <w:t xml:space="preserve"> the</w:t>
      </w:r>
      <w:r w:rsidRPr="002B3925">
        <w:rPr>
          <w:bCs/>
          <w:iCs/>
        </w:rPr>
        <w:t xml:space="preserve"> bas</w:t>
      </w:r>
      <w:r>
        <w:rPr>
          <w:bCs/>
          <w:iCs/>
        </w:rPr>
        <w:t>is of</w:t>
      </w:r>
      <w:r w:rsidRPr="002B3925">
        <w:rPr>
          <w:bCs/>
          <w:iCs/>
        </w:rPr>
        <w:t xml:space="preserve"> a subjective cost–benefit analysis (Homans </w:t>
      </w:r>
      <w:r>
        <w:rPr>
          <w:bCs/>
          <w:iCs/>
        </w:rPr>
        <w:t>1961</w:t>
      </w:r>
      <w:r w:rsidRPr="002B3925">
        <w:rPr>
          <w:bCs/>
          <w:iCs/>
        </w:rPr>
        <w:t xml:space="preserve">). In other words, the benefits and costs which individuals perceive in a relationship determine whether individuals </w:t>
      </w:r>
      <w:r>
        <w:rPr>
          <w:bCs/>
          <w:iCs/>
        </w:rPr>
        <w:t>initially</w:t>
      </w:r>
      <w:r w:rsidRPr="002B3925">
        <w:rPr>
          <w:bCs/>
          <w:iCs/>
        </w:rPr>
        <w:t xml:space="preserve"> engage in the relationship and whether they uphold the relationship (Emerson 1981). Conversely, if exchange partners view the benefits-to-cost</w:t>
      </w:r>
      <w:r>
        <w:rPr>
          <w:bCs/>
          <w:iCs/>
        </w:rPr>
        <w:t>s</w:t>
      </w:r>
      <w:r w:rsidRPr="002B3925">
        <w:rPr>
          <w:bCs/>
          <w:iCs/>
        </w:rPr>
        <w:t xml:space="preserve"> ratio in a relationship </w:t>
      </w:r>
      <w:r>
        <w:rPr>
          <w:bCs/>
          <w:iCs/>
        </w:rPr>
        <w:t xml:space="preserve">as </w:t>
      </w:r>
      <w:r w:rsidRPr="002B3925">
        <w:rPr>
          <w:bCs/>
          <w:iCs/>
        </w:rPr>
        <w:t xml:space="preserve">insufficient, they </w:t>
      </w:r>
      <w:r>
        <w:rPr>
          <w:bCs/>
          <w:iCs/>
        </w:rPr>
        <w:t xml:space="preserve">will </w:t>
      </w:r>
      <w:r w:rsidRPr="002B3925">
        <w:rPr>
          <w:bCs/>
          <w:iCs/>
        </w:rPr>
        <w:t>likely terminate the exchange relationship.</w:t>
      </w:r>
      <w:r>
        <w:rPr>
          <w:bCs/>
          <w:iCs/>
        </w:rPr>
        <w:t xml:space="preserve"> </w:t>
      </w:r>
    </w:p>
    <w:p w14:paraId="617FF05C" w14:textId="77777777" w:rsidR="00BC7A64" w:rsidRDefault="00BC7A64" w:rsidP="00BC7A64">
      <w:pPr>
        <w:spacing w:line="480" w:lineRule="auto"/>
        <w:ind w:firstLine="720"/>
        <w:rPr>
          <w:bCs/>
          <w:iCs/>
        </w:rPr>
      </w:pPr>
      <w:r>
        <w:rPr>
          <w:bCs/>
          <w:iCs/>
        </w:rPr>
        <w:t xml:space="preserve">Recent literature suggests that advanced AI might be used to engage consumers in the service journey, form relationships with consumers and maintain them across time (Huang and Rust 2021a). </w:t>
      </w:r>
      <w:r w:rsidRPr="002B3925">
        <w:rPr>
          <w:bCs/>
          <w:iCs/>
        </w:rPr>
        <w:t xml:space="preserve">However, </w:t>
      </w:r>
      <w:r>
        <w:rPr>
          <w:bCs/>
          <w:iCs/>
        </w:rPr>
        <w:t>t</w:t>
      </w:r>
      <w:r w:rsidRPr="002B3925">
        <w:rPr>
          <w:bCs/>
          <w:iCs/>
        </w:rPr>
        <w:t xml:space="preserve">heory of </w:t>
      </w:r>
      <w:r>
        <w:rPr>
          <w:bCs/>
          <w:iCs/>
        </w:rPr>
        <w:t>m</w:t>
      </w:r>
      <w:r w:rsidRPr="002B3925">
        <w:rPr>
          <w:bCs/>
          <w:iCs/>
        </w:rPr>
        <w:t xml:space="preserve">ind </w:t>
      </w:r>
      <w:r>
        <w:rPr>
          <w:bCs/>
          <w:iCs/>
        </w:rPr>
        <w:t>p</w:t>
      </w:r>
      <w:r w:rsidRPr="002B3925">
        <w:rPr>
          <w:bCs/>
          <w:iCs/>
        </w:rPr>
        <w:t xml:space="preserve">erception is </w:t>
      </w:r>
      <w:r>
        <w:rPr>
          <w:bCs/>
          <w:iCs/>
        </w:rPr>
        <w:t>essential</w:t>
      </w:r>
      <w:r w:rsidRPr="002B3925">
        <w:rPr>
          <w:bCs/>
          <w:iCs/>
        </w:rPr>
        <w:t xml:space="preserve"> to understand </w:t>
      </w:r>
      <w:r>
        <w:rPr>
          <w:bCs/>
          <w:iCs/>
        </w:rPr>
        <w:t>user–AIA</w:t>
      </w:r>
      <w:r w:rsidRPr="002B3925">
        <w:rPr>
          <w:bCs/>
          <w:iCs/>
        </w:rPr>
        <w:t xml:space="preserve"> exchanges and interactions from a relationship perspective</w:t>
      </w:r>
      <w:r>
        <w:rPr>
          <w:bCs/>
          <w:iCs/>
        </w:rPr>
        <w:t xml:space="preserve"> (Gray et al. 2007; Epley and Waytz 2010; Waytz et al. 2010)</w:t>
      </w:r>
      <w:r w:rsidRPr="002B3925">
        <w:rPr>
          <w:bCs/>
          <w:iCs/>
        </w:rPr>
        <w:t>.</w:t>
      </w:r>
      <w:r>
        <w:rPr>
          <w:bCs/>
          <w:iCs/>
        </w:rPr>
        <w:t xml:space="preserve"> According to mind perception theory, people infer that others have mental states that are different than their own and are capable of attributing minds to others. Importantly, people assign minds not only to other people, but also to</w:t>
      </w:r>
      <w:r w:rsidRPr="004E70D7">
        <w:rPr>
          <w:bCs/>
          <w:iCs/>
        </w:rPr>
        <w:t xml:space="preserve"> non-human entities such as animals, gadgets or software</w:t>
      </w:r>
      <w:r>
        <w:rPr>
          <w:bCs/>
          <w:iCs/>
        </w:rPr>
        <w:t xml:space="preserve"> and respond to them using the same social rules that they use with people (Epley and Waytz 2010; Nass and Moon 2000)</w:t>
      </w:r>
      <w:r w:rsidRPr="004E70D7">
        <w:rPr>
          <w:bCs/>
          <w:iCs/>
        </w:rPr>
        <w:t>.</w:t>
      </w:r>
      <w:r>
        <w:rPr>
          <w:bCs/>
          <w:iCs/>
        </w:rPr>
        <w:t xml:space="preserve"> Since people do not have direct information of others’ mental states, a </w:t>
      </w:r>
      <w:r w:rsidRPr="002B3925">
        <w:rPr>
          <w:bCs/>
          <w:iCs/>
        </w:rPr>
        <w:t>s</w:t>
      </w:r>
      <w:r w:rsidRPr="002B3925">
        <w:rPr>
          <w:color w:val="000000"/>
        </w:rPr>
        <w:t xml:space="preserve">ocial exchange </w:t>
      </w:r>
      <w:r w:rsidRPr="002B3925">
        <w:rPr>
          <w:i/>
          <w:iCs/>
          <w:color w:val="000000"/>
        </w:rPr>
        <w:t>requires</w:t>
      </w:r>
      <w:r w:rsidRPr="002B3925">
        <w:rPr>
          <w:color w:val="000000"/>
        </w:rPr>
        <w:t xml:space="preserve"> </w:t>
      </w:r>
      <w:r>
        <w:rPr>
          <w:color w:val="000000"/>
        </w:rPr>
        <w:t>mind inferences</w:t>
      </w:r>
      <w:r w:rsidRPr="002B3925">
        <w:rPr>
          <w:color w:val="000000"/>
        </w:rPr>
        <w:t xml:space="preserve"> about the contents of other individuals’ mental states, especially their desires, goals and intentions (</w:t>
      </w:r>
      <w:r>
        <w:rPr>
          <w:color w:val="000000"/>
        </w:rPr>
        <w:t xml:space="preserve">Cosmides and Tooby 1992). Therefore, based on their observations, people make inferences of the mental states of others (e.g., if it talks and looks like a human, then it must have desires and intentions like a human). </w:t>
      </w:r>
      <w:r>
        <w:rPr>
          <w:bCs/>
          <w:iCs/>
        </w:rPr>
        <w:t xml:space="preserve">However, in doing so, people do not actually believe that an anthropomorphized entity is human but rather the anthropomorphic features such as natural language and interactivity trigger responses that are guided by human social rules. Thus, in many ways people interact with AIAs as if they were social beings and the AI-powered anthropomorphic assistants could form and maintain relationships with the consumer by improving themselves constantly to adapt to the consumer, thanks to the constant availability of personal data, in a way similar to sales agents who may form and maintain relationships with their customers (Schmitz et al. 2020). </w:t>
      </w:r>
      <w:r w:rsidRPr="004A5891">
        <w:rPr>
          <w:bCs/>
          <w:iCs/>
        </w:rPr>
        <w:t xml:space="preserve"> </w:t>
      </w:r>
    </w:p>
    <w:p w14:paraId="0434E301" w14:textId="166284AE" w:rsidR="00BC7A64" w:rsidRPr="00597FA7" w:rsidRDefault="00BC7A64" w:rsidP="00BC7A64">
      <w:pPr>
        <w:spacing w:line="480" w:lineRule="auto"/>
        <w:ind w:firstLine="720"/>
      </w:pPr>
      <w:bookmarkStart w:id="4" w:name="_Hlk95232912"/>
      <w:r>
        <w:rPr>
          <w:bCs/>
          <w:iCs/>
        </w:rPr>
        <w:t>The motivation for this tendency to assign a mind to non-humans stems from the desire to understand and predict their behavior more easily, and to establish contact and affiliation (Epley et al. 2007). Assigning a mind to a non-human increases the perceived similarity of the human and the non-human entity. While the perceived similarity with the AIAs (i.e., the perception of an intelligent, competent mind of the AIA which is humanlike) brings about some benefits such as a greater sense of trust, closeness and enjoyment towards the entity (Li and Sung 2021; Qiu and Benbasat 2009), the same perception can evoke psychological costs: it triggers a feeling of threat to human distinctiveness, raises doubts about one’s place in the world and introduces a fear that humans could be replaced by non-humans with intelligent minds (</w:t>
      </w:r>
      <w:r w:rsidRPr="00500E9E">
        <w:t>Złotowski</w:t>
      </w:r>
      <w:r>
        <w:rPr>
          <w:bCs/>
          <w:iCs/>
        </w:rPr>
        <w:t xml:space="preserve"> et al. 2017). That is, while a mind that can support the consumer by helping and serving might be desirable, at the same time it could be rivaling and threatening. </w:t>
      </w:r>
      <w:r>
        <w:t xml:space="preserve">Such ambivalence is common in human relationships. Consider a manager who holds an employee in high esteem and trusts the employee in task fulfillment, but at the same time fears that this excelling employee might one day take over his/her job. </w:t>
      </w:r>
      <w:r>
        <w:rPr>
          <w:bCs/>
          <w:iCs/>
        </w:rPr>
        <w:t xml:space="preserve">Thus, integrating mind perception and social exchange theories, we argue that when consumers perceive a mind in their AIA (i.e., they anthropomorphize it), they </w:t>
      </w:r>
      <w:r w:rsidRPr="002B3925">
        <w:rPr>
          <w:color w:val="000000"/>
        </w:rPr>
        <w:t xml:space="preserve">apply </w:t>
      </w:r>
      <w:r>
        <w:rPr>
          <w:color w:val="000000"/>
        </w:rPr>
        <w:t>a social exchange framework, that is,</w:t>
      </w:r>
      <w:r w:rsidRPr="002B3925">
        <w:rPr>
          <w:color w:val="000000"/>
        </w:rPr>
        <w:t xml:space="preserve"> </w:t>
      </w:r>
      <w:r>
        <w:rPr>
          <w:color w:val="000000"/>
        </w:rPr>
        <w:t xml:space="preserve">they adopt a </w:t>
      </w:r>
      <w:r w:rsidRPr="002B3925">
        <w:rPr>
          <w:color w:val="000000"/>
        </w:rPr>
        <w:t xml:space="preserve">cost/benefit </w:t>
      </w:r>
      <w:r>
        <w:rPr>
          <w:color w:val="000000"/>
        </w:rPr>
        <w:t>view</w:t>
      </w:r>
      <w:r w:rsidRPr="002B3925">
        <w:rPr>
          <w:color w:val="000000"/>
        </w:rPr>
        <w:t xml:space="preserve"> o</w:t>
      </w:r>
      <w:r>
        <w:rPr>
          <w:color w:val="000000"/>
        </w:rPr>
        <w:t>f</w:t>
      </w:r>
      <w:r w:rsidRPr="002B3925">
        <w:rPr>
          <w:color w:val="000000"/>
        </w:rPr>
        <w:t xml:space="preserve"> </w:t>
      </w:r>
      <w:r>
        <w:rPr>
          <w:color w:val="000000"/>
        </w:rPr>
        <w:t>the</w:t>
      </w:r>
      <w:r w:rsidRPr="002B3925">
        <w:rPr>
          <w:color w:val="000000"/>
        </w:rPr>
        <w:t xml:space="preserve"> relationship</w:t>
      </w:r>
      <w:r>
        <w:rPr>
          <w:color w:val="000000"/>
        </w:rPr>
        <w:t xml:space="preserve"> with their AIA</w:t>
      </w:r>
      <w:r>
        <w:rPr>
          <w:bCs/>
          <w:iCs/>
        </w:rPr>
        <w:t>. Those who have a greater perception of an AIA’s anthropomorphism will see greater benefits in the relationship with the AIA, but also higher costs.</w:t>
      </w:r>
    </w:p>
    <w:bookmarkEnd w:id="4"/>
    <w:p w14:paraId="7BF53EDA" w14:textId="5898ADB8" w:rsidR="00BC7A64" w:rsidRDefault="00BC7A64" w:rsidP="00BC7A64">
      <w:pPr>
        <w:spacing w:line="480" w:lineRule="auto"/>
        <w:rPr>
          <w:b/>
          <w:bCs/>
          <w:iCs/>
        </w:rPr>
      </w:pPr>
      <w:r>
        <w:rPr>
          <w:b/>
          <w:bCs/>
          <w:iCs/>
        </w:rPr>
        <w:t xml:space="preserve">Beneficial </w:t>
      </w:r>
      <w:r w:rsidR="009C6010">
        <w:rPr>
          <w:b/>
          <w:bCs/>
          <w:iCs/>
        </w:rPr>
        <w:t>effects of relationships with artificial intelligence assistants</w:t>
      </w:r>
    </w:p>
    <w:p w14:paraId="0A7938D2" w14:textId="77777777" w:rsidR="00BC7A64" w:rsidRPr="00E042FB" w:rsidRDefault="00BC7A64" w:rsidP="00BC7A64">
      <w:pPr>
        <w:spacing w:line="480" w:lineRule="auto"/>
        <w:rPr>
          <w:color w:val="000000"/>
        </w:rPr>
      </w:pPr>
      <w:r>
        <w:rPr>
          <w:color w:val="000000"/>
        </w:rPr>
        <w:t xml:space="preserve">Previous work has shown that anthropomorphizing robots, computers and even brands, attributing a mind to them, fosters trust towards them (Golossenko et al. 2020; Hildebrand and Bergner 2021; Nass and Moon 2000). Attributing a mind to a non-human agent increases people’s perception of the agent’s competence (Waytz et al. 2014). A competent AIA mind that exists to help and serve, with benevolent motives and positive intentions, can create trust in a relationship (Foehr and Germelmann 2020). Having a supportive mind that seeks to assist humans is a clear benefit that AIAs provide to consumers. Gaining such a benefit in a relationship engenders trust in the AIA. In turn, decades of marketing research has shown that customers’ trust in a firm or service employee increases customer satisfaction </w:t>
      </w:r>
      <w:r w:rsidRPr="00E042FB">
        <w:rPr>
          <w:color w:val="000000"/>
        </w:rPr>
        <w:t>(</w:t>
      </w:r>
      <w:r>
        <w:rPr>
          <w:color w:val="000000"/>
        </w:rPr>
        <w:t xml:space="preserve">Hennig-Thurau et al. 2002; </w:t>
      </w:r>
      <w:r w:rsidRPr="00E042FB">
        <w:rPr>
          <w:color w:val="000000"/>
        </w:rPr>
        <w:t>Singh and Sirdeshmukh 2000)</w:t>
      </w:r>
      <w:r>
        <w:rPr>
          <w:color w:val="000000"/>
        </w:rPr>
        <w:t>.</w:t>
      </w:r>
    </w:p>
    <w:p w14:paraId="67857B12" w14:textId="773B4803" w:rsidR="00BC7A64" w:rsidRDefault="00BC7A64" w:rsidP="00B55530">
      <w:pPr>
        <w:ind w:left="540" w:hanging="540"/>
        <w:rPr>
          <w:bCs/>
          <w:iCs/>
        </w:rPr>
      </w:pPr>
      <w:r w:rsidRPr="00E0612A">
        <w:rPr>
          <w:b/>
          <w:iCs/>
        </w:rPr>
        <w:t>H1</w:t>
      </w:r>
      <w:r>
        <w:rPr>
          <w:bCs/>
          <w:iCs/>
        </w:rPr>
        <w:t xml:space="preserve"> (replication hypothesis)</w:t>
      </w:r>
      <w:r w:rsidR="00B55530">
        <w:rPr>
          <w:bCs/>
          <w:iCs/>
        </w:rPr>
        <w:t xml:space="preserve"> </w:t>
      </w:r>
      <w:r>
        <w:rPr>
          <w:bCs/>
          <w:iCs/>
        </w:rPr>
        <w:t xml:space="preserve"> Higher (vs. lower) AIA anthropomorphism increases consumer satisfaction through elevated trust in the AIA.</w:t>
      </w:r>
    </w:p>
    <w:p w14:paraId="39248DF7" w14:textId="77777777" w:rsidR="00B55530" w:rsidRDefault="00B55530" w:rsidP="00E0612A">
      <w:pPr>
        <w:ind w:left="540" w:hanging="540"/>
        <w:rPr>
          <w:bCs/>
          <w:iCs/>
        </w:rPr>
      </w:pPr>
    </w:p>
    <w:p w14:paraId="06CF56E1" w14:textId="77777777" w:rsidR="00BC7A64" w:rsidRDefault="00BC7A64" w:rsidP="00BC7A64">
      <w:pPr>
        <w:spacing w:line="480" w:lineRule="auto"/>
        <w:rPr>
          <w:bCs/>
          <w:iCs/>
        </w:rPr>
      </w:pPr>
      <w:r>
        <w:rPr>
          <w:color w:val="000000"/>
        </w:rPr>
        <w:t>In our work, we seek only to briefly replicate this well-established beneficial path through trust and focus on the potentially harmful path through identity threat.</w:t>
      </w:r>
    </w:p>
    <w:p w14:paraId="5B44BA72" w14:textId="069C7D18" w:rsidR="00BC7A64" w:rsidRDefault="00BC7A64" w:rsidP="00BC7A64">
      <w:pPr>
        <w:spacing w:line="480" w:lineRule="auto"/>
        <w:rPr>
          <w:b/>
          <w:bCs/>
          <w:iCs/>
        </w:rPr>
      </w:pPr>
      <w:r>
        <w:rPr>
          <w:b/>
          <w:bCs/>
          <w:iCs/>
        </w:rPr>
        <w:t xml:space="preserve">Harmful </w:t>
      </w:r>
      <w:r w:rsidR="00B55530">
        <w:rPr>
          <w:b/>
          <w:bCs/>
          <w:iCs/>
        </w:rPr>
        <w:t>effects of relationships with artificial intelligence assistants</w:t>
      </w:r>
    </w:p>
    <w:p w14:paraId="76B196E8" w14:textId="284E0FF7" w:rsidR="00BC7A64" w:rsidRDefault="00BC7A64" w:rsidP="00BC7A64">
      <w:pPr>
        <w:spacing w:line="480" w:lineRule="auto"/>
        <w:rPr>
          <w:bCs/>
          <w:iCs/>
        </w:rPr>
      </w:pPr>
      <w:r>
        <w:rPr>
          <w:bCs/>
          <w:iCs/>
        </w:rPr>
        <w:t>In what follows, we elaborate on the effect of AIA a</w:t>
      </w:r>
      <w:r w:rsidRPr="004C19E4">
        <w:rPr>
          <w:bCs/>
          <w:iCs/>
        </w:rPr>
        <w:t>nthropomorphism</w:t>
      </w:r>
      <w:r>
        <w:rPr>
          <w:bCs/>
          <w:iCs/>
        </w:rPr>
        <w:t xml:space="preserve"> on consumers’ perceived identity threat. For this purpose, we strongly draw on theory of mind perception (Gray et al. 2007). Critically, we argue that consumers will experience psychological costs which arise from perceiving a mind in the AIA. A perception of increased similarity with the AIA, while providing benefits, is not compatible with the conception of human distinctiveness (Ferrari et al. 2016). Therefore, attributing a mind to a non-human entity – a feature that is thought to be uniquely human</w:t>
      </w:r>
      <w:r w:rsidR="00B55530">
        <w:rPr>
          <w:bCs/>
          <w:iCs/>
        </w:rPr>
        <w:t>—</w:t>
      </w:r>
      <w:r>
        <w:rPr>
          <w:bCs/>
          <w:iCs/>
        </w:rPr>
        <w:t xml:space="preserve">might trigger a feeling of threat to human identity. </w:t>
      </w:r>
      <w:r>
        <w:rPr>
          <w:color w:val="000000"/>
        </w:rPr>
        <w:t>We define this feeling of threat to human identity as a worry that the AIAs might challenge human uniqueness, raising doubts about one’s place in the world and a fear that humans can be replaced by non-humans with rivaling intelligent minds (Gray and Wegner 2012; Mori et al. 2012; Yang et al. 2020).</w:t>
      </w:r>
      <w:r w:rsidRPr="00B2305E">
        <w:rPr>
          <w:bCs/>
          <w:iCs/>
        </w:rPr>
        <w:t xml:space="preserve"> </w:t>
      </w:r>
      <w:r>
        <w:rPr>
          <w:bCs/>
          <w:iCs/>
        </w:rPr>
        <w:t xml:space="preserve">Feeling a threat to human identity implies that consumers perceive the AIA as conflicting to the established human ways, opposing human core values. </w:t>
      </w:r>
    </w:p>
    <w:p w14:paraId="15F726EA" w14:textId="77777777" w:rsidR="00BC7A64" w:rsidRDefault="00BC7A64" w:rsidP="00BC7A64">
      <w:pPr>
        <w:spacing w:line="480" w:lineRule="auto"/>
        <w:ind w:firstLine="720"/>
        <w:rPr>
          <w:bCs/>
          <w:iCs/>
        </w:rPr>
      </w:pPr>
      <w:r>
        <w:rPr>
          <w:bCs/>
          <w:iCs/>
        </w:rPr>
        <w:t>We now turn to our explanation of why the identity threat from AI should trigger privacy concerns regarding AI’s data use in the relationship. In essence, the threat to human identity arises from perceiving an artificial mind in the AIA. This artificial mind exhibits an awareness of its surroundings and can have intentions and motives of its own, and importantly, it tracks its surroundings, rendering it as data, storing and analyzing the data using its AI (</w:t>
      </w:r>
      <w:r>
        <w:t>Kozinets and Gretzel 2021</w:t>
      </w:r>
      <w:r>
        <w:rPr>
          <w:bCs/>
          <w:iCs/>
        </w:rPr>
        <w:t xml:space="preserve">). The perception of this competent artificial mind creates increased uncertainty about AIAs’ behaviors, motives and intentions. We define this uncertainty in the human–AIA relationship as not knowing exactly the motives and intentions of the AIA, therefore not knowing how to engage with and react to AIAs. Being increasingly aware of a competing artificial mind that deals with our personal data and limits our autonomy to control the fate of our personal data interferes with maintaining a sense of privacy. </w:t>
      </w:r>
    </w:p>
    <w:p w14:paraId="459C9063" w14:textId="24D530C0" w:rsidR="00BC7A64" w:rsidRDefault="00BC7A64" w:rsidP="00B55530">
      <w:pPr>
        <w:ind w:left="540" w:hanging="540"/>
        <w:rPr>
          <w:bCs/>
          <w:iCs/>
        </w:rPr>
      </w:pPr>
      <w:r w:rsidRPr="00E0612A">
        <w:rPr>
          <w:b/>
          <w:iCs/>
        </w:rPr>
        <w:t>H</w:t>
      </w:r>
      <w:r w:rsidR="00B55530" w:rsidRPr="00E0612A">
        <w:rPr>
          <w:b/>
          <w:iCs/>
        </w:rPr>
        <w:t>2</w:t>
      </w:r>
      <w:r w:rsidR="00B55530">
        <w:rPr>
          <w:b/>
          <w:iCs/>
        </w:rPr>
        <w:t xml:space="preserve"> </w:t>
      </w:r>
      <w:r>
        <w:rPr>
          <w:bCs/>
          <w:iCs/>
        </w:rPr>
        <w:t xml:space="preserve"> Higher (vs. lower) AIA a</w:t>
      </w:r>
      <w:r w:rsidRPr="004C19E4">
        <w:rPr>
          <w:bCs/>
          <w:iCs/>
        </w:rPr>
        <w:t>nthropomorphism</w:t>
      </w:r>
      <w:r>
        <w:rPr>
          <w:bCs/>
          <w:iCs/>
        </w:rPr>
        <w:t xml:space="preserve"> increases privacy concerns by elevating the perception of artificial intelligence’s threat to human identity.</w:t>
      </w:r>
    </w:p>
    <w:p w14:paraId="4F8D0BBA" w14:textId="77777777" w:rsidR="00B55530" w:rsidRDefault="00B55530" w:rsidP="00E0612A">
      <w:pPr>
        <w:ind w:left="540" w:hanging="540"/>
        <w:rPr>
          <w:bCs/>
          <w:iCs/>
        </w:rPr>
      </w:pPr>
    </w:p>
    <w:p w14:paraId="225BF458" w14:textId="77777777" w:rsidR="00BC7A64" w:rsidRDefault="00BC7A64" w:rsidP="00BC7A64">
      <w:pPr>
        <w:spacing w:line="480" w:lineRule="auto"/>
        <w:rPr>
          <w:bCs/>
          <w:iCs/>
        </w:rPr>
      </w:pPr>
      <w:r>
        <w:rPr>
          <w:bCs/>
          <w:iCs/>
        </w:rPr>
        <w:t xml:space="preserve">In what follows, we focus on explaining why the AIA anthropomorphism-induced threat reduces consumer satisfaction with the AIA. A threat to our human identity puts us in a state of uncertainty and might elevate our stress levels (Higgins et al. 1994; Sharma and Sharma 2010). This increased uncertainty in the human–AIA relationship, not knowing exactly the motives and intentions of the AIA, puts a strain on the consumer that presents a significant psychological cost. In a social exchange framework where consumers weigh benefits and costs, this added psychological cost induced by perceiving a mind in the AIA deteriorates the balance of benefits and costs. Therefore, as soon as the psychological costs in the relationship increase, consumer satisfaction with the AIA should diminish. </w:t>
      </w:r>
    </w:p>
    <w:p w14:paraId="3CB9874C" w14:textId="529E53E6" w:rsidR="00BC7A64" w:rsidRDefault="00BC7A64" w:rsidP="00E0612A">
      <w:pPr>
        <w:ind w:left="540" w:hanging="540"/>
        <w:rPr>
          <w:bCs/>
          <w:iCs/>
        </w:rPr>
      </w:pPr>
      <w:r w:rsidRPr="00E0612A">
        <w:rPr>
          <w:b/>
          <w:iCs/>
        </w:rPr>
        <w:t>H3</w:t>
      </w:r>
      <w:r w:rsidR="00B55530">
        <w:rPr>
          <w:bCs/>
          <w:iCs/>
        </w:rPr>
        <w:t xml:space="preserve"> </w:t>
      </w:r>
      <w:r>
        <w:rPr>
          <w:bCs/>
          <w:iCs/>
        </w:rPr>
        <w:t xml:space="preserve"> Higher (vs. lower) AIA a</w:t>
      </w:r>
      <w:r w:rsidRPr="004C19E4">
        <w:rPr>
          <w:bCs/>
          <w:iCs/>
        </w:rPr>
        <w:t>nthropomorphism</w:t>
      </w:r>
      <w:r>
        <w:rPr>
          <w:bCs/>
          <w:iCs/>
        </w:rPr>
        <w:t xml:space="preserve"> reduces consumer satisfaction by elevating the perception of artificial intelligence’s threat to human identity.</w:t>
      </w:r>
    </w:p>
    <w:p w14:paraId="3787CBDB" w14:textId="77777777" w:rsidR="00B55530" w:rsidRDefault="00B55530" w:rsidP="00E0612A">
      <w:pPr>
        <w:ind w:left="720"/>
        <w:rPr>
          <w:bCs/>
          <w:iCs/>
        </w:rPr>
      </w:pPr>
    </w:p>
    <w:p w14:paraId="34883258" w14:textId="77777777" w:rsidR="00BC7A64" w:rsidRPr="003A56A9" w:rsidRDefault="00BC7A64" w:rsidP="00BC7A64">
      <w:pPr>
        <w:spacing w:line="480" w:lineRule="auto"/>
        <w:rPr>
          <w:bCs/>
          <w:iCs/>
        </w:rPr>
      </w:pPr>
      <w:r>
        <w:rPr>
          <w:bCs/>
          <w:iCs/>
        </w:rPr>
        <w:t>Next, we will present our reasoning as to why AIA’s anthropomorphism reduces consumer well-being through increased feeling of threat to human identity. Threat to human identity induced by perceiving a mind in the AIA should lead the individual to experience psychological discomfort in the relationship with the AIA (Breakwell 1986). More specifically, the consumer is in a state of uncertainty in the relationship with AIA, doubting and questioning his/her identity. This unfavorable mental state created by the identity threat could engender negative feelings and elevate stress in the consumer, thus reducing the well-being of the consumer (Sharma and Sharma 2010). Therefore, we hypothesize:</w:t>
      </w:r>
    </w:p>
    <w:p w14:paraId="68003B99" w14:textId="5CC2A0A4" w:rsidR="00BC7A64" w:rsidRDefault="00BC7A64" w:rsidP="00B55530">
      <w:pPr>
        <w:ind w:left="540" w:hanging="540"/>
        <w:rPr>
          <w:bCs/>
          <w:iCs/>
        </w:rPr>
      </w:pPr>
      <w:r w:rsidRPr="00E0612A">
        <w:rPr>
          <w:b/>
          <w:iCs/>
        </w:rPr>
        <w:t>H4</w:t>
      </w:r>
      <w:r w:rsidR="0042540B" w:rsidRPr="0042540B">
        <w:rPr>
          <w:bCs/>
          <w:iCs/>
        </w:rPr>
        <w:t xml:space="preserve"> </w:t>
      </w:r>
      <w:r>
        <w:rPr>
          <w:bCs/>
          <w:iCs/>
        </w:rPr>
        <w:t xml:space="preserve"> Higher (vs. lower) AIA a</w:t>
      </w:r>
      <w:r w:rsidRPr="004C19E4">
        <w:rPr>
          <w:bCs/>
          <w:iCs/>
        </w:rPr>
        <w:t>nthropomorphism</w:t>
      </w:r>
      <w:r>
        <w:rPr>
          <w:bCs/>
          <w:iCs/>
        </w:rPr>
        <w:t xml:space="preserve"> reduces consumer well-being by elevating the perception of artificial intelligence’s threat to human identity.</w:t>
      </w:r>
    </w:p>
    <w:p w14:paraId="74400585" w14:textId="77777777" w:rsidR="0042540B" w:rsidRDefault="0042540B" w:rsidP="00E0612A">
      <w:pPr>
        <w:ind w:left="540" w:hanging="540"/>
        <w:rPr>
          <w:bCs/>
          <w:iCs/>
        </w:rPr>
      </w:pPr>
    </w:p>
    <w:p w14:paraId="6BFB506B" w14:textId="131285DD" w:rsidR="00BC7A64" w:rsidRDefault="00BC7A64" w:rsidP="00BC7A64">
      <w:pPr>
        <w:spacing w:line="480" w:lineRule="auto"/>
        <w:rPr>
          <w:bCs/>
          <w:iCs/>
        </w:rPr>
      </w:pPr>
      <w:r>
        <w:rPr>
          <w:b/>
          <w:bCs/>
          <w:iCs/>
        </w:rPr>
        <w:t xml:space="preserve">Moderating </w:t>
      </w:r>
      <w:r w:rsidR="0042540B">
        <w:rPr>
          <w:b/>
          <w:bCs/>
          <w:iCs/>
        </w:rPr>
        <w:t xml:space="preserve">effects of relationship characteristics </w:t>
      </w:r>
    </w:p>
    <w:p w14:paraId="23491208" w14:textId="77777777" w:rsidR="00BC7A64" w:rsidRPr="00503B7A" w:rsidRDefault="00BC7A64" w:rsidP="00BC7A64">
      <w:pPr>
        <w:spacing w:line="480" w:lineRule="auto"/>
        <w:rPr>
          <w:bCs/>
          <w:iCs/>
        </w:rPr>
      </w:pPr>
      <w:r w:rsidRPr="00792D13">
        <w:rPr>
          <w:bCs/>
          <w:iCs/>
        </w:rPr>
        <w:t xml:space="preserve">Social exchange theory suggests that relationship closeness and relationship length </w:t>
      </w:r>
      <w:r>
        <w:rPr>
          <w:bCs/>
          <w:iCs/>
        </w:rPr>
        <w:t>are</w:t>
      </w:r>
      <w:r w:rsidRPr="00792D13">
        <w:rPr>
          <w:bCs/>
          <w:iCs/>
        </w:rPr>
        <w:t xml:space="preserve"> key determinants of relationship development</w:t>
      </w:r>
      <w:r>
        <w:rPr>
          <w:bCs/>
          <w:iCs/>
        </w:rPr>
        <w:t xml:space="preserve"> (Palmatier et al. 2006)</w:t>
      </w:r>
      <w:r w:rsidRPr="00792D13">
        <w:rPr>
          <w:bCs/>
          <w:iCs/>
        </w:rPr>
        <w:t>.</w:t>
      </w:r>
      <w:r>
        <w:rPr>
          <w:bCs/>
          <w:iCs/>
        </w:rPr>
        <w:t xml:space="preserve"> With increasing relationship length, the bond of social exchange gets stronger and the benefits-to-cost ratio becomes more salient for the consumer (Gundlach et al. 1995). However, relationship length alone might not be sufficient to establish a close relationship. Dependence of the partners on each other constitutes another key factor to grow a close relationship (Ganesan 1994). Essentially, AI-powered entities can learn from consumer interactions over time to improve their accuracy, thereby strengthening the relationship with the consumer (Marinova et al. 2017). Applying this to AIAs, consumers might become dependent on and close to the AIA if they consistently use it for important personally consequential tasks, such as organization of personal appointments or self-management. While the consumers who have more recently adopted an AIA or those who use their AIA largely for menial tasks (e.g., turn on/off the lights) may still perceive the AIA as a trivial gadget for convenience, an extended use of the AIA for more consequential and personal tasks might alter the perception of the AIA (Plangger and Montecchi 2020). With a longer-lasting and a closer relationship, the consumer will have more significant exposure, contact and interactions with the AIA. Consequently, in the long term, the consumers who have a close relationship with the AIA will be more aware of the AIA’s mind and intelligence. This enhanced awareness could then amplify the positive effect of AIA anthropomorphism (i.e., perceiving a mind in the AIA) on a consumer’s identity threat. </w:t>
      </w:r>
    </w:p>
    <w:p w14:paraId="45458BCE" w14:textId="2C264168" w:rsidR="00BC7A64" w:rsidRDefault="00BC7A64" w:rsidP="0042540B">
      <w:pPr>
        <w:ind w:left="540" w:hanging="540"/>
        <w:rPr>
          <w:bCs/>
          <w:iCs/>
        </w:rPr>
      </w:pPr>
      <w:r w:rsidRPr="00E0612A">
        <w:rPr>
          <w:b/>
          <w:iCs/>
        </w:rPr>
        <w:t>H5</w:t>
      </w:r>
      <w:r w:rsidR="0042540B">
        <w:rPr>
          <w:bCs/>
          <w:iCs/>
        </w:rPr>
        <w:t xml:space="preserve"> </w:t>
      </w:r>
      <w:r>
        <w:rPr>
          <w:bCs/>
          <w:iCs/>
        </w:rPr>
        <w:t xml:space="preserve"> The positive effect of AIA a</w:t>
      </w:r>
      <w:r w:rsidRPr="004C19E4">
        <w:rPr>
          <w:bCs/>
          <w:iCs/>
        </w:rPr>
        <w:t>nthropomorphism</w:t>
      </w:r>
      <w:r>
        <w:rPr>
          <w:bCs/>
          <w:iCs/>
        </w:rPr>
        <w:t xml:space="preserve"> on the perception of artificial intelligence’s threat to human identity increases if the consumer’s relationship with the AIA is closer and the relationship length is longer. </w:t>
      </w:r>
    </w:p>
    <w:p w14:paraId="75332F35" w14:textId="77777777" w:rsidR="0042540B" w:rsidRDefault="0042540B" w:rsidP="00E0612A">
      <w:pPr>
        <w:ind w:left="540" w:hanging="540"/>
        <w:rPr>
          <w:bCs/>
          <w:iCs/>
        </w:rPr>
      </w:pPr>
    </w:p>
    <w:p w14:paraId="181141F1" w14:textId="05045EB7" w:rsidR="00BC7A64" w:rsidRDefault="00BC7A64" w:rsidP="00BC7A64">
      <w:pPr>
        <w:spacing w:line="480" w:lineRule="auto"/>
        <w:rPr>
          <w:b/>
          <w:bCs/>
          <w:iCs/>
        </w:rPr>
      </w:pPr>
      <w:r>
        <w:rPr>
          <w:b/>
          <w:bCs/>
          <w:iCs/>
        </w:rPr>
        <w:t xml:space="preserve">Empowering </w:t>
      </w:r>
      <w:r w:rsidR="0042540B">
        <w:rPr>
          <w:b/>
          <w:bCs/>
          <w:iCs/>
        </w:rPr>
        <w:t>consumers in their relationships with artificial intelligence assistants</w:t>
      </w:r>
    </w:p>
    <w:p w14:paraId="691B87CD" w14:textId="77777777" w:rsidR="00BC7A64" w:rsidRDefault="00BC7A64" w:rsidP="00BC7A64">
      <w:pPr>
        <w:spacing w:line="480" w:lineRule="auto"/>
        <w:rPr>
          <w:bCs/>
          <w:iCs/>
        </w:rPr>
      </w:pPr>
      <w:r>
        <w:rPr>
          <w:bCs/>
          <w:iCs/>
        </w:rPr>
        <w:t xml:space="preserve">To provide a deeper exploration of AIA outcomes for consumers, we will lay out our reasoning for the relationship between the feeling of threat to human identity and consumer AI empowerment. </w:t>
      </w:r>
      <w:r>
        <w:rPr>
          <w:color w:val="000000"/>
        </w:rPr>
        <w:t>We define AI empowerment as the consumers’ perception of their own ability to handle the decision-making processes that are related to the use of AIAs and the use of personal data collected by AIAs (Martin et al. 2017; Van Dyke et al. 2007).</w:t>
      </w:r>
      <w:r>
        <w:rPr>
          <w:b/>
          <w:bCs/>
          <w:iCs/>
        </w:rPr>
        <w:t xml:space="preserve"> </w:t>
      </w:r>
      <w:r>
        <w:rPr>
          <w:bCs/>
          <w:iCs/>
        </w:rPr>
        <w:t>First, and extrapolating from our previous theorizing, we suggest that AIA’s threat to human identity might disempower consumers in their relationship with the AIA, which then subsequently reduces consumer well-being. That is, we argue that identity threat creates an uncertainty in the human–AIA relationship about how to engage with the AIA. Such uncertainty, not knowing exactly the motives and intentions of the AIA, reduces consumers’ ability to effectively deal with AIAs, that is, reducing consumer AI empowerment.</w:t>
      </w:r>
    </w:p>
    <w:p w14:paraId="6035A7BA" w14:textId="14B56487" w:rsidR="00BC7A64" w:rsidRDefault="00BC7A64" w:rsidP="00B22D26">
      <w:pPr>
        <w:ind w:left="540" w:hanging="540"/>
        <w:rPr>
          <w:bCs/>
          <w:iCs/>
        </w:rPr>
      </w:pPr>
      <w:r w:rsidRPr="00E0612A">
        <w:rPr>
          <w:b/>
          <w:iCs/>
        </w:rPr>
        <w:t>H6</w:t>
      </w:r>
      <w:r w:rsidR="00B22D26">
        <w:rPr>
          <w:bCs/>
          <w:iCs/>
        </w:rPr>
        <w:t xml:space="preserve"> </w:t>
      </w:r>
      <w:r>
        <w:rPr>
          <w:bCs/>
          <w:iCs/>
        </w:rPr>
        <w:t xml:space="preserve"> Higher (vs. lower) threat to human identity decreases consumer well-being through reducing consumer AI empowerment.</w:t>
      </w:r>
    </w:p>
    <w:p w14:paraId="1C1A79C2" w14:textId="77777777" w:rsidR="00B22D26" w:rsidRDefault="00B22D26" w:rsidP="00E0612A">
      <w:pPr>
        <w:ind w:left="540" w:hanging="540"/>
        <w:rPr>
          <w:bCs/>
          <w:iCs/>
        </w:rPr>
      </w:pPr>
    </w:p>
    <w:p w14:paraId="057065C3" w14:textId="77777777" w:rsidR="00BC7A64" w:rsidRDefault="00BC7A64" w:rsidP="00BC7A64">
      <w:pPr>
        <w:spacing w:line="480" w:lineRule="auto"/>
        <w:rPr>
          <w:bCs/>
          <w:iCs/>
        </w:rPr>
      </w:pPr>
      <w:r>
        <w:rPr>
          <w:bCs/>
          <w:iCs/>
        </w:rPr>
        <w:t>Our preliminary studies and previous literature all suggest that consumers’ awareness and knowledge of the data issues with their AIAs is astonishingly limited (e.g.,</w:t>
      </w:r>
      <w:r w:rsidRPr="00CD2A57">
        <w:rPr>
          <w:bCs/>
          <w:iCs/>
        </w:rPr>
        <w:t xml:space="preserve"> </w:t>
      </w:r>
      <w:r>
        <w:rPr>
          <w:bCs/>
          <w:iCs/>
        </w:rPr>
        <w:t xml:space="preserve">Malkin et al. 2019). Thus, we examine three remedy strategies that aim to empower consumers in relation to the privacy of their personal data collected by AIAs. We propose that interventions that (1) raise consumers’ awareness of data issues, (2) provide the consumers with solutions about how they can deal with data privacy issues and (3) encourage them to take action to protect the privacy of their data will enhance consumer AI empowerment. </w:t>
      </w:r>
    </w:p>
    <w:p w14:paraId="43FC9F7D" w14:textId="77777777" w:rsidR="00BC7A64" w:rsidRDefault="00BC7A64" w:rsidP="00BC7A64">
      <w:pPr>
        <w:spacing w:line="480" w:lineRule="auto"/>
        <w:ind w:firstLine="720"/>
        <w:rPr>
          <w:bCs/>
          <w:iCs/>
        </w:rPr>
      </w:pPr>
      <w:r>
        <w:rPr>
          <w:bCs/>
          <w:iCs/>
        </w:rPr>
        <w:t>In the adoption of innovations, research has shown something akin to a “honeymoon effect” where the novelty of the experience might initially be the main driving force of the attitude towards the AIA, initially shrouding relationship costs and benefits (Wells et al. 2010). But after extended exposure to the AIA, the consumers start to form a comprehensive, nuanced understanding of the relationship with the AIA and begin to think in terms of costs and benefits. The real relationship, so to speak, begins after the honeymoon and develops with time, when the AIA user experiences and responds to the pros and cons of the relationship. Therefore, we suggest that all three of our intervention strategies that we test in Study 2 (</w:t>
      </w:r>
      <w:r w:rsidRPr="0001547D">
        <w:rPr>
          <w:bCs/>
          <w:iCs/>
        </w:rPr>
        <w:t>H</w:t>
      </w:r>
      <w:r w:rsidRPr="00E0612A">
        <w:rPr>
          <w:bCs/>
          <w:iCs/>
        </w:rPr>
        <w:t>7</w:t>
      </w:r>
      <w:r>
        <w:rPr>
          <w:bCs/>
          <w:iCs/>
        </w:rPr>
        <w:t xml:space="preserve">, </w:t>
      </w:r>
      <w:r w:rsidRPr="0001547D">
        <w:rPr>
          <w:bCs/>
          <w:iCs/>
        </w:rPr>
        <w:t>H</w:t>
      </w:r>
      <w:r w:rsidRPr="00E0612A">
        <w:rPr>
          <w:bCs/>
          <w:iCs/>
        </w:rPr>
        <w:t>8</w:t>
      </w:r>
      <w:r>
        <w:rPr>
          <w:bCs/>
          <w:iCs/>
        </w:rPr>
        <w:t xml:space="preserve"> and </w:t>
      </w:r>
      <w:r w:rsidRPr="0001547D">
        <w:rPr>
          <w:bCs/>
          <w:iCs/>
        </w:rPr>
        <w:t>H</w:t>
      </w:r>
      <w:r w:rsidRPr="00E0612A">
        <w:rPr>
          <w:bCs/>
          <w:iCs/>
        </w:rPr>
        <w:t>9</w:t>
      </w:r>
      <w:r>
        <w:rPr>
          <w:bCs/>
          <w:iCs/>
        </w:rPr>
        <w:t xml:space="preserve">) will be especially impactful for AIA users with a longer relationship length. </w:t>
      </w:r>
    </w:p>
    <w:p w14:paraId="4D7F5A59" w14:textId="77777777" w:rsidR="00BC7A64" w:rsidRDefault="00BC7A64" w:rsidP="00BC7A64">
      <w:pPr>
        <w:spacing w:line="480" w:lineRule="auto"/>
        <w:ind w:firstLine="720"/>
        <w:rPr>
          <w:bCs/>
          <w:iCs/>
        </w:rPr>
      </w:pPr>
      <w:r>
        <w:rPr>
          <w:bCs/>
          <w:iCs/>
        </w:rPr>
        <w:t>For the first strategy, we argue that an increased awareness of data issues in the relationship with AIA will help reduce the uncertainty about how to effectively deal with the AIA. We suggest that knowing more about the data issues in the relationship with AIA can attenuate the harmful effect of identity threat (induced by perceiving a mind in the AIA) on consumer AI empowerment, particularly for consumers with longer relationships with their AIA.</w:t>
      </w:r>
      <w:r w:rsidRPr="00A64B75">
        <w:rPr>
          <w:bCs/>
          <w:iCs/>
        </w:rPr>
        <w:t xml:space="preserve"> </w:t>
      </w:r>
    </w:p>
    <w:p w14:paraId="29B9DD4D" w14:textId="4052F04B" w:rsidR="00BC7A64" w:rsidRDefault="00BC7A64" w:rsidP="00B22D26">
      <w:pPr>
        <w:ind w:left="540" w:hanging="540"/>
        <w:rPr>
          <w:bCs/>
          <w:iCs/>
        </w:rPr>
      </w:pPr>
      <w:r w:rsidRPr="00E0612A">
        <w:rPr>
          <w:b/>
          <w:iCs/>
        </w:rPr>
        <w:t>H7</w:t>
      </w:r>
      <w:r w:rsidR="00B22D26">
        <w:rPr>
          <w:bCs/>
          <w:iCs/>
        </w:rPr>
        <w:t xml:space="preserve"> </w:t>
      </w:r>
      <w:r>
        <w:rPr>
          <w:bCs/>
          <w:iCs/>
        </w:rPr>
        <w:t xml:space="preserve"> Higher (vs. lower) consumer awareness for data issues in relationships with AIAs attenuates the harmful effect of AIA’s threat to human identity by artificial intelligence on consumer AI empowerment, for consumers with longer (vs. shorter) relationship length.</w:t>
      </w:r>
    </w:p>
    <w:p w14:paraId="29719D6A" w14:textId="77777777" w:rsidR="00B22D26" w:rsidRDefault="00B22D26" w:rsidP="00E0612A">
      <w:pPr>
        <w:ind w:left="540" w:hanging="540"/>
        <w:rPr>
          <w:bCs/>
          <w:iCs/>
        </w:rPr>
      </w:pPr>
    </w:p>
    <w:p w14:paraId="5A6BAC10" w14:textId="77777777" w:rsidR="00BC7A64" w:rsidRPr="00EC7025" w:rsidRDefault="00BC7A64" w:rsidP="00BC7A64">
      <w:pPr>
        <w:spacing w:line="480" w:lineRule="auto"/>
        <w:rPr>
          <w:bCs/>
          <w:iCs/>
        </w:rPr>
      </w:pPr>
      <w:r>
        <w:rPr>
          <w:bCs/>
          <w:iCs/>
        </w:rPr>
        <w:t>On top of gaining awareness about the data issues, having knowledge of solutions on how to improve data security in relationships with AIAs can be beneficial to the consumer. Simply having an awareness of potential privacy threats might not be sufficient, and could even in some cases disempower the consumer (Olivero and Lunt 2004). By raising awareness about possible solutions, alongside the potential threats, firms might shift the power back to the consumer. Moreover, our preliminary study shows that consumers’ knowledge of their privacy preferences and how to adjust them is surprisingly low. Raising consumers’ awareness about potential solutions for data issues will further mitigate the uncertainty in the relationship with the AIA,</w:t>
      </w:r>
      <w:r w:rsidRPr="000C2C26">
        <w:rPr>
          <w:bCs/>
          <w:iCs/>
        </w:rPr>
        <w:t xml:space="preserve"> </w:t>
      </w:r>
      <w:r>
        <w:rPr>
          <w:bCs/>
          <w:iCs/>
        </w:rPr>
        <w:t xml:space="preserve">reduce the cognitive cost of protective actions and provide a pathway to solutions. Therefore, we suggest that knowing more about how to deal with AIAs can attenuate the harmful effect of AIA’s threat to human identity on consumer AI empowerment. </w:t>
      </w:r>
    </w:p>
    <w:p w14:paraId="6FB4BA86" w14:textId="2D0DC746" w:rsidR="00BC7A64" w:rsidRDefault="00BC7A64" w:rsidP="00B22D26">
      <w:pPr>
        <w:ind w:left="540" w:hanging="540"/>
        <w:rPr>
          <w:bCs/>
          <w:iCs/>
        </w:rPr>
      </w:pPr>
      <w:r w:rsidRPr="00E0612A">
        <w:rPr>
          <w:b/>
          <w:iCs/>
        </w:rPr>
        <w:t>H8</w:t>
      </w:r>
      <w:r w:rsidR="00B22D26">
        <w:rPr>
          <w:bCs/>
          <w:iCs/>
        </w:rPr>
        <w:t xml:space="preserve"> </w:t>
      </w:r>
      <w:r>
        <w:rPr>
          <w:bCs/>
          <w:iCs/>
        </w:rPr>
        <w:t xml:space="preserve"> Higher (vs. lower) consumer awareness about solutions on how to improve data security in relationships with AIAs attenuates the harmful effect of AIA’s threat to human identity by artificial intelligence on consumer AI empowerment, for consumers with longer (vs. shorter) relationship length.</w:t>
      </w:r>
    </w:p>
    <w:p w14:paraId="6F3A90B0" w14:textId="77777777" w:rsidR="00B22D26" w:rsidRDefault="00B22D26" w:rsidP="00E0612A">
      <w:pPr>
        <w:ind w:left="540" w:hanging="540"/>
        <w:rPr>
          <w:bCs/>
          <w:iCs/>
        </w:rPr>
      </w:pPr>
    </w:p>
    <w:p w14:paraId="0364A949" w14:textId="77777777" w:rsidR="00BC7A64" w:rsidRDefault="00BC7A64" w:rsidP="00BC7A64">
      <w:pPr>
        <w:spacing w:line="480" w:lineRule="auto"/>
        <w:rPr>
          <w:bCs/>
          <w:iCs/>
        </w:rPr>
      </w:pPr>
      <w:r>
        <w:rPr>
          <w:bCs/>
          <w:iCs/>
        </w:rPr>
        <w:t>Besides learning about data issues or solutions, consumers may need to act and implement data security measures to strengthen their empowerment vis-à-vis the AIA. Going through privacy settings and making a specific decision carries a heavy cognitive load for consumers. It might be necessary to give consumers some impetus to ensure that they do indeed take action. Explicitly requesting the consumers to change their privacy preferences to a specific setting pushes the consumers further towards taking action. With this extra push, the consumers will directly experience the results of taking action. This experience implicates competence, impact and self-efficacy, core elements of empowerment (Cattaneo and Chapman 2010). Therefore, we suggest that prompting the consumers to take action about their AIA privacy preferences can attenuate the harmful effect of identity threat on consumer AI empowerment.</w:t>
      </w:r>
    </w:p>
    <w:p w14:paraId="47BEF9B6" w14:textId="0D0F59BF" w:rsidR="00BC7A64" w:rsidRDefault="00BC7A64" w:rsidP="00B22D26">
      <w:pPr>
        <w:ind w:left="540" w:hanging="540"/>
        <w:rPr>
          <w:bCs/>
          <w:iCs/>
        </w:rPr>
      </w:pPr>
      <w:r w:rsidRPr="00E0612A">
        <w:rPr>
          <w:b/>
          <w:iCs/>
        </w:rPr>
        <w:t>H9</w:t>
      </w:r>
      <w:r w:rsidR="00B22D26">
        <w:rPr>
          <w:bCs/>
          <w:iCs/>
        </w:rPr>
        <w:t xml:space="preserve"> </w:t>
      </w:r>
      <w:r>
        <w:rPr>
          <w:bCs/>
          <w:iCs/>
        </w:rPr>
        <w:t xml:space="preserve"> Taking action to improve data security in handling AIAs attenuates the harmful effect of AIA’s threat to human identity on AI empowerment, for consumers with longer (vs. shorter) relationship length.</w:t>
      </w:r>
    </w:p>
    <w:p w14:paraId="38141CF7" w14:textId="77777777" w:rsidR="00B22D26" w:rsidRDefault="00B22D26" w:rsidP="00E0612A">
      <w:pPr>
        <w:ind w:left="540" w:hanging="540"/>
        <w:rPr>
          <w:bCs/>
          <w:iCs/>
        </w:rPr>
      </w:pPr>
    </w:p>
    <w:p w14:paraId="047E8AB2" w14:textId="77777777" w:rsidR="00BC7A64" w:rsidRPr="0094674B" w:rsidRDefault="00BC7A64" w:rsidP="00BC7A64">
      <w:pPr>
        <w:spacing w:line="480" w:lineRule="auto"/>
        <w:rPr>
          <w:b/>
          <w:bCs/>
          <w:sz w:val="28"/>
          <w:szCs w:val="28"/>
        </w:rPr>
      </w:pPr>
      <w:r w:rsidRPr="0094674B">
        <w:rPr>
          <w:b/>
          <w:bCs/>
          <w:sz w:val="28"/>
          <w:szCs w:val="28"/>
        </w:rPr>
        <w:t xml:space="preserve">Study </w:t>
      </w:r>
      <w:r>
        <w:rPr>
          <w:b/>
          <w:bCs/>
          <w:sz w:val="28"/>
          <w:szCs w:val="28"/>
        </w:rPr>
        <w:t>1</w:t>
      </w:r>
      <w:r w:rsidRPr="0094674B">
        <w:rPr>
          <w:b/>
          <w:bCs/>
          <w:sz w:val="28"/>
          <w:szCs w:val="28"/>
        </w:rPr>
        <w:t xml:space="preserve">: </w:t>
      </w:r>
      <w:r>
        <w:rPr>
          <w:b/>
          <w:bCs/>
          <w:sz w:val="28"/>
          <w:szCs w:val="28"/>
        </w:rPr>
        <w:t>Ambivalent effects of AIA anthropomorphism on user–AIA relationships</w:t>
      </w:r>
    </w:p>
    <w:p w14:paraId="059B7E66" w14:textId="77777777" w:rsidR="00BC7A64" w:rsidRPr="004611B9" w:rsidRDefault="00BC7A64" w:rsidP="00BC7A64">
      <w:pPr>
        <w:spacing w:line="480" w:lineRule="auto"/>
      </w:pPr>
      <w:bookmarkStart w:id="5" w:name="_Hlk95232913"/>
      <w:r w:rsidRPr="001B21CA">
        <w:rPr>
          <w:b/>
          <w:bCs/>
        </w:rPr>
        <w:t>Procedure</w:t>
      </w:r>
      <w:r>
        <w:rPr>
          <w:b/>
          <w:bCs/>
        </w:rPr>
        <w:t xml:space="preserve">  </w:t>
      </w:r>
      <w:r>
        <w:t xml:space="preserve">In Study 1, we test </w:t>
      </w:r>
      <w:r w:rsidRPr="00FC377B">
        <w:t>H</w:t>
      </w:r>
      <w:r w:rsidRPr="00E0612A">
        <w:t>1</w:t>
      </w:r>
      <w:r>
        <w:t xml:space="preserve">, </w:t>
      </w:r>
      <w:r w:rsidRPr="007326FB">
        <w:t>H</w:t>
      </w:r>
      <w:r w:rsidRPr="00E0612A">
        <w:t>2</w:t>
      </w:r>
      <w:r>
        <w:t xml:space="preserve">, </w:t>
      </w:r>
      <w:r w:rsidRPr="00FC377B">
        <w:t>H</w:t>
      </w:r>
      <w:r w:rsidRPr="00E0612A">
        <w:t>3</w:t>
      </w:r>
      <w:r>
        <w:t xml:space="preserve">, </w:t>
      </w:r>
      <w:r w:rsidRPr="00FC377B">
        <w:t>H</w:t>
      </w:r>
      <w:r w:rsidRPr="00E0612A">
        <w:t>4</w:t>
      </w:r>
      <w:r>
        <w:t xml:space="preserve"> and </w:t>
      </w:r>
      <w:r w:rsidRPr="00FC377B">
        <w:t>H</w:t>
      </w:r>
      <w:r w:rsidRPr="00E0612A">
        <w:t>5</w:t>
      </w:r>
      <w:r>
        <w:t xml:space="preserve"> and thus seek to elucidate the effect of AIA anthropomorphism on relationships between consumers and the AIA. For this purpose, we conducted an online consumer survey. The participants were 238 current AIA users who own a smart speaker in their homes (67% Amazon’s Alexa, 26% Google’s Google Assistant, 7% Apple’s Siri). All of the participants were residents of the United Kingdom that were recruited through Prolific (M</w:t>
      </w:r>
      <w:r w:rsidRPr="005C0A9F">
        <w:rPr>
          <w:vertAlign w:val="subscript"/>
        </w:rPr>
        <w:t>age</w:t>
      </w:r>
      <w:r>
        <w:t>=37, 40% male, 60% female). Four hundred participants were invited to the survey and 389 participants completed this survey. The same participants were invited to a second survey after six months, where we measured additional constructs and key dependent variables. Having a time lag allowed us to reduce the common method variance (CMV), that is, the bias that might arise from consumer response tendencies if variables originate from the same data source (Alavi et al. 2018). There were 246 participants who completed both surveys, but 8 participants were excluded due to missing data and the final sample included 238 participants.</w:t>
      </w:r>
    </w:p>
    <w:bookmarkEnd w:id="5"/>
    <w:p w14:paraId="394CB738" w14:textId="77777777" w:rsidR="00BC7A64" w:rsidRDefault="00BC7A64" w:rsidP="00BC7A64">
      <w:pPr>
        <w:spacing w:line="480" w:lineRule="auto"/>
        <w:rPr>
          <w:b/>
          <w:bCs/>
        </w:rPr>
      </w:pPr>
      <w:r w:rsidRPr="001B21CA">
        <w:rPr>
          <w:b/>
          <w:bCs/>
        </w:rPr>
        <w:t>Measures</w:t>
      </w:r>
    </w:p>
    <w:p w14:paraId="4F1DA09B" w14:textId="0B70C423" w:rsidR="00BC7A64" w:rsidRDefault="00BC7A64" w:rsidP="00BC7A64">
      <w:pPr>
        <w:spacing w:line="480" w:lineRule="auto"/>
      </w:pPr>
      <w:r>
        <w:rPr>
          <w:b/>
          <w:bCs/>
        </w:rPr>
        <w:t xml:space="preserve">Main </w:t>
      </w:r>
      <w:r w:rsidR="00F4363C">
        <w:rPr>
          <w:b/>
          <w:bCs/>
        </w:rPr>
        <w:t xml:space="preserve">variables  </w:t>
      </w:r>
      <w:r>
        <w:rPr>
          <w:bCs/>
        </w:rPr>
        <w:t>W</w:t>
      </w:r>
      <w:r w:rsidRPr="0026389E">
        <w:rPr>
          <w:bCs/>
        </w:rPr>
        <w:t xml:space="preserve">e used established scales </w:t>
      </w:r>
      <w:r>
        <w:rPr>
          <w:bCs/>
        </w:rPr>
        <w:t xml:space="preserve">to operationalize the concepts in our model. </w:t>
      </w:r>
      <w:r>
        <w:t xml:space="preserve">The complete list of measurement items of main variables, scale reliabilities and the order of presentation are provided in Table 3 of the paper. </w:t>
      </w:r>
      <w:r>
        <w:rPr>
          <w:bCs/>
        </w:rPr>
        <w:t xml:space="preserve">We measured relationship length, </w:t>
      </w:r>
      <w:r>
        <w:t xml:space="preserve">overall satisfaction with the AIA (Garbarino and Johnson 1999), anthropomorphism of the AIA (Epley et al. 2008), trust felt towards the AIA (Leach et al. 2007), privacy concerns of the consumer related to their personal data (Smith et al. 1996), threat to human identity (Ferrari et al. 2016; Mende et al. 2019), consumer well-being (Bech et al. 2003) and relationship closeness (Castelo et al. 2019) with items from established scales adapted to our context. We measured the independent variables at time 1 and dependent variables at time 2. We introduced this time lag to reduce CMV issues and the likelihood of reversed causation (Alavi et al. 2018). </w:t>
      </w:r>
    </w:p>
    <w:p w14:paraId="3EA73C2A" w14:textId="097C6FC1" w:rsidR="00BC7A64" w:rsidRPr="00D03018" w:rsidRDefault="00BC7A64" w:rsidP="00BC7A64">
      <w:pPr>
        <w:spacing w:line="480" w:lineRule="auto"/>
      </w:pPr>
      <w:bookmarkStart w:id="6" w:name="_Hlk95232914"/>
      <w:r w:rsidRPr="004163E8">
        <w:rPr>
          <w:b/>
          <w:bCs/>
        </w:rPr>
        <w:t xml:space="preserve">Control </w:t>
      </w:r>
      <w:r w:rsidR="00F4363C">
        <w:rPr>
          <w:b/>
          <w:bCs/>
        </w:rPr>
        <w:t>v</w:t>
      </w:r>
      <w:r w:rsidRPr="004163E8">
        <w:rPr>
          <w:b/>
          <w:bCs/>
        </w:rPr>
        <w:t>ariables</w:t>
      </w:r>
      <w:r>
        <w:t xml:space="preserve">  We included a broad set of theoretically grounded control variables in the model estimation to reduce the likelihood of endogeneity issues due to omitted variable bias (Sande and Ghosh 2018) and to assess the stability of the hypothesized effects. First, we included perceived usefulness of the AIA and perceived ease of AIA use, both of which have been shown to play an important role in technology acceptance, use and trust (Davis 1989). We accounted for innovativeness of the consumer, </w:t>
      </w:r>
      <w:r w:rsidRPr="00174E60">
        <w:t>because</w:t>
      </w:r>
      <w:r>
        <w:t xml:space="preserve"> innovativeness is typically associated with greater intention to adopt a technology (Yi et al. 2006). We also included two demographics variables as controls, as both have been shown to play a role in tendency to anthropomorphize and engage with technology: age (Appel et al. 2020) and gender (Venkatesh et al. 2000). Finally, we added frequency of AIA use as a control because previous research suggests links of this variable with use and purchase behaviors with technology (Venkatesh and Agarwal 2006). A correlations table is provided in Table 4. The complete list of measurement items of control variables, scale reliabilities and the order of presentation can be found in Table V in Web Appendix C. To examine the convergent and discriminant validity of all multi-item scales, we followed the standard procedures of estimating confirmatory factor analyses (Bagozzi et al. 1991). All scales conform to the prescribed values for the item reliabilities, composite reliability (CR) and average variance extracted (AVE) with one exception, which was slightly below the AVE threshold (AVE=.47 for Identity Threat). Moreover, the global fit statistics indicated a good fit of the measurement model (RMSEA=.049; TLI=.937; CFI=.945; SRMR=.054). </w:t>
      </w:r>
    </w:p>
    <w:bookmarkEnd w:id="6"/>
    <w:p w14:paraId="30BBF9A4" w14:textId="77777777" w:rsidR="00BC7A64" w:rsidRDefault="00BC7A64" w:rsidP="00BC7A64">
      <w:pPr>
        <w:spacing w:line="480" w:lineRule="auto"/>
        <w:jc w:val="center"/>
        <w:rPr>
          <w:color w:val="000000"/>
        </w:rPr>
      </w:pPr>
      <w:r>
        <w:rPr>
          <w:color w:val="000000"/>
        </w:rPr>
        <w:t>----------Insert Table 3 (Measurement items and reliabilities, Study 1 and 2) around here----</w:t>
      </w:r>
    </w:p>
    <w:p w14:paraId="3664CF03" w14:textId="77777777" w:rsidR="00BC7A64" w:rsidRDefault="00BC7A64" w:rsidP="00BC7A64">
      <w:pPr>
        <w:spacing w:line="480" w:lineRule="auto"/>
        <w:jc w:val="center"/>
        <w:rPr>
          <w:b/>
          <w:bCs/>
        </w:rPr>
      </w:pPr>
      <w:r>
        <w:rPr>
          <w:color w:val="000000"/>
        </w:rPr>
        <w:t>--------------------Insert Table 4 (Correlations, Study 1 and 2) around here----</w:t>
      </w:r>
    </w:p>
    <w:p w14:paraId="5466760A" w14:textId="40BFDA4A" w:rsidR="00BC7A64" w:rsidRDefault="00BC7A64" w:rsidP="00BC7A64">
      <w:pPr>
        <w:spacing w:line="480" w:lineRule="auto"/>
        <w:rPr>
          <w:b/>
          <w:bCs/>
        </w:rPr>
      </w:pPr>
      <w:r>
        <w:rPr>
          <w:b/>
          <w:bCs/>
        </w:rPr>
        <w:t xml:space="preserve">Model </w:t>
      </w:r>
      <w:r w:rsidR="00F4363C">
        <w:rPr>
          <w:b/>
          <w:bCs/>
        </w:rPr>
        <w:t xml:space="preserve">specification and results  </w:t>
      </w:r>
    </w:p>
    <w:p w14:paraId="79CB3033" w14:textId="77777777" w:rsidR="00BC7A64" w:rsidRDefault="00BC7A64" w:rsidP="00BC7A64">
      <w:pPr>
        <w:spacing w:line="480" w:lineRule="auto"/>
      </w:pPr>
      <w:bookmarkStart w:id="7" w:name="_Hlk95232915"/>
      <w:r>
        <w:t>To test whether the anthropomorphism of the AIA increases consumer satisfaction through elevated trust in the AIA (</w:t>
      </w:r>
      <w:r w:rsidRPr="00FC377B">
        <w:t>H</w:t>
      </w:r>
      <w:r w:rsidRPr="00E0612A">
        <w:t>1</w:t>
      </w:r>
      <w:r>
        <w:t>), increases privacy concerns (</w:t>
      </w:r>
      <w:r w:rsidRPr="00FC377B">
        <w:t>H</w:t>
      </w:r>
      <w:r w:rsidRPr="00E0612A">
        <w:t>2</w:t>
      </w:r>
      <w:r>
        <w:t>) and decreases consumer satisfaction (</w:t>
      </w:r>
      <w:r w:rsidRPr="00FC377B">
        <w:t>H</w:t>
      </w:r>
      <w:r w:rsidRPr="00E0612A">
        <w:t>3</w:t>
      </w:r>
      <w:r>
        <w:t>) and well-being (</w:t>
      </w:r>
      <w:r w:rsidRPr="00FC377B">
        <w:t>H</w:t>
      </w:r>
      <w:r w:rsidRPr="00E0612A">
        <w:t>4</w:t>
      </w:r>
      <w:r>
        <w:t>) through increasing threat to human identity by artificial intelligence, we specified a structural equation model as follows: we linked AIA anthropomorphism to trust and identity threat, then these two variables and all of our control variables to consumer privacy concerns, consumer satisfaction with the AIA and consumer well-being. As control paths, we also analyzed the direct links between trust and well-being, trust and privacy concerns, threat and satisfaction as well as the direct links from privacy concerns to consumer satisfaction and well-being. In addition, we analyzed the indirect and total effects of identity threat on privacy concerns, satisfaction and well-being of the consumer. We estimated this model using Stata 16 (StataCorp 2019), including 238 observations (Table 5).</w:t>
      </w:r>
    </w:p>
    <w:bookmarkEnd w:id="7"/>
    <w:p w14:paraId="03051B2D" w14:textId="282ABB92" w:rsidR="00BC7A64" w:rsidRDefault="00BC7A64" w:rsidP="00BC7A64">
      <w:pPr>
        <w:spacing w:line="480" w:lineRule="auto"/>
      </w:pPr>
      <w:r w:rsidRPr="007A448A">
        <w:rPr>
          <w:b/>
          <w:bCs/>
        </w:rPr>
        <w:t xml:space="preserve">Robustness </w:t>
      </w:r>
      <w:r w:rsidR="00F4363C">
        <w:rPr>
          <w:b/>
          <w:bCs/>
        </w:rPr>
        <w:t>c</w:t>
      </w:r>
      <w:r w:rsidRPr="007A448A">
        <w:rPr>
          <w:b/>
          <w:bCs/>
        </w:rPr>
        <w:t>hecks</w:t>
      </w:r>
      <w:r>
        <w:t xml:space="preserve">  We conducted several robustness checks for which we report detailed results in Web Appendix A. First, in our study, we recruited only current AIA users. To alleviate concerns about a potential sample selection bias, we implemented Heckman selection correction (Heckman 1976). Our results remained stable after including the inverse Mills ratios in the model estimation. To assess our model’s accuracy and reliability, we bootstrapped the model, and the results remained stable (see Table 5). To rule out a common method bias, first we implemented Harman’s single-factor test. We found that the total variance extracted by a single factor is 18%, which is well below the recommended threshold of 50% and suggests that common method variance (CMV) is not an issue in our study (Chang et al. 2010). Moreover, we also used the marker variable technique of Lindell and Whitney (2001) to address this issue further. When we ran the model using the adjusted correlation matrix, the statistical significances in our model remained stable. Therefore, we infer that common method bias is unlikely to influence Study 1. To account for potential endogeneity in our model estimation, we implemented the Durbin–Wu–Hausman tests (Hausman 1978). The results reject the hypothesis that the variables in our model are endogenous. To address this issue further, we also employed a two-step control function approach (e.g., Petrin and Train 2010) and our results remained stable. </w:t>
      </w:r>
    </w:p>
    <w:p w14:paraId="75F0508E" w14:textId="1A4F50FD" w:rsidR="00BC7A64" w:rsidRDefault="00BC7A64" w:rsidP="00BC7A64">
      <w:pPr>
        <w:spacing w:line="480" w:lineRule="auto"/>
      </w:pPr>
      <w:r w:rsidRPr="003C6BF1">
        <w:rPr>
          <w:b/>
        </w:rPr>
        <w:t xml:space="preserve">Main </w:t>
      </w:r>
      <w:r w:rsidR="00F4363C">
        <w:rPr>
          <w:b/>
        </w:rPr>
        <w:t>i</w:t>
      </w:r>
      <w:r w:rsidR="00F4363C" w:rsidRPr="003C6BF1">
        <w:rPr>
          <w:b/>
        </w:rPr>
        <w:t xml:space="preserve">ndirect </w:t>
      </w:r>
      <w:r w:rsidR="00F4363C">
        <w:rPr>
          <w:b/>
        </w:rPr>
        <w:t>e</w:t>
      </w:r>
      <w:r w:rsidR="00F4363C" w:rsidRPr="003C6BF1">
        <w:rPr>
          <w:b/>
        </w:rPr>
        <w:t>ffects</w:t>
      </w:r>
      <w:r w:rsidR="00F4363C">
        <w:rPr>
          <w:b/>
        </w:rPr>
        <w:t xml:space="preserve"> </w:t>
      </w:r>
      <w:r w:rsidR="00F4363C">
        <w:t xml:space="preserve"> </w:t>
      </w:r>
      <w:r>
        <w:t xml:space="preserve">For testing the formal hypotheses, we relied on the fully specified model including the full set of control variables. The results show that greater perceived anthropomorphism of the AIA increased the satisfaction of the consumer through increased trust in the AIA (b=.045, </w:t>
      </w:r>
      <w:r w:rsidRPr="00A75C86">
        <w:rPr>
          <w:i/>
          <w:iCs/>
        </w:rPr>
        <w:t>p</w:t>
      </w:r>
      <w:r>
        <w:t xml:space="preserve">&lt;.01). This result supports </w:t>
      </w:r>
      <w:r w:rsidRPr="007326FB">
        <w:t>H</w:t>
      </w:r>
      <w:r w:rsidRPr="00E0612A">
        <w:t>1</w:t>
      </w:r>
      <w:r w:rsidRPr="007326FB">
        <w:t xml:space="preserve"> </w:t>
      </w:r>
      <w:r>
        <w:t xml:space="preserve">and successfully replicates the effects established by past literature. Furthermore, greater perceived anthropomorphism increased the privacy concerns of the consumers related to the use of their personal data through increasing the feeling of threat to human identity by artificial intelligence (b=.097, </w:t>
      </w:r>
      <w:r w:rsidRPr="00044737">
        <w:rPr>
          <w:i/>
          <w:iCs/>
        </w:rPr>
        <w:t>p</w:t>
      </w:r>
      <w:r>
        <w:t xml:space="preserve">&lt;.001). This result fully supports </w:t>
      </w:r>
      <w:r w:rsidRPr="00FC377B">
        <w:t>H</w:t>
      </w:r>
      <w:r w:rsidRPr="00E0612A">
        <w:t>2</w:t>
      </w:r>
      <w:r>
        <w:t xml:space="preserve"> denoting harmful effects for consumers in relationship with AIAs. We did not find indirect effects of AIA anthropomorphism on consumer satisfaction and well-being through identity threat, therefore the hypotheses </w:t>
      </w:r>
      <w:r w:rsidRPr="00FC377B">
        <w:t>H</w:t>
      </w:r>
      <w:r w:rsidRPr="00E0612A">
        <w:t>3</w:t>
      </w:r>
      <w:r>
        <w:t xml:space="preserve"> and </w:t>
      </w:r>
      <w:r w:rsidRPr="00FC377B">
        <w:t>H</w:t>
      </w:r>
      <w:r w:rsidRPr="00E0612A">
        <w:t>4</w:t>
      </w:r>
      <w:r>
        <w:t xml:space="preserve"> were rejected. However, identity threat had significant negative indirect effects on consumer satisfaction (b=−.071, </w:t>
      </w:r>
      <w:r w:rsidRPr="00132EF4">
        <w:rPr>
          <w:i/>
          <w:iCs/>
        </w:rPr>
        <w:t>p</w:t>
      </w:r>
      <w:r>
        <w:t xml:space="preserve">&lt;.01) and consumer well-being (b=−.045, </w:t>
      </w:r>
      <w:r>
        <w:rPr>
          <w:i/>
          <w:iCs/>
        </w:rPr>
        <w:t>p</w:t>
      </w:r>
      <w:r>
        <w:t xml:space="preserve">&lt;.05) through privacy concerns. Privacy concerns did have significant negative direct effects on consumer satisfaction (b=−.206, </w:t>
      </w:r>
      <w:r w:rsidRPr="008920E0">
        <w:rPr>
          <w:i/>
          <w:iCs/>
        </w:rPr>
        <w:t>p</w:t>
      </w:r>
      <w:r>
        <w:t xml:space="preserve">&lt;.001) and consumer well-being (b=−.152, </w:t>
      </w:r>
      <w:r w:rsidRPr="00AC7443">
        <w:rPr>
          <w:i/>
        </w:rPr>
        <w:t>p</w:t>
      </w:r>
      <w:r>
        <w:t>&lt;.05). The full results are provided in Table 5, and further details can be found in Web Appendix C (Table VI).</w:t>
      </w:r>
    </w:p>
    <w:p w14:paraId="1F4F552C" w14:textId="015A72A5" w:rsidR="00BC7A64" w:rsidRDefault="00BC7A64" w:rsidP="00BC7A64">
      <w:pPr>
        <w:spacing w:line="480" w:lineRule="auto"/>
      </w:pPr>
      <w:bookmarkStart w:id="8" w:name="_Hlk95232916"/>
      <w:r w:rsidRPr="00D9790A">
        <w:rPr>
          <w:b/>
        </w:rPr>
        <w:t>Moderat</w:t>
      </w:r>
      <w:r>
        <w:rPr>
          <w:b/>
        </w:rPr>
        <w:t>ion</w:t>
      </w:r>
      <w:r w:rsidRPr="00D9790A">
        <w:rPr>
          <w:b/>
        </w:rPr>
        <w:t xml:space="preserve"> </w:t>
      </w:r>
      <w:r w:rsidR="00F4363C">
        <w:rPr>
          <w:b/>
        </w:rPr>
        <w:t>e</w:t>
      </w:r>
      <w:r w:rsidRPr="00D9790A">
        <w:rPr>
          <w:b/>
        </w:rPr>
        <w:t>ffects</w:t>
      </w:r>
      <w:r>
        <w:rPr>
          <w:b/>
        </w:rPr>
        <w:t xml:space="preserve"> </w:t>
      </w:r>
      <w:r>
        <w:t xml:space="preserve"> Next, we discuss the tests of the proposed moderators. All variables used in the interaction terms were mean centered. Relationship length or relationship closeness alone did not significantly moderate the effect of AIA anthropomorphism on AIA’s threat to human identity. However, the three-way interaction between AIA’s anthropomorphism, relationship length and relationship closeness had a positive moderating effect on the anthropomorphism to identity threat link (b=.130, </w:t>
      </w:r>
      <w:r>
        <w:rPr>
          <w:i/>
          <w:iCs/>
        </w:rPr>
        <w:t>p</w:t>
      </w:r>
      <w:r>
        <w:t xml:space="preserve">&lt;.05). Those AIA users who have been using their AIA for a longer time and were closer to their AIA in their relationship exhibited even greater feelings of threat to their human identity by artificial intelligence (see interaction diagram in Figure 2). This result highlights the importance of user–AIA relationship characteristics and provides support for </w:t>
      </w:r>
      <w:r w:rsidRPr="00F761EE">
        <w:t>H</w:t>
      </w:r>
      <w:r w:rsidRPr="00E0612A">
        <w:t>5</w:t>
      </w:r>
      <w:r>
        <w:t xml:space="preserve">. </w:t>
      </w:r>
    </w:p>
    <w:bookmarkEnd w:id="8"/>
    <w:p w14:paraId="41832DA9" w14:textId="77777777" w:rsidR="00BC7A64" w:rsidRDefault="00BC7A64" w:rsidP="00BC7A64">
      <w:pPr>
        <w:spacing w:line="480" w:lineRule="auto"/>
      </w:pPr>
      <w:r w:rsidRPr="00F6353D">
        <w:rPr>
          <w:b/>
          <w:bCs/>
        </w:rPr>
        <w:t xml:space="preserve">Discussion of Study </w:t>
      </w:r>
      <w:r>
        <w:rPr>
          <w:b/>
          <w:bCs/>
        </w:rPr>
        <w:t>1</w:t>
      </w:r>
      <w:r>
        <w:t xml:space="preserve">  </w:t>
      </w:r>
    </w:p>
    <w:p w14:paraId="607B7A78" w14:textId="77777777" w:rsidR="00BC7A64" w:rsidRDefault="00BC7A64" w:rsidP="00BC7A64">
      <w:pPr>
        <w:spacing w:line="480" w:lineRule="auto"/>
      </w:pPr>
      <w:r>
        <w:t>The results of Study 1 showed that perceived anthropomorphism of the AIA increased consumer satisfaction through increased trust in the AIA. This replication echoes the well-established literature showing the beneficial effects of anthropomorphism (</w:t>
      </w:r>
      <w:r>
        <w:rPr>
          <w:color w:val="000000"/>
        </w:rPr>
        <w:t>e.g., Li and Sung 2021</w:t>
      </w:r>
      <w:r>
        <w:t xml:space="preserve">). Critically, in line with our theorizing, our results likewise demonstrate that there are psychological costs for the consumer in the relationship with the AIA, beyond the benefits. A greater perception of AIA’s anthropomorphism significantly increased the privacy concerns of the consumer through increased identity threat. It is important to note that the harmful indirect effect of AIA’s anthropomorphism on privacy concerns through identity threat was stronger than the beneficial indirect effect through trust. Moreover, this harmful effect of AIA anthropomorphism was even more pronounced for consumers who had a longer and a closer relationship with the AIA. This result supports </w:t>
      </w:r>
      <w:r w:rsidRPr="00F761EE">
        <w:t>H</w:t>
      </w:r>
      <w:r w:rsidRPr="00E0612A">
        <w:t>5</w:t>
      </w:r>
      <w:r>
        <w:t xml:space="preserve"> and provides evidence about the potential costs and dangers of AIAs if a strong relationship forms between the user and the AIA.</w:t>
      </w:r>
    </w:p>
    <w:p w14:paraId="7C1631C5" w14:textId="77777777" w:rsidR="00BC7A64" w:rsidRDefault="00BC7A64" w:rsidP="00BC7A64">
      <w:pPr>
        <w:spacing w:line="480" w:lineRule="auto"/>
        <w:ind w:firstLine="720"/>
      </w:pPr>
      <w:r>
        <w:t xml:space="preserve">Our hypotheses </w:t>
      </w:r>
      <w:r w:rsidRPr="00F761EE">
        <w:t>H</w:t>
      </w:r>
      <w:r w:rsidRPr="00E0612A">
        <w:t>3</w:t>
      </w:r>
      <w:r>
        <w:t xml:space="preserve"> and </w:t>
      </w:r>
      <w:r w:rsidRPr="00F761EE">
        <w:t>H</w:t>
      </w:r>
      <w:r w:rsidRPr="00E0612A">
        <w:t>4</w:t>
      </w:r>
      <w:r>
        <w:t xml:space="preserve"> were not supported as we found no indirect effects of AIA anthropomorphism on consumer satisfaction and well-being through identity threat. However, the results showed significant indirect effects of identity threat on both consumer satisfaction and well-being. Identity threat by the AIA reduced satisfaction and well-being through exacerbated privacy concerns, likewise pointing to potential harmful consequences for consumers in relationships with AIAs as well as indirectly for the company providing the service. That is, consumers’ privacy concerns significantly reduced both consumer satisfaction and well-being (cf. Okazaki et al. 2020). This result illustrates the important downstream effects emerging from the anthropomorphism of the AIA that are relevant for both the consumers and marketing managers. The consumers in the digital age seem to be in part quite sensitive about the privacy of their personal data, even if they are not fully aware of how companies specifically deal with their data. With this series of results, we demonstrate that perceiving a mind in the AIAs might exacerbate the privacy concerns of the consumer and lead to unfavorable outcomes for both the consumers and the companies. Our results also point to the relevance of using a relationship lens to analyze consumer interaction with AIAs (cf. Steinhoff et al. 2019), that is, Study 1 provides nascent evidence that the harmful effects of AIAs become stronger as the relationship develops. </w:t>
      </w:r>
    </w:p>
    <w:p w14:paraId="7A804D25" w14:textId="77777777" w:rsidR="00BC7A64" w:rsidRDefault="00BC7A64" w:rsidP="00BC7A64">
      <w:pPr>
        <w:spacing w:line="480" w:lineRule="auto"/>
        <w:ind w:firstLine="720"/>
      </w:pPr>
      <w:r>
        <w:t xml:space="preserve">The harmful effects for consumers uncovered in Study 1 motivated us to take a closer look at the identity threat emerging from perceiving a mind in the AIA. Building on this finding, in Study 2 we explore strategies for consumers and companies to remedy this harmful effect. </w:t>
      </w:r>
    </w:p>
    <w:p w14:paraId="271C8AF1" w14:textId="77777777" w:rsidR="00BC7A64" w:rsidRDefault="00BC7A64" w:rsidP="00BC7A64">
      <w:pPr>
        <w:spacing w:line="480" w:lineRule="auto"/>
        <w:rPr>
          <w:b/>
          <w:bCs/>
          <w:sz w:val="28"/>
          <w:szCs w:val="28"/>
        </w:rPr>
      </w:pPr>
      <w:r w:rsidRPr="00E677F7">
        <w:rPr>
          <w:b/>
          <w:bCs/>
          <w:sz w:val="28"/>
          <w:szCs w:val="28"/>
        </w:rPr>
        <w:t xml:space="preserve">Study 2: </w:t>
      </w:r>
      <w:r>
        <w:rPr>
          <w:b/>
          <w:bCs/>
          <w:sz w:val="28"/>
          <w:szCs w:val="28"/>
        </w:rPr>
        <w:t>A field experiment to test i</w:t>
      </w:r>
      <w:r w:rsidRPr="00E677F7">
        <w:rPr>
          <w:b/>
          <w:bCs/>
          <w:sz w:val="28"/>
          <w:szCs w:val="28"/>
        </w:rPr>
        <w:t>nterventions</w:t>
      </w:r>
      <w:r>
        <w:rPr>
          <w:b/>
          <w:bCs/>
          <w:sz w:val="28"/>
          <w:szCs w:val="28"/>
        </w:rPr>
        <w:t xml:space="preserve"> that empower consumers</w:t>
      </w:r>
    </w:p>
    <w:p w14:paraId="0D0AF4D4" w14:textId="77777777" w:rsidR="00BC7A64" w:rsidRDefault="00BC7A64" w:rsidP="00BC7A64">
      <w:pPr>
        <w:spacing w:line="480" w:lineRule="auto"/>
        <w:rPr>
          <w:b/>
          <w:bCs/>
        </w:rPr>
      </w:pPr>
      <w:r w:rsidRPr="00E677F7">
        <w:rPr>
          <w:b/>
          <w:bCs/>
        </w:rPr>
        <w:t>Procedure</w:t>
      </w:r>
      <w:r>
        <w:rPr>
          <w:b/>
          <w:bCs/>
        </w:rPr>
        <w:t xml:space="preserve">  </w:t>
      </w:r>
    </w:p>
    <w:p w14:paraId="785F221C" w14:textId="77777777" w:rsidR="00BC7A64" w:rsidRDefault="00BC7A64" w:rsidP="00BC7A64">
      <w:pPr>
        <w:spacing w:line="480" w:lineRule="auto"/>
      </w:pPr>
      <w:bookmarkStart w:id="9" w:name="_Hlk95232917"/>
      <w:r>
        <w:t>In Study 2 we focus on the critical harmful path in the conceptual model and how to remedy the harmful effects for consumers. First, we seek to investigate whether identity threat reduces consumer AI empowerment (</w:t>
      </w:r>
      <w:r w:rsidRPr="00F761EE">
        <w:t>H</w:t>
      </w:r>
      <w:r w:rsidRPr="00E0612A">
        <w:t>6</w:t>
      </w:r>
      <w:r>
        <w:t xml:space="preserve">). Second, we examine the three intervention strategies proposed in </w:t>
      </w:r>
      <w:r w:rsidRPr="0001547D">
        <w:t>H</w:t>
      </w:r>
      <w:r w:rsidRPr="00E0612A">
        <w:t>7</w:t>
      </w:r>
      <w:r>
        <w:t xml:space="preserve">, </w:t>
      </w:r>
      <w:r w:rsidRPr="0001547D">
        <w:t>H</w:t>
      </w:r>
      <w:r w:rsidRPr="00E0612A">
        <w:t>8</w:t>
      </w:r>
      <w:r>
        <w:t xml:space="preserve"> and </w:t>
      </w:r>
      <w:r w:rsidRPr="0001547D">
        <w:t>H</w:t>
      </w:r>
      <w:r w:rsidRPr="00E0612A">
        <w:t>9</w:t>
      </w:r>
      <w:r>
        <w:t xml:space="preserve"> to enhance consumers’ empowerment in their relationship with AI. For this purpose, we designed a randomized field experiment with measures before and after the interventions. We invited 720 current Amazon smart speaker users to our study. All participants were residents of the United Kingdom recruited through Prolific and none of them participated in Study 1. Our field experimental design comprised four conditions: a control and three intervention conditions.</w:t>
      </w:r>
      <w:r w:rsidRPr="003109FC">
        <w:t xml:space="preserve"> </w:t>
      </w:r>
      <w:r>
        <w:t xml:space="preserve">While the control group simply completed a survey at times 1 and 2, the three intervention groups received an intervention directly after completing the first survey (see Web Appendix B for details of the interventions). In intervention group 1 we aimed to raise awareness about potentially problematic aspects of how Amazon handles consumer data. This group received information about two Alexa features related to data use and storage (“Saving Voice Recordings” and “Help Improve Alexa”), one paragraph of text each, describing their features and potentially problematic aspects. Intervention group 2 received the same information, and in addition, received a step-by-step illustration of how they could change their preferences related to the two Alexa features presented. Intervention group 3 received the same information as group 2, and, in addition, this group was explicitly asked to change their settings and keep using their AIA with the new settings for a week. The first request was to change the duration of storing voice recordings from the default setting “Save recordings until I delete them” to either “Save recordings for 3 months” or “Don’t save recordings”. This choice was given to avoid a reactance response in the participants. The second request was to turn off the “Help Improve Alexa” feature </w:t>
      </w:r>
      <w:r w:rsidRPr="002066D7">
        <w:t>which</w:t>
      </w:r>
      <w:r>
        <w:t xml:space="preserve"> uses voice recordings to improve Alexa, which is by default turned on. </w:t>
      </w:r>
    </w:p>
    <w:bookmarkEnd w:id="9"/>
    <w:p w14:paraId="74AC75BE" w14:textId="77777777" w:rsidR="00BC7A64" w:rsidRDefault="00BC7A64" w:rsidP="00BC7A64">
      <w:pPr>
        <w:spacing w:line="480" w:lineRule="auto"/>
        <w:ind w:firstLine="720"/>
      </w:pPr>
      <w:r>
        <w:t>Consumers were allocated randomly to one of the four groups. After one week, the same group of 720 participants received an invitation for a second measurement. In our model estimation, we examined how the interventions in the first time point affect the measurements from the second time point to analyze the effects of the interventions. In both time points, we asked all participants to indicate current device settings. The final analysis sample consisted of 601 participants who completed both waves successfully (M</w:t>
      </w:r>
      <w:r w:rsidRPr="00EC6364">
        <w:rPr>
          <w:vertAlign w:val="subscript"/>
        </w:rPr>
        <w:t>age</w:t>
      </w:r>
      <w:r>
        <w:t>=35.2, 57% female).</w:t>
      </w:r>
    </w:p>
    <w:p w14:paraId="172DF7AE" w14:textId="77777777" w:rsidR="00BC7A64" w:rsidRDefault="00BC7A64" w:rsidP="00BC7A64">
      <w:pPr>
        <w:spacing w:line="480" w:lineRule="auto"/>
        <w:rPr>
          <w:b/>
          <w:bCs/>
        </w:rPr>
      </w:pPr>
      <w:r w:rsidRPr="00E677F7">
        <w:rPr>
          <w:b/>
          <w:bCs/>
        </w:rPr>
        <w:t>Measures</w:t>
      </w:r>
      <w:r>
        <w:rPr>
          <w:b/>
          <w:bCs/>
        </w:rPr>
        <w:t xml:space="preserve">  </w:t>
      </w:r>
    </w:p>
    <w:p w14:paraId="59839937" w14:textId="7C9BF8C8" w:rsidR="00BC7A64" w:rsidRDefault="00BC7A64" w:rsidP="00BC7A64">
      <w:pPr>
        <w:spacing w:line="480" w:lineRule="auto"/>
      </w:pPr>
      <w:r>
        <w:rPr>
          <w:b/>
          <w:bCs/>
        </w:rPr>
        <w:t xml:space="preserve">Main </w:t>
      </w:r>
      <w:r w:rsidR="00F4363C">
        <w:rPr>
          <w:b/>
          <w:bCs/>
        </w:rPr>
        <w:t>v</w:t>
      </w:r>
      <w:r>
        <w:rPr>
          <w:b/>
          <w:bCs/>
        </w:rPr>
        <w:t xml:space="preserve">ariables  </w:t>
      </w:r>
      <w:r>
        <w:rPr>
          <w:bCs/>
        </w:rPr>
        <w:t>As in Study 1, w</w:t>
      </w:r>
      <w:r w:rsidRPr="0026389E">
        <w:rPr>
          <w:bCs/>
        </w:rPr>
        <w:t>e used established scales</w:t>
      </w:r>
      <w:r>
        <w:rPr>
          <w:bCs/>
        </w:rPr>
        <w:t xml:space="preserve"> to operationalize our concepts</w:t>
      </w:r>
      <w:r w:rsidRPr="0026389E">
        <w:rPr>
          <w:bCs/>
        </w:rPr>
        <w:t>.</w:t>
      </w:r>
      <w:r>
        <w:rPr>
          <w:bCs/>
        </w:rPr>
        <w:t xml:space="preserve"> Using the same measurements in Study 1, </w:t>
      </w:r>
      <w:r>
        <w:t>we asked the consumers when they purchased their Alexa-enabled device, their overall satisfaction with the AIA, their perceived anthropomorphism of the AIA, the trust they feel towards the AIA, their privacy concerns related to their personal data, threat to human identity and their well-being. In Study 2, additionally, we measured consumer AI empowerment with three items adapted from Spreitzer (1995). The list of measurement items and the order of presentation are provided in Table 3.</w:t>
      </w:r>
    </w:p>
    <w:p w14:paraId="2899A601" w14:textId="35DCAEF7" w:rsidR="00BC7A64" w:rsidRDefault="00BC7A64" w:rsidP="00BC7A64">
      <w:pPr>
        <w:spacing w:line="480" w:lineRule="auto"/>
      </w:pPr>
      <w:r w:rsidRPr="0033257F">
        <w:rPr>
          <w:b/>
          <w:bCs/>
        </w:rPr>
        <w:t xml:space="preserve">Control </w:t>
      </w:r>
      <w:r w:rsidR="00F4363C">
        <w:rPr>
          <w:b/>
          <w:bCs/>
        </w:rPr>
        <w:t>v</w:t>
      </w:r>
      <w:r w:rsidRPr="0033257F">
        <w:rPr>
          <w:b/>
          <w:bCs/>
        </w:rPr>
        <w:t>ariables</w:t>
      </w:r>
      <w:r>
        <w:t xml:space="preserve">  We used the same six control variables as in Study 1. Moreover, we included two new controls in Study 2 to further account for additional influences. We measured the attitude of the AIA user towards technology, which is a key variable in the adoption, use and satisfaction of the technology users (Lin and Hsieh 2007). Second, we measured the trust towards Amazon. The trust towards the company has been shown to have a key role in ensuring consumer satisfaction (Morgan and Hunt 1994). A correlation table including descriptive statistics is provided in Table 4. The complete list of measurement items of control variables, scale reliabilities and the order of presentation can be found in Table V in Web Appendix C. Measurement scales for both main and control variables conform to the prescribed values for the item reliabilities, CR and AVE. Moreover, the global fit statistics indicated a good fit of the measurement model (RMSEA=.047; TLI=.942; CFI=.949; SRMR=.044).</w:t>
      </w:r>
    </w:p>
    <w:p w14:paraId="298231BB" w14:textId="6094DAFD" w:rsidR="00BC7A64" w:rsidRPr="00311FA0" w:rsidRDefault="00BC7A64" w:rsidP="00BC7A64">
      <w:pPr>
        <w:spacing w:line="480" w:lineRule="auto"/>
      </w:pPr>
      <w:r w:rsidRPr="00015503">
        <w:rPr>
          <w:b/>
          <w:bCs/>
        </w:rPr>
        <w:t xml:space="preserve">Manipulation </w:t>
      </w:r>
      <w:r w:rsidR="00F4363C">
        <w:rPr>
          <w:b/>
          <w:bCs/>
        </w:rPr>
        <w:t>c</w:t>
      </w:r>
      <w:r w:rsidRPr="00015503">
        <w:rPr>
          <w:b/>
          <w:bCs/>
        </w:rPr>
        <w:t>heck</w:t>
      </w:r>
      <w:r>
        <w:t xml:space="preserve">  As a manipulation check, we asked the participants a total of six questions at the time of second measurement to assess whether our interventions had the intended effect. The participants who received an intervention had greater awareness of privacy issues compared to the control group (</w:t>
      </w:r>
      <w:r w:rsidRPr="00FD5BAD">
        <w:rPr>
          <w:i/>
          <w:iCs/>
        </w:rPr>
        <w:t>F</w:t>
      </w:r>
      <w:r>
        <w:t xml:space="preserve">(1,599) = 14.94, </w:t>
      </w:r>
      <w:r w:rsidRPr="00FD5BAD">
        <w:rPr>
          <w:i/>
          <w:iCs/>
        </w:rPr>
        <w:t>p</w:t>
      </w:r>
      <w:r>
        <w:t>&lt;.001). The participants who received information on how to protect their privacy (groups 2 &amp; 3) had greater perceived knowledge of how to protect their privacy than those who did not receive such information (</w:t>
      </w:r>
      <w:r w:rsidRPr="00FD5BAD">
        <w:rPr>
          <w:i/>
          <w:iCs/>
        </w:rPr>
        <w:t>F</w:t>
      </w:r>
      <w:r>
        <w:t xml:space="preserve">(1,599) = 25.96, </w:t>
      </w:r>
      <w:r w:rsidRPr="00FD5BAD">
        <w:rPr>
          <w:i/>
          <w:iCs/>
        </w:rPr>
        <w:t>p</w:t>
      </w:r>
      <w:r>
        <w:t>&lt;.001). Finally, the participants who were requested to take action (group 3) said they took action significantly more than those who did not receive a request (</w:t>
      </w:r>
      <w:r w:rsidRPr="00FD5BAD">
        <w:rPr>
          <w:i/>
          <w:iCs/>
        </w:rPr>
        <w:t>F</w:t>
      </w:r>
      <w:r>
        <w:t xml:space="preserve">(1,599) = 50.19, </w:t>
      </w:r>
      <w:r w:rsidRPr="00FD5BAD">
        <w:rPr>
          <w:i/>
          <w:iCs/>
        </w:rPr>
        <w:t>p</w:t>
      </w:r>
      <w:r>
        <w:t xml:space="preserve">&lt;.001). </w:t>
      </w:r>
    </w:p>
    <w:p w14:paraId="02BAA3B6" w14:textId="531B2B2A" w:rsidR="00BC7A64" w:rsidRDefault="00BC7A64" w:rsidP="00BC7A64">
      <w:pPr>
        <w:tabs>
          <w:tab w:val="left" w:pos="3888"/>
        </w:tabs>
        <w:spacing w:line="480" w:lineRule="auto"/>
        <w:rPr>
          <w:b/>
          <w:bCs/>
        </w:rPr>
      </w:pPr>
      <w:r w:rsidRPr="00E677F7">
        <w:rPr>
          <w:b/>
          <w:bCs/>
        </w:rPr>
        <w:t xml:space="preserve">Model </w:t>
      </w:r>
      <w:r w:rsidR="00F4363C" w:rsidRPr="00E677F7">
        <w:rPr>
          <w:b/>
          <w:bCs/>
        </w:rPr>
        <w:t>specification and results</w:t>
      </w:r>
    </w:p>
    <w:p w14:paraId="4D272940" w14:textId="77777777" w:rsidR="00BC7A64" w:rsidRDefault="00BC7A64" w:rsidP="00BC7A64">
      <w:pPr>
        <w:spacing w:line="480" w:lineRule="auto"/>
      </w:pPr>
      <w:r>
        <w:t>To test whether identity threat reduces consumer well-being through reducing consumer AI empowerment (</w:t>
      </w:r>
      <w:r w:rsidRPr="00F761EE">
        <w:t>H</w:t>
      </w:r>
      <w:r w:rsidRPr="00E0612A">
        <w:t>6</w:t>
      </w:r>
      <w:r>
        <w:t>), we specified a structural equation model (SEM), linking identity threat to consumer AI empowerment, then linking empowerment to consumer well-being. To test the effectiveness of our interventions in reducing the effect of identity threat on empowerment (</w:t>
      </w:r>
      <w:r w:rsidRPr="0001547D">
        <w:t>H</w:t>
      </w:r>
      <w:r w:rsidRPr="00E0612A">
        <w:t>7</w:t>
      </w:r>
      <w:r>
        <w:t xml:space="preserve">, </w:t>
      </w:r>
      <w:r w:rsidRPr="0001547D">
        <w:t>H</w:t>
      </w:r>
      <w:r w:rsidRPr="00E0612A">
        <w:t>8</w:t>
      </w:r>
      <w:r>
        <w:t xml:space="preserve">, </w:t>
      </w:r>
      <w:r w:rsidRPr="0001547D">
        <w:t>H</w:t>
      </w:r>
      <w:r w:rsidRPr="00E0612A">
        <w:t>9</w:t>
      </w:r>
      <w:r>
        <w:t>), we added relationship length and each of our interventions as moderators of the link between identity threat and empowerment. We dummy coded intervention groups to compare each intervention with the control group (Bagozzi and Yi 1989). As control paths, we included in the SEM all the paths that were analyzed in Study 1. We estimated this model using Stata 16 (StataCorp 2019), including 601 observations (Table 5).</w:t>
      </w:r>
    </w:p>
    <w:p w14:paraId="72665590" w14:textId="5F3F3792" w:rsidR="00BC7A64" w:rsidRDefault="00BC7A64" w:rsidP="00BC7A64">
      <w:pPr>
        <w:spacing w:line="480" w:lineRule="auto"/>
      </w:pPr>
      <w:r w:rsidRPr="007A448A">
        <w:rPr>
          <w:b/>
          <w:bCs/>
        </w:rPr>
        <w:t xml:space="preserve">Robustness </w:t>
      </w:r>
      <w:r w:rsidR="00F4363C">
        <w:rPr>
          <w:b/>
          <w:bCs/>
        </w:rPr>
        <w:t>c</w:t>
      </w:r>
      <w:r w:rsidRPr="007A448A">
        <w:rPr>
          <w:b/>
          <w:bCs/>
        </w:rPr>
        <w:t>hecks</w:t>
      </w:r>
      <w:r>
        <w:t xml:space="preserve">  To assess our model’s accuracy and reliability, we bootstrapped the model and the results remain stable (see Table 5). To rule out a common method bias, we implemented Harman’s single-factor test. We found that the total variance extracted by a single factor is 23%, which is below the recommended threshold of 50% and suggests that common method variance (CMV) is not an issue in our study (Chang et al. 2010). To account for potential endogeneity in our model estimation, we implemented the Durbin–Wu–Hausman tests (Hausman 1978). The results reject the hypothesis that the variables in our model are endogenous. Further information on all robustness checks </w:t>
      </w:r>
      <w:r w:rsidRPr="007D614F">
        <w:t>is</w:t>
      </w:r>
      <w:r>
        <w:t xml:space="preserve"> provided in the Web Appendix A.</w:t>
      </w:r>
    </w:p>
    <w:p w14:paraId="5AED79EF" w14:textId="440B8EF9" w:rsidR="00BC7A64" w:rsidRDefault="00BC7A64" w:rsidP="00BC7A64">
      <w:pPr>
        <w:spacing w:line="480" w:lineRule="auto"/>
      </w:pPr>
      <w:r w:rsidRPr="00AE0A6F">
        <w:rPr>
          <w:b/>
          <w:bCs/>
        </w:rPr>
        <w:t xml:space="preserve">Main </w:t>
      </w:r>
      <w:r w:rsidR="00F4363C" w:rsidRPr="00AE0A6F">
        <w:rPr>
          <w:b/>
          <w:bCs/>
        </w:rPr>
        <w:t>indirect effects</w:t>
      </w:r>
      <w:r w:rsidR="00F4363C">
        <w:t xml:space="preserve">  </w:t>
      </w:r>
      <w:r>
        <w:t xml:space="preserve">First, the results of Study 2 replicated </w:t>
      </w:r>
      <w:r w:rsidRPr="007326FB">
        <w:t>H</w:t>
      </w:r>
      <w:r w:rsidRPr="00E0612A">
        <w:t>1</w:t>
      </w:r>
      <w:r w:rsidRPr="007326FB">
        <w:t xml:space="preserve"> </w:t>
      </w:r>
      <w:r>
        <w:t xml:space="preserve">and </w:t>
      </w:r>
      <w:r w:rsidRPr="007326FB">
        <w:t>H</w:t>
      </w:r>
      <w:r w:rsidRPr="00E0612A">
        <w:t>2</w:t>
      </w:r>
      <w:r>
        <w:t xml:space="preserve">, showing that AIA’s anthropomorphism increased the consumer satisfaction through increased trust in the AIA (b=.036, </w:t>
      </w:r>
      <w:r w:rsidRPr="00476018">
        <w:rPr>
          <w:i/>
          <w:iCs/>
        </w:rPr>
        <w:t>p</w:t>
      </w:r>
      <w:r>
        <w:t xml:space="preserve">&lt;.001) and increased the privacy concerns of the consumer through increased threat to human identity (b=.214, </w:t>
      </w:r>
      <w:r w:rsidRPr="00781505">
        <w:rPr>
          <w:i/>
          <w:iCs/>
        </w:rPr>
        <w:t>p</w:t>
      </w:r>
      <w:r>
        <w:t xml:space="preserve">&lt;.001). One of our key findings in Study 2 is that identity threat significantly reduced consumer well-being through reduced consumer AI empowerment (b=−.025, </w:t>
      </w:r>
      <w:r w:rsidRPr="00B2409B">
        <w:rPr>
          <w:i/>
          <w:iCs/>
        </w:rPr>
        <w:t>p</w:t>
      </w:r>
      <w:r>
        <w:t xml:space="preserve">&lt;.05), providing support for our hypothesis </w:t>
      </w:r>
      <w:r w:rsidRPr="00F761EE">
        <w:t>H</w:t>
      </w:r>
      <w:r w:rsidRPr="00E0612A">
        <w:t>6</w:t>
      </w:r>
      <w:r>
        <w:t xml:space="preserve">. Analysis of non-hypothesized downstream effects of consumer AI empowerment showed that empowerment decreased consumers’ privacy concerns (b=−.170, </w:t>
      </w:r>
      <w:r w:rsidRPr="004F752B">
        <w:rPr>
          <w:i/>
          <w:iCs/>
        </w:rPr>
        <w:t>p</w:t>
      </w:r>
      <w:r>
        <w:t>&lt;.001), but did not affect consumer satisfaction.</w:t>
      </w:r>
    </w:p>
    <w:p w14:paraId="636BB325" w14:textId="68CBF92C" w:rsidR="00BC7A64" w:rsidRDefault="00BC7A64" w:rsidP="00BC7A64">
      <w:pPr>
        <w:spacing w:line="480" w:lineRule="auto"/>
      </w:pPr>
      <w:r w:rsidRPr="00664291">
        <w:rPr>
          <w:b/>
          <w:bCs/>
        </w:rPr>
        <w:t>Moderat</w:t>
      </w:r>
      <w:r>
        <w:rPr>
          <w:b/>
          <w:bCs/>
        </w:rPr>
        <w:t>ion</w:t>
      </w:r>
      <w:r w:rsidRPr="00664291">
        <w:rPr>
          <w:b/>
          <w:bCs/>
        </w:rPr>
        <w:t xml:space="preserve"> </w:t>
      </w:r>
      <w:r w:rsidR="00F4363C">
        <w:rPr>
          <w:b/>
          <w:bCs/>
        </w:rPr>
        <w:t>e</w:t>
      </w:r>
      <w:r w:rsidRPr="00664291">
        <w:rPr>
          <w:b/>
          <w:bCs/>
        </w:rPr>
        <w:t>ffects</w:t>
      </w:r>
      <w:r>
        <w:t xml:space="preserve">  Next, we discuss the tests of the proposed interactive effects of the intervention strategies. All non-dummy variables in the interaction terms were mean centered. As expected, the three-way interaction between identity threat, relationship length and the interventions resulted in the following significant effects. Raising consumers’ awareness about data issues significantly reduced the negative effect of identity threat on consumer AI empowerment for consumers with longer relationship length (b=.118, </w:t>
      </w:r>
      <w:r w:rsidRPr="00F64208">
        <w:rPr>
          <w:i/>
          <w:iCs/>
        </w:rPr>
        <w:t>p</w:t>
      </w:r>
      <w:r>
        <w:t xml:space="preserve">&lt;.05). Raising awareness about potential solutions to data issues reduced the negative effect of identity threat on consumer AI empowerment for consumers with longer relationship length, only at 10% significance level (b=.104, </w:t>
      </w:r>
      <w:r w:rsidRPr="00122D30">
        <w:rPr>
          <w:i/>
          <w:iCs/>
        </w:rPr>
        <w:t>p</w:t>
      </w:r>
      <w:r>
        <w:t xml:space="preserve">&lt;.10). Finally, requesting the consumers to take action about their privacy had the strongest moderating effect, significantly reducing the negative effect of identity threat on consumer AI empowerment for consumers with longer relationship length (b=.176, </w:t>
      </w:r>
      <w:r w:rsidRPr="00E718D8">
        <w:rPr>
          <w:i/>
          <w:iCs/>
        </w:rPr>
        <w:t>p</w:t>
      </w:r>
      <w:r>
        <w:t xml:space="preserve">&lt;.01). These results provide support for our hypotheses </w:t>
      </w:r>
      <w:r w:rsidRPr="0001547D">
        <w:t>H</w:t>
      </w:r>
      <w:r w:rsidRPr="00E0612A">
        <w:t>7</w:t>
      </w:r>
      <w:r>
        <w:t xml:space="preserve">, </w:t>
      </w:r>
      <w:r w:rsidRPr="0001547D">
        <w:t>H</w:t>
      </w:r>
      <w:r w:rsidRPr="00E0612A">
        <w:t>8</w:t>
      </w:r>
      <w:r>
        <w:t xml:space="preserve"> and </w:t>
      </w:r>
      <w:r w:rsidRPr="0001547D">
        <w:t>H</w:t>
      </w:r>
      <w:r w:rsidRPr="00E0612A">
        <w:t>9</w:t>
      </w:r>
      <w:r>
        <w:t xml:space="preserve"> with different degrees of significance. Our interventions, compared to a control condition, succeeded in attenuating the harmful effect of threat to human identity by artificial intelligence on consumer AI empowerment for consumers with longer relationship length. The interaction effects are depicted in Figure 2 and we interpret these findings further in the discussion section.</w:t>
      </w:r>
    </w:p>
    <w:p w14:paraId="35C46CCE" w14:textId="77777777" w:rsidR="00BC7A64" w:rsidRDefault="00BC7A64" w:rsidP="00BC7A64">
      <w:pPr>
        <w:spacing w:line="480" w:lineRule="auto"/>
        <w:ind w:firstLine="720"/>
      </w:pPr>
      <w:bookmarkStart w:id="10" w:name="_Hlk95232918"/>
      <w:r>
        <w:t xml:space="preserve">Interestingly, the two-way interaction between identity threat and relationship length had a significant negative effect on consumer AI empowerment (b=−.234, </w:t>
      </w:r>
      <w:r w:rsidRPr="00CE2530">
        <w:rPr>
          <w:i/>
          <w:iCs/>
        </w:rPr>
        <w:t>p</w:t>
      </w:r>
      <w:r>
        <w:t>&lt;.05), meaning that identity threat due to AI decreased consumer AI empowerment particularly for consumers with longer relationships. These results provide additional support to the idea that harmful effects of AIA may become stronger as the consumer–AIA relationship develops. The full results are provided in Table 5, and further details can be found in Web Appendix C (Table VII).</w:t>
      </w:r>
    </w:p>
    <w:bookmarkEnd w:id="10"/>
    <w:p w14:paraId="4B8EF6EC" w14:textId="77777777" w:rsidR="00BC7A64" w:rsidRPr="00E61EF2" w:rsidRDefault="00BC7A64" w:rsidP="00BC7A64">
      <w:pPr>
        <w:spacing w:line="480" w:lineRule="auto"/>
        <w:jc w:val="center"/>
        <w:rPr>
          <w:color w:val="000000"/>
        </w:rPr>
      </w:pPr>
      <w:r>
        <w:rPr>
          <w:color w:val="000000"/>
        </w:rPr>
        <w:t>--------------------Insert Table 5 (Results, Studies 1&amp; 2) around here--------------------</w:t>
      </w:r>
    </w:p>
    <w:p w14:paraId="46A39EA4" w14:textId="77777777" w:rsidR="00BC7A64" w:rsidRDefault="00BC7A64" w:rsidP="00BC7A64">
      <w:pPr>
        <w:spacing w:line="480" w:lineRule="auto"/>
        <w:jc w:val="center"/>
        <w:rPr>
          <w:color w:val="000000"/>
        </w:rPr>
      </w:pPr>
      <w:r>
        <w:rPr>
          <w:color w:val="000000"/>
        </w:rPr>
        <w:t>--------------------Insert Figure 2 (Interaction Effects, Study 1 &amp; Study 2) around here---------------</w:t>
      </w:r>
    </w:p>
    <w:p w14:paraId="0E09CA6E" w14:textId="77777777" w:rsidR="00BC7A64" w:rsidRDefault="00BC7A64" w:rsidP="00BC7A64">
      <w:pPr>
        <w:spacing w:line="480" w:lineRule="auto"/>
        <w:rPr>
          <w:b/>
          <w:bCs/>
        </w:rPr>
      </w:pPr>
      <w:r w:rsidRPr="00E677F7">
        <w:rPr>
          <w:b/>
          <w:bCs/>
        </w:rPr>
        <w:t>Discussion of Study 2</w:t>
      </w:r>
      <w:r>
        <w:rPr>
          <w:b/>
          <w:bCs/>
        </w:rPr>
        <w:t xml:space="preserve">  </w:t>
      </w:r>
    </w:p>
    <w:p w14:paraId="28A79110" w14:textId="77777777" w:rsidR="00BC7A64" w:rsidRPr="00BB3F13" w:rsidRDefault="00BC7A64" w:rsidP="00BC7A64">
      <w:pPr>
        <w:spacing w:line="480" w:lineRule="auto"/>
      </w:pPr>
      <w:r>
        <w:t xml:space="preserve">The first key finding of Study 2 is that identity threat significantly reduced consumer well-being by diminishing consumer AI empowerment. This supports </w:t>
      </w:r>
      <w:r w:rsidRPr="00F761EE">
        <w:t>H</w:t>
      </w:r>
      <w:r w:rsidRPr="00E0612A">
        <w:t>6</w:t>
      </w:r>
      <w:r>
        <w:t xml:space="preserve"> and confirms Study 1 in that despite their many advantages, AI technologies may also be disempowering and harmful to consumers. Moreover, the negative effect of identity threat on consumer AI empowerment was significantly stronger for consumers with longer relationship length. This finding underlines the eligibility of adopting a relationship perspective on consumer-AIA exchanges and supports the idea that an extended exposure to the AIA is needed for the harmful effects to fully emerge. </w:t>
      </w:r>
    </w:p>
    <w:p w14:paraId="3F74E802" w14:textId="77777777" w:rsidR="00BC7A64" w:rsidRDefault="00BC7A64" w:rsidP="00BC7A64">
      <w:pPr>
        <w:spacing w:line="480" w:lineRule="auto"/>
        <w:ind w:firstLine="720"/>
        <w:rPr>
          <w:bCs/>
          <w:iCs/>
        </w:rPr>
      </w:pPr>
      <w:r>
        <w:t xml:space="preserve">We also found support for </w:t>
      </w:r>
      <w:r w:rsidRPr="0001547D">
        <w:t>H</w:t>
      </w:r>
      <w:r w:rsidRPr="00E0612A">
        <w:t>7</w:t>
      </w:r>
      <w:r>
        <w:t xml:space="preserve">, </w:t>
      </w:r>
      <w:r w:rsidRPr="0001547D">
        <w:t>H</w:t>
      </w:r>
      <w:r w:rsidRPr="00E0612A">
        <w:t>8</w:t>
      </w:r>
      <w:r>
        <w:t xml:space="preserve"> and </w:t>
      </w:r>
      <w:r w:rsidRPr="0001547D">
        <w:t>H</w:t>
      </w:r>
      <w:r w:rsidRPr="00E0612A">
        <w:t>9</w:t>
      </w:r>
      <w:r>
        <w:t xml:space="preserve">, demonstrating the effectiveness of the intervention strategies to attenuate the harmful effect of identity threat on consumer AI empowerment for consumers with longer relationship length. </w:t>
      </w:r>
      <w:r>
        <w:rPr>
          <w:bCs/>
          <w:iCs/>
        </w:rPr>
        <w:t xml:space="preserve">In particular, prompting consumers to take action about their privacy in their relationship with the AIA had the most marked effect. When we asked for the consumers’ current device settings, we found that 55% of the consumers in the third intervention did indeed choose to take action in response to our request and changed their preference for how long their voice recordings should be kept. This intervention not only alleviated the harmful effect of identity threat on consumer empowerment as we intended, but also resulted in real behavior change for many consumers. Moreover, 25% of the consumers in the second intervention group took action despite not being requested to make a change. This result emphasizes the importance of informed consumers who only need to know how to deal with their situation. Once they have a clear pathway to a solution, these consumers may take action without needing a further push. Finally, raising awareness about privacy issues of consumers with longer relationship length also psychologically empowers them, even if they do not take immediate action. The tangible changes in behavior and the resulting empowerment show that managers can empower the consumers by adequately informing them and encouraging them to take action in relation to their personal information. </w:t>
      </w:r>
    </w:p>
    <w:p w14:paraId="02F55C5D" w14:textId="4E50A0DB" w:rsidR="00BC7A64" w:rsidRDefault="00BC7A64" w:rsidP="00BC7A64">
      <w:pPr>
        <w:spacing w:line="480" w:lineRule="auto"/>
        <w:rPr>
          <w:b/>
          <w:bCs/>
          <w:sz w:val="28"/>
          <w:szCs w:val="28"/>
        </w:rPr>
      </w:pPr>
      <w:r>
        <w:rPr>
          <w:b/>
          <w:bCs/>
          <w:sz w:val="28"/>
          <w:szCs w:val="28"/>
        </w:rPr>
        <w:t xml:space="preserve">General </w:t>
      </w:r>
      <w:r w:rsidR="00A1061E">
        <w:rPr>
          <w:b/>
          <w:bCs/>
          <w:sz w:val="28"/>
          <w:szCs w:val="28"/>
        </w:rPr>
        <w:t>d</w:t>
      </w:r>
      <w:r w:rsidR="00A1061E" w:rsidRPr="001B21CA">
        <w:rPr>
          <w:b/>
          <w:bCs/>
          <w:sz w:val="28"/>
          <w:szCs w:val="28"/>
        </w:rPr>
        <w:t>iscussion</w:t>
      </w:r>
    </w:p>
    <w:p w14:paraId="19E501C7" w14:textId="4A57C4AD" w:rsidR="00BC7A64" w:rsidRDefault="00BC7A64" w:rsidP="00BC7A64">
      <w:pPr>
        <w:spacing w:line="480" w:lineRule="auto"/>
        <w:rPr>
          <w:b/>
          <w:bCs/>
        </w:rPr>
      </w:pPr>
      <w:r w:rsidRPr="009E3FCC">
        <w:rPr>
          <w:b/>
          <w:bCs/>
        </w:rPr>
        <w:t xml:space="preserve">Theoretical </w:t>
      </w:r>
      <w:r w:rsidR="00A1061E">
        <w:rPr>
          <w:b/>
          <w:bCs/>
        </w:rPr>
        <w:t>c</w:t>
      </w:r>
      <w:r w:rsidRPr="009E3FCC">
        <w:rPr>
          <w:b/>
          <w:bCs/>
        </w:rPr>
        <w:t>ontributions</w:t>
      </w:r>
    </w:p>
    <w:p w14:paraId="0181E64C" w14:textId="77777777" w:rsidR="00BC7A64" w:rsidRDefault="00BC7A64" w:rsidP="00BC7A64">
      <w:pPr>
        <w:spacing w:line="480" w:lineRule="auto"/>
        <w:rPr>
          <w:color w:val="000000"/>
        </w:rPr>
      </w:pPr>
      <w:r>
        <w:t>This research investigates potential psychological costs and dangers of AIA anthropomorphism for consumers, and strategies to alleviate the revealed harmful effects. Two empirical studies provide convergent evidence expressing the effects of AIA anthropomorphism-induced identity threat on consumer empowerment and subsequently on consumer well-being. First, our results demonstrate that the harmful downstream effects of human identity threat may particularly be induced by an extended exposure to the AIA in the course of the relationship. With AI-powered technologies taking larger roles in our daily lives, our research highlights the need to account for this permanent ongoing nature of the consumer-AI relationship (cf. Huang and Rust 2021b; Kozinets and Gretzel 2021; Novak and Hoffman 2019). The AIA technology is unique in the sense that the interaction is ongoing from the waking to sleeping moments of the consumer, in the consumer’s home. Adopting a relationship perspective for studying AIA-user interactions is novel, because pertinent past research rather assumed a stimulus–response approach, in which the AIA functions as a stimulus to which consumers react immediately (e.g., Benlian et al. 2020; Li and Sung 2021). Therefore</w:t>
      </w:r>
      <w:r>
        <w:rPr>
          <w:color w:val="000000"/>
        </w:rPr>
        <w:t xml:space="preserve">, we suggest that taking a relationship perspective is valuable in investigating AIAs, in addition to a stimulus–response model. Our first theoretical contribution to the literature on AIAs (e.g., Benlian et al. 2020; Foehr and Germelmann 2020; Li and Sung 2021) is that we can conceptualize user–AIA interactions as an ongoing exchange of benefits and psychological costs in a relationship, and the characteristics of this relationship play a crucial role </w:t>
      </w:r>
      <w:r w:rsidRPr="007A1016">
        <w:rPr>
          <w:color w:val="000000"/>
        </w:rPr>
        <w:t xml:space="preserve">in </w:t>
      </w:r>
      <w:r>
        <w:rPr>
          <w:color w:val="000000"/>
        </w:rPr>
        <w:t>shaping our experience with AI. One implication is that future research should more intensively leverage theories of relationship development in marketing to examine user–AIA interactions (e.g., Dwyer et al. 1987). For instance, analogous to relationship marketing (Jap and Ganesan 2000), mapping out a user–AIA relationship lifecycle may be pertinent. An insightful question in this respect might be whether such relationship lifecycles are similar to conventional relationship lifecycles found in past research or exhibit AIA-specific idiosyncrasies.</w:t>
      </w:r>
    </w:p>
    <w:p w14:paraId="6F6CA229" w14:textId="42E4DE15" w:rsidR="00BC7A64" w:rsidRDefault="00BC7A64" w:rsidP="00BC7A64">
      <w:pPr>
        <w:spacing w:line="480" w:lineRule="auto"/>
        <w:ind w:firstLine="720"/>
      </w:pPr>
      <w:r>
        <w:t>Second, previous research has shown that perceiving a mind in a non-human entity engenders discrete effects, altering how the entity is perceived (e.g., in terms of its competence, agency, eeriness) (</w:t>
      </w:r>
      <w:r w:rsidRPr="00E41770">
        <w:t>Mende et al. 2019</w:t>
      </w:r>
      <w:r>
        <w:t xml:space="preserve">; </w:t>
      </w:r>
      <w:r w:rsidRPr="00E41770">
        <w:t>Waytz et al. 2014).</w:t>
      </w:r>
      <w:r>
        <w:t xml:space="preserve"> We suggest that we can explain these scattered findings in the mind perception literature in a parsimonious way, i.e., with a costs–benefits approach. Specifically, w</w:t>
      </w:r>
      <w:r w:rsidRPr="00135442">
        <w:t xml:space="preserve">e show that </w:t>
      </w:r>
      <w:r>
        <w:t xml:space="preserve">perceiving a mind in AIAs enables consumers to form a </w:t>
      </w:r>
      <w:r w:rsidRPr="00135442">
        <w:t>relationship</w:t>
      </w:r>
      <w:r>
        <w:t xml:space="preserve"> with their AIA. People make inferences about the AIA’s mind and these inferences shape the perceived benefits and costs of the relationship. That is, a perception of a mind in AIAs can be considered as a part of the benefits and costs of engaging with AI, just like other features (e.g., personalization, surveillance), collectively constituting an experiential relationship with AI. Therefore, it might be useful to approach any human–AI interaction as potentially an exchange relationship whenever one perceives a mind in the AI, similar to one’s own. Previous theories that attempted to explain the effects of mind perception, such as threat to distinctiveness (e.g., Ferrari et al. 2016) or psychological distance (e.g., Li and Sung 2021), could benefit from including a social exchange perspective in their attempts to understand mind perception in AI. Such an approach may provide a comprehensive understanding of mind perception in AI, which might have simultaneous contrasting effects on people, such as psychological closeness and threat to human identity (Ferrari et al. 2016; Li and Sung 2021).</w:t>
      </w:r>
    </w:p>
    <w:p w14:paraId="3595F3B6" w14:textId="77777777" w:rsidR="00BC7A64" w:rsidRDefault="00BC7A64" w:rsidP="00BC7A64">
      <w:pPr>
        <w:spacing w:line="480" w:lineRule="auto"/>
        <w:ind w:firstLine="720"/>
      </w:pPr>
      <w:r>
        <w:t xml:space="preserve">Third, in recent marketing research, an intense discussion emerged on the consequences of AI for consumers and their experience (Cukier 2021; Kozinets and Gretzel 2021; Puntoni et al. 2021). In contrast to the extant literature showing benefits of AIA anthropomorphism (see Table 1), our research underlines that anthropomorphism in AIAs could induce psychological costs for consumers, manifested as a threat to their human identity. </w:t>
      </w:r>
      <w:r>
        <w:rPr>
          <w:color w:val="000000"/>
        </w:rPr>
        <w:t xml:space="preserve">Anthropomorphism is being used increasingly in many AI-powered devices and it is necessary to enrich the current perspective in the literature (e.g., Blut et al. 2021). Our results provide clear support for this suggestion by differentiating a harmful dimension of AIA anthropomorphism. </w:t>
      </w:r>
      <w:r>
        <w:t>Thus, we contribute to past literature with a more balanced account of benefits and psychological costs of AI for consumers, as vehemently demanded in recent works (Cukier 2021; Puntoni et al. 2021). Seeing the ambivalent effects generated by AIAs on consumers, we suggest that it is important to leverage theories related to psychological costs to understand this aspect of AIAs in more detail, such as techno-stress (Ayyagari et al. 2011) or psychological strain (Edwards 1996). Established theories of anthropomorphism (e.g., Epley et al. 2007) could be meaningfully extended by including in their framework the psychological costs, as well as benefits, generated in interactions of humans with anthropomorphized AI entities.</w:t>
      </w:r>
    </w:p>
    <w:p w14:paraId="54B35306" w14:textId="77777777" w:rsidR="00BC7A64" w:rsidRDefault="00BC7A64" w:rsidP="00BC7A64">
      <w:pPr>
        <w:spacing w:line="480" w:lineRule="auto"/>
        <w:ind w:firstLine="720"/>
      </w:pPr>
      <w:r>
        <w:t>Fourth, importantly, this finding also shows that the fear of being replaced by AI is not just a matter of</w:t>
      </w:r>
      <w:r w:rsidRPr="00E038BE">
        <w:rPr>
          <w:color w:val="000000"/>
        </w:rPr>
        <w:t xml:space="preserve"> </w:t>
      </w:r>
      <w:r>
        <w:rPr>
          <w:color w:val="000000"/>
        </w:rPr>
        <w:t>being replaced in one’s job</w:t>
      </w:r>
      <w:r>
        <w:t>; most people actually buy AIAs to be voluntarily replaced in menial tasks. Being replaced, in fact, implies something more profound: it is about an AI with a rivaling mind being in a “psychological competition” with humans, which questions our human nature and role in a digital world.</w:t>
      </w:r>
      <w:r w:rsidRPr="002806D4">
        <w:rPr>
          <w:color w:val="000000"/>
        </w:rPr>
        <w:t xml:space="preserve"> </w:t>
      </w:r>
      <w:r>
        <w:rPr>
          <w:color w:val="000000"/>
        </w:rPr>
        <w:t xml:space="preserve">While previous research has conceptualized human identity threat as a fear of being replaced and distant dystopian tales of robot dominance over humans (e.g., Ferrari et al. 2016), we show that there is also an immediate psychological threat arising from perceiving a competing mind in the AI. To the best of our knowledge, we are the first to propose this feeling of threat to human identity as a driver of consumers’ privacy concerns. Past research has identified intrusive capabilities of AI-powered devices </w:t>
      </w:r>
      <w:r>
        <w:t>(e.g., data exploitation, extensive surveillance) as drivers of privacy concerns (Maedche et al. 2019;</w:t>
      </w:r>
      <w:r w:rsidRPr="001F00FB">
        <w:t xml:space="preserve"> </w:t>
      </w:r>
      <w:r>
        <w:t xml:space="preserve">Müller 2021), but not their nature as “intelligent machines with a rivaling mind”. This finding points to a deeper fear of humans in relation to their privacy, beyond the more proximal sources of concern </w:t>
      </w:r>
      <w:r w:rsidRPr="007A1016">
        <w:t>such as</w:t>
      </w:r>
      <w:r>
        <w:t xml:space="preserve"> data security or extensive surveillance.</w:t>
      </w:r>
      <w:r w:rsidRPr="00057B09">
        <w:rPr>
          <w:color w:val="000000"/>
        </w:rPr>
        <w:t xml:space="preserve"> </w:t>
      </w:r>
      <w:r>
        <w:rPr>
          <w:color w:val="000000"/>
        </w:rPr>
        <w:t>Therefore, established</w:t>
      </w:r>
      <w:r w:rsidRPr="00DD6AFC">
        <w:rPr>
          <w:color w:val="000000"/>
        </w:rPr>
        <w:t xml:space="preserve"> theories on technology acceptance</w:t>
      </w:r>
      <w:r>
        <w:rPr>
          <w:color w:val="000000"/>
        </w:rPr>
        <w:t xml:space="preserve"> such as the technology acceptance model (Davis et al. 1989)</w:t>
      </w:r>
      <w:r w:rsidRPr="00DD6AFC">
        <w:rPr>
          <w:color w:val="000000"/>
        </w:rPr>
        <w:t xml:space="preserve"> should integrate in their framework the psychological costs elicited by mind perception, especially since nowadays most technology is powered by AI.</w:t>
      </w:r>
    </w:p>
    <w:p w14:paraId="7E84F913" w14:textId="76633A76" w:rsidR="00BC7A64" w:rsidRPr="005A4C8D" w:rsidRDefault="00BC7A64" w:rsidP="00BC7A64">
      <w:pPr>
        <w:spacing w:line="480" w:lineRule="auto"/>
        <w:rPr>
          <w:b/>
          <w:bCs/>
        </w:rPr>
      </w:pPr>
      <w:r w:rsidRPr="005A4C8D">
        <w:rPr>
          <w:b/>
          <w:bCs/>
        </w:rPr>
        <w:t xml:space="preserve">Managerial </w:t>
      </w:r>
      <w:r w:rsidR="00A1061E">
        <w:rPr>
          <w:b/>
          <w:bCs/>
        </w:rPr>
        <w:t>i</w:t>
      </w:r>
      <w:r w:rsidRPr="005A4C8D">
        <w:rPr>
          <w:b/>
          <w:bCs/>
        </w:rPr>
        <w:t>mplications</w:t>
      </w:r>
    </w:p>
    <w:p w14:paraId="4E543D52" w14:textId="6B58366F" w:rsidR="00BC7A64" w:rsidRDefault="00BC7A64" w:rsidP="00BC7A64">
      <w:pPr>
        <w:spacing w:line="480" w:lineRule="auto"/>
      </w:pPr>
      <w:r>
        <w:t>Our results show that managers face a difficult dilemma in the marketing of AIAs: if managers endow AIAs with anthropomorphic features, it entails ambivalent effects, such that consumers are more satisfied with the AIA, but at the same time, experience less general well-being. Our findings thus provide managers with a starting point to optimize outcomes from AIAs such that they profit from beneficial effects and avoid harmful consequences. Therefore, our first recommendation to managers is to endow AIAs with anthropomorphism only if consumers are well-informed about the privacy of their data and are confident in taking action to protect their privacy in the relationship with the AIA. Certainly, there are individual differences in consumers’ tendency to anthropomorphize, and some people do not anthropomorphize their AIAs at all. However, for some others, if the perception of a virtual intelligent mind triggers a relationship, firms might elicit human–AI relationships that are richer than a few archetypal relationship styles (e.g., master–servant) (Novak and Hoffman 2019), and as rich as the human experience (e.g., metaverse</w:t>
      </w:r>
      <w:r w:rsidR="00095CE3">
        <w:t>s</w:t>
      </w:r>
      <w:r>
        <w:t>).</w:t>
      </w:r>
      <w:r w:rsidRPr="00EC1715">
        <w:t xml:space="preserve"> </w:t>
      </w:r>
      <w:r w:rsidR="00095CE3">
        <w:t>T</w:t>
      </w:r>
      <w:r>
        <w:t xml:space="preserve">here could be great promise in employing anthropomorphism in AI </w:t>
      </w:r>
      <w:r w:rsidR="000C7306">
        <w:t>prudently</w:t>
      </w:r>
      <w:r>
        <w:t xml:space="preserve">, </w:t>
      </w:r>
      <w:r w:rsidR="00095CE3">
        <w:t xml:space="preserve">but </w:t>
      </w:r>
      <w:r>
        <w:t xml:space="preserve">an </w:t>
      </w:r>
      <w:bookmarkStart w:id="11" w:name="_Hlk95232855"/>
      <w:r>
        <w:t>i</w:t>
      </w:r>
      <w:bookmarkStart w:id="12" w:name="myTempMark2"/>
      <w:bookmarkEnd w:id="12"/>
      <w:r>
        <w:t xml:space="preserve">ndiscriminate </w:t>
      </w:r>
      <w:bookmarkEnd w:id="11"/>
      <w:r>
        <w:t>use may undermine the potential of cutting-edge AI technologies for both consumers and firms (cf. De Ruyter et al. 2018; Grewal et al. 2020).</w:t>
      </w:r>
    </w:p>
    <w:p w14:paraId="10C15087" w14:textId="77777777" w:rsidR="00BC7A64" w:rsidRDefault="00BC7A64" w:rsidP="00BC7A64">
      <w:pPr>
        <w:spacing w:line="480" w:lineRule="auto"/>
        <w:ind w:firstLine="720"/>
        <w:rPr>
          <w:color w:val="000000"/>
        </w:rPr>
      </w:pPr>
      <w:r>
        <w:rPr>
          <w:color w:val="000000"/>
        </w:rPr>
        <w:t xml:space="preserve">Our second recommendation to the managers is </w:t>
      </w:r>
      <w:r>
        <w:t>that, in an attempt to minimize the harmful effects of AIA anthropomorphism, they should try to empower consumers regarding the protection of their personal data.</w:t>
      </w:r>
      <w:r>
        <w:rPr>
          <w:bCs/>
          <w:iCs/>
        </w:rPr>
        <w:t xml:space="preserve"> We present three practical ways to empower users for handling their data privacy: (1) informing consumers about the data practices of the firm, (2) informing consumers about ways to protect their data privacy and (3) encouraging consumers to take action to protect the privacy of their data. These ways of empowering users go beyond what is traditionally done online. Firms currently must ask their customers for their consent for data use, and some firms ask the customers their preferences but given the lack of customer knowledge on digital data and privacy, this typically is no more than a formality. An innovative way could be to use the AIAs’ conversational ability to transmit such information to users seamlessly, by integrating privacy dialogs into user interactions. Firms might see such practices as unwanted extra costs</w:t>
      </w:r>
      <w:r>
        <w:t xml:space="preserve">, however, it </w:t>
      </w:r>
      <w:r>
        <w:rPr>
          <w:color w:val="000000"/>
        </w:rPr>
        <w:t xml:space="preserve">could turn into substantial benefits for the firm for two reasons. </w:t>
      </w:r>
    </w:p>
    <w:p w14:paraId="633B076F" w14:textId="77777777" w:rsidR="00BC7A64" w:rsidRDefault="00BC7A64" w:rsidP="00BC7A64">
      <w:pPr>
        <w:spacing w:line="480" w:lineRule="auto"/>
        <w:ind w:firstLine="720"/>
        <w:rPr>
          <w:color w:val="000000"/>
        </w:rPr>
      </w:pPr>
      <w:r>
        <w:rPr>
          <w:color w:val="000000"/>
        </w:rPr>
        <w:t xml:space="preserve">The first reason why firms might want to empower consumers is that AIAs as a purchase channel have certainly not been exploited to their full potential. While 32% of users searched for products and product reviews, only 9% of users made purchases through AIAs. Despite being aware of the convenience of making a purchase just with a voice command, many consumers avoid it partly because of the uncertainty of the integrity of their personal data (Stucke and Ezrachi 2018). Alleviating data privacy concerns and improving well-being of the consumers could reinforce better consumer relationships and increase purchase through this unique channel. </w:t>
      </w:r>
    </w:p>
    <w:p w14:paraId="6A991699" w14:textId="77777777" w:rsidR="00BC7A64" w:rsidRPr="00F50DFB" w:rsidRDefault="00BC7A64" w:rsidP="00BC7A64">
      <w:pPr>
        <w:spacing w:line="480" w:lineRule="auto"/>
        <w:ind w:firstLine="720"/>
      </w:pPr>
      <w:r>
        <w:t xml:space="preserve">Second, </w:t>
      </w:r>
      <w:r>
        <w:rPr>
          <w:color w:val="000000"/>
        </w:rPr>
        <w:t xml:space="preserve">consumers oftentimes believe that a firm’s data practice is an indication of how they will be treated as a customer (Cisco 2019). </w:t>
      </w:r>
      <w:r>
        <w:t xml:space="preserve">We have seen disastrous examples of careless management of consumer data privacy, such as </w:t>
      </w:r>
      <w:r>
        <w:rPr>
          <w:color w:val="000000"/>
        </w:rPr>
        <w:t xml:space="preserve">Facebook, which has seen its reputation plummet over the past few years (Axios Harris Poll 100, 2021). </w:t>
      </w:r>
      <w:r>
        <w:t xml:space="preserve">This shows that firms’ current disclosure practices may be insufficient and emphasizes the need to push beyond disclosing rudimentary information to consumers (Martin and Palmatier 2020). Based on the results of our field experiment, we recommend creating and efficiently communicating transparent privacy policies, improving the salience and accessibility of privacy preferences and encouraging the consumers to take action to protect their privacy. A conscientious and transparent manner of managing consumer data will not only shield the company from continuous government scrutiny and potential legal expenses, but is also a corporate digital responsibility (Lobschat et al. 2021; </w:t>
      </w:r>
      <w:r>
        <w:rPr>
          <w:color w:val="000000"/>
        </w:rPr>
        <w:t>Martin and Murphy 2017</w:t>
      </w:r>
      <w:r>
        <w:t>). A consumer-centric data relationship management (e.g., Krafft et al. 2017;</w:t>
      </w:r>
      <w:r w:rsidRPr="00971D8E">
        <w:t xml:space="preserve"> </w:t>
      </w:r>
      <w:r>
        <w:t xml:space="preserve">McKinsey 2021) may be ideal and effective for building mutually beneficial and lucrative relationships with well-informed consumers </w:t>
      </w:r>
      <w:r>
        <w:rPr>
          <w:color w:val="000000"/>
        </w:rPr>
        <w:t>(Bleier et al. 2020; Plangger and Montecchi 2020).</w:t>
      </w:r>
    </w:p>
    <w:p w14:paraId="0E04CD4B" w14:textId="77777777" w:rsidR="00BC7A64" w:rsidRDefault="00BC7A64" w:rsidP="00BC7A64">
      <w:pPr>
        <w:spacing w:line="480" w:lineRule="auto"/>
        <w:rPr>
          <w:b/>
          <w:bCs/>
        </w:rPr>
      </w:pPr>
      <w:r w:rsidRPr="001B21CA">
        <w:rPr>
          <w:b/>
          <w:bCs/>
        </w:rPr>
        <w:t>Limitations</w:t>
      </w:r>
    </w:p>
    <w:p w14:paraId="69446453" w14:textId="77777777" w:rsidR="00BC7A64" w:rsidRDefault="00BC7A64" w:rsidP="00BC7A64">
      <w:pPr>
        <w:spacing w:line="480" w:lineRule="auto"/>
      </w:pPr>
      <w:r w:rsidRPr="00DD5F63">
        <w:t>Our</w:t>
      </w:r>
      <w:r>
        <w:t xml:space="preserve"> study is not without limitations. We included AIA users of all brands in Study 1, but we targeted only Amazon Alexa users in Study 2. This was a necessary limitation for our field experimental design to preserve homogeneity in our sample.</w:t>
      </w:r>
      <w:r w:rsidRPr="005F0489">
        <w:t xml:space="preserve"> Different platforms have a different set of security settings, presented at different levels of ease of accessibility. We would have liked to include </w:t>
      </w:r>
      <w:r>
        <w:t>all</w:t>
      </w:r>
      <w:r w:rsidRPr="005F0489">
        <w:t xml:space="preserve"> platforms</w:t>
      </w:r>
      <w:r>
        <w:t xml:space="preserve"> in Study 2,</w:t>
      </w:r>
      <w:r w:rsidRPr="005F0489">
        <w:t xml:space="preserve"> but the results </w:t>
      </w:r>
      <w:r>
        <w:t>across intervention</w:t>
      </w:r>
      <w:r w:rsidRPr="005F0489">
        <w:t xml:space="preserve"> groups would not </w:t>
      </w:r>
      <w:r>
        <w:t xml:space="preserve">have been </w:t>
      </w:r>
      <w:r w:rsidRPr="005F0489">
        <w:t>entirely comparable.</w:t>
      </w:r>
      <w:r>
        <w:t xml:space="preserve"> While we added a control variable in our model for company specific perceptions in Study 2, future research could best clarify potentially different consumer attitudes to different brands by investigating consumers of all AIA providers. </w:t>
      </w:r>
    </w:p>
    <w:p w14:paraId="7FC9B930" w14:textId="77777777" w:rsidR="00BC7A64" w:rsidRDefault="00BC7A64" w:rsidP="00BC7A64">
      <w:pPr>
        <w:spacing w:line="480" w:lineRule="auto"/>
        <w:ind w:firstLine="720"/>
      </w:pPr>
      <w:r>
        <w:t>While our research carries implications for most AI-powered devices in which consumers might perceive a mind, our empirical work focuses specifically on AIAs that are embedded in smart speakers that are used at home (e.g., an Amazon Echo device). The extent to which our results might be generalizable for other AI-powered entities can best be revealed through further research. Also, despite seeing a clear behavior change in AIA users as documented by changed privacy preferences, we do not have data to confirm a prolonged effect. Future research could investigate the extent to which such behavior changes in AIA users persist over time.</w:t>
      </w:r>
    </w:p>
    <w:p w14:paraId="78D25BFF" w14:textId="77777777" w:rsidR="00BC7A64" w:rsidRDefault="00BC7A64" w:rsidP="00BC7A64">
      <w:pPr>
        <w:spacing w:line="480" w:lineRule="auto"/>
        <w:ind w:firstLine="720"/>
      </w:pPr>
      <w:r>
        <w:t>Our study has limitations in relation to the measurem</w:t>
      </w:r>
      <w:bookmarkStart w:id="13" w:name="myTempMark"/>
      <w:bookmarkEnd w:id="13"/>
      <w:r>
        <w:t>ent of satisfaction and identity threat. C</w:t>
      </w:r>
      <w:r w:rsidRPr="00F66469">
        <w:t>onsidering the practical advantages such as higher response rates</w:t>
      </w:r>
      <w:r>
        <w:t xml:space="preserve"> and due to the high number of variables in our study, we have opted for an established single-item measurement of satisfaction (Garbarino and Johnson 1999). While previous research found them to be comparable, future research could use multi-item measures as well as single-item measures to enhance the robustness of the findings (cf. Gardner et al. 1998). Finally, future research could use more detailed identity threat measurements, considering potential sub-dimensions of identity threat (e.g., real vs. symbolic threat) to explore this phenomenon with more granularity.</w:t>
      </w:r>
    </w:p>
    <w:p w14:paraId="392045B1" w14:textId="77777777" w:rsidR="00BC7A64" w:rsidRPr="00C6400E" w:rsidRDefault="00BC7A64" w:rsidP="00BC7A64">
      <w:pPr>
        <w:spacing w:line="480" w:lineRule="auto"/>
        <w:rPr>
          <w:b/>
          <w:bCs/>
        </w:rPr>
      </w:pPr>
      <w:r w:rsidRPr="00C6400E">
        <w:rPr>
          <w:b/>
          <w:bCs/>
        </w:rPr>
        <w:t xml:space="preserve">Directions for </w:t>
      </w:r>
      <w:r>
        <w:rPr>
          <w:b/>
          <w:bCs/>
        </w:rPr>
        <w:t>F</w:t>
      </w:r>
      <w:r w:rsidRPr="00C6400E">
        <w:rPr>
          <w:b/>
          <w:bCs/>
        </w:rPr>
        <w:t xml:space="preserve">uture </w:t>
      </w:r>
      <w:r>
        <w:rPr>
          <w:b/>
          <w:bCs/>
        </w:rPr>
        <w:t>R</w:t>
      </w:r>
      <w:r w:rsidRPr="00C6400E">
        <w:rPr>
          <w:b/>
          <w:bCs/>
        </w:rPr>
        <w:t>esearch</w:t>
      </w:r>
    </w:p>
    <w:p w14:paraId="261E5B1D" w14:textId="77777777" w:rsidR="00BC7A64" w:rsidRDefault="00BC7A64" w:rsidP="00BC7A64">
      <w:pPr>
        <w:spacing w:line="480" w:lineRule="auto"/>
      </w:pPr>
      <w:r>
        <w:t>Based on our findings, we raise potential research questions for future research on r</w:t>
      </w:r>
      <w:r w:rsidRPr="00CB1918">
        <w:t xml:space="preserve">elationship </w:t>
      </w:r>
      <w:r>
        <w:t>m</w:t>
      </w:r>
      <w:r w:rsidRPr="00CB1918">
        <w:t>arketing</w:t>
      </w:r>
      <w:r>
        <w:t xml:space="preserve">, consumer empowerment and privacy management as well as </w:t>
      </w:r>
      <w:r w:rsidRPr="00CB1918">
        <w:t>mind perception</w:t>
      </w:r>
      <w:r>
        <w:t xml:space="preserve"> in AI (see Table 6). First, we recommend future research to likewise adopt a relationship perspective on exchanges of consumers and AI and explore this relational exchange with longitudinal models. Indeed, digital platforms such as AIAs</w:t>
      </w:r>
      <w:r w:rsidRPr="00FE42BC">
        <w:t xml:space="preserve"> might have </w:t>
      </w:r>
      <w:r>
        <w:t>tremendous</w:t>
      </w:r>
      <w:r w:rsidRPr="00FE42BC">
        <w:t xml:space="preserve"> untapped potential as a medium </w:t>
      </w:r>
      <w:r>
        <w:t>for establishing and</w:t>
      </w:r>
      <w:r w:rsidRPr="00FE42BC">
        <w:t xml:space="preserve"> maintain</w:t>
      </w:r>
      <w:r>
        <w:t>ing</w:t>
      </w:r>
      <w:r w:rsidRPr="00FE42BC">
        <w:t xml:space="preserve"> c</w:t>
      </w:r>
      <w:r>
        <w:t>usto</w:t>
      </w:r>
      <w:r w:rsidRPr="00FE42BC">
        <w:t>mer relationships.</w:t>
      </w:r>
      <w:r>
        <w:t xml:space="preserve"> Therefore, investigating the development of a relationship over time and exploring relationship trajectories will provide a whole new way of looking at AIAs, as something more than a convenience gadget that collects a lot of personal data. </w:t>
      </w:r>
      <w:r>
        <w:rPr>
          <w:color w:val="000000"/>
        </w:rPr>
        <w:t xml:space="preserve">Exploring the relationships between the consumers and the AI-powered platforms may unveil versatile interactions that go beyond purchase and foster consumer loyalty (e.g., Wichmann et al. 2022). The relationships that consumers form with intermediary platforms such as Alexa may gradually replace the traditional consumer–firm relationships, by acting as a firm’s new access point to consumers. </w:t>
      </w:r>
      <w:r>
        <w:t>In particular, employing the user log files, longitudinally available and stored by AIAs, which track purchases, AIA tasks, changes of data/privacy settings, and exchanges between AIA and consumer could provide an intriguing opportunity for groundbreaking, longitudinal marketing research in this direction.</w:t>
      </w:r>
    </w:p>
    <w:p w14:paraId="759A29C5" w14:textId="77777777" w:rsidR="00BC7A64" w:rsidRPr="00BD0B30" w:rsidRDefault="00BC7A64" w:rsidP="00BC7A64">
      <w:pPr>
        <w:spacing w:line="480" w:lineRule="auto"/>
        <w:jc w:val="center"/>
        <w:rPr>
          <w:color w:val="000000"/>
        </w:rPr>
      </w:pPr>
      <w:r>
        <w:rPr>
          <w:color w:val="000000"/>
        </w:rPr>
        <w:t>--------------------Insert Table 6 (Future research directions) around here--------------------</w:t>
      </w:r>
    </w:p>
    <w:p w14:paraId="36415A49" w14:textId="77777777" w:rsidR="00BC7A64" w:rsidRDefault="00BC7A64" w:rsidP="00BC7A64">
      <w:pPr>
        <w:spacing w:line="480" w:lineRule="auto"/>
      </w:pPr>
      <w:r>
        <w:tab/>
        <w:t xml:space="preserve">Second, to empower AIA users, our interventions aimed at informing and encouraging users regarding the protection of their personal data in relationships with AIAs. This is certainly not the only way to empower consumers, but arguably one of the easiest ways. Future research could explore additional strategies, potentially even more effective at making the consumers feel empowered and alleviate their privacy concerns. However, managers should consider that empowerment strategies may introduce more friction into a consumer experience, because consumers become more engaged in the process. In a digital world where frictionless or seamless experience </w:t>
      </w:r>
      <w:r w:rsidRPr="00ED3DA1">
        <w:t>has</w:t>
      </w:r>
      <w:r>
        <w:t xml:space="preserve"> become a major priority, future research could investigate the trade-offs in consumer experience that empowerment strategies may require (e.g., having to read information, as in our interventions). Potentially, AIAs could use their natural interaction capabilities to avoid this issue by integrating conversational privacy dialogs into user interactions, therefore not sacrificing seamless consumer experience completely. Delivering privacy notices and choices through a two-way verbal dialogue between the users and AIAs could provide the users with a more natural, seamless and effective interface for controlling their privacy. Such an intuitive way of communicating privacy preferences will reduce notice complexity and fatigue, which is a major problem with current privacy policies and settings. Firms can thus potentially rejuvenate their relationships with their customers, especially those with a defeatist attitude towards their privacy, which may be leading them to actively avoid further engagement with their AIAs.</w:t>
      </w:r>
    </w:p>
    <w:p w14:paraId="043175C5" w14:textId="77777777" w:rsidR="00BC7A64" w:rsidRDefault="00BC7A64" w:rsidP="00BC7A64">
      <w:pPr>
        <w:spacing w:line="480" w:lineRule="auto"/>
        <w:ind w:firstLine="720"/>
      </w:pPr>
      <w:r>
        <w:t>Third, anthropomorphic features of AIAs seem to play an intriguing central role in this technology.</w:t>
      </w:r>
      <w:r w:rsidRPr="006A5FB8">
        <w:t xml:space="preserve"> </w:t>
      </w:r>
      <w:r>
        <w:t xml:space="preserve">A fine-grained perspective is required on which particular anthropomorphic features could lead to greater mind perceptions and how they might differ in the effects they elicit (e.g., interactivity, learning, personality, embodiment, speech) (Rijsdijk et al. 2007). Thus, it would be a worthwhile endeavor for future research to develop a taxonomy of anthropomorphic features and assess their differential effects. Moreover, AIAs represent a new, unique purchasing channel, despite not being exploited to their full potential yet. Future research should investigate the effects of AIA anthropomorphism on novel, untested consumer outcomes such as willingness to pay for a product, purchase likelihood and the overall perception of the provider company. </w:t>
      </w:r>
    </w:p>
    <w:p w14:paraId="787FB279" w14:textId="77777777" w:rsidR="00BC7A64" w:rsidRDefault="00BC7A64" w:rsidP="00BC7A64">
      <w:pPr>
        <w:spacing w:line="480" w:lineRule="auto"/>
        <w:ind w:firstLine="720"/>
      </w:pPr>
      <w:r>
        <w:t>Finally, regarding potentially harmful effects of AIAs, consumers’ experienced identity threat related to AI assumes a quintessential role. This is noteworthy, because many people in society have concerns over whether AI will gradually displace humans not just in mechanical tasks, but also in tasks that require thinking and feeling (Huang and Rust 2018). We focus on AIAs which have so far replaced us mostly in menial tasks. Yet, a</w:t>
      </w:r>
      <w:r w:rsidRPr="009E5620">
        <w:t>ll kinds of digital technologies now encircle us in our daily lives</w:t>
      </w:r>
      <w:r>
        <w:t xml:space="preserve">, replacing us in increasingly complex tasks. A broader fear of being replaced by AI in tasks that we think as exclusively human could drastically change the public attitude towards technology and innovation (Davenport et al. 2020). The point is not to be a storm crow, but to encourage future research to thoroughly examine our relationship with AI in a wider context. </w:t>
      </w:r>
      <w:r w:rsidRPr="00123B9A">
        <w:t xml:space="preserve">We believe that investigating the </w:t>
      </w:r>
      <w:r>
        <w:t>nomological network</w:t>
      </w:r>
      <w:r w:rsidRPr="00123B9A">
        <w:t xml:space="preserve"> (antecedents,</w:t>
      </w:r>
      <w:r>
        <w:t xml:space="preserve"> mechanisms, outcomes,</w:t>
      </w:r>
      <w:r w:rsidRPr="00123B9A">
        <w:t xml:space="preserve"> remedy strategies) of</w:t>
      </w:r>
      <w:r>
        <w:t xml:space="preserve"> consumers’ relationships with AIAs and</w:t>
      </w:r>
      <w:r w:rsidRPr="00123B9A">
        <w:t xml:space="preserve"> privacy concerns </w:t>
      </w:r>
      <w:r>
        <w:t>should assume a key</w:t>
      </w:r>
      <w:r w:rsidRPr="00123B9A">
        <w:t xml:space="preserve"> </w:t>
      </w:r>
      <w:r>
        <w:t>role on the</w:t>
      </w:r>
      <w:r w:rsidRPr="00123B9A">
        <w:t xml:space="preserve"> research agenda in the digital age.</w:t>
      </w:r>
      <w:r>
        <w:t xml:space="preserve"> Both researchers and policymakers should consider implications of AI for consumers whose human identity might be threatened, but also for the future economy that is already being transformed by AI.</w:t>
      </w:r>
    </w:p>
    <w:p w14:paraId="55EEB6BB" w14:textId="7CA6204B" w:rsidR="00BC7A64" w:rsidRPr="001D6933" w:rsidRDefault="00BC7A64" w:rsidP="00BC7A64">
      <w:pPr>
        <w:spacing w:line="480" w:lineRule="auto"/>
        <w:rPr>
          <w:b/>
          <w:bCs/>
          <w:sz w:val="28"/>
          <w:szCs w:val="28"/>
        </w:rPr>
      </w:pPr>
      <w:r w:rsidRPr="001D6933">
        <w:rPr>
          <w:b/>
          <w:bCs/>
          <w:sz w:val="28"/>
          <w:szCs w:val="28"/>
        </w:rPr>
        <w:t xml:space="preserve">Declaration of </w:t>
      </w:r>
      <w:r w:rsidR="007326FB" w:rsidRPr="001D6933">
        <w:rPr>
          <w:b/>
          <w:bCs/>
          <w:sz w:val="28"/>
          <w:szCs w:val="28"/>
        </w:rPr>
        <w:t>conflicting interests</w:t>
      </w:r>
    </w:p>
    <w:p w14:paraId="50D0C3A1" w14:textId="2F03B566" w:rsidR="00127281" w:rsidRPr="00BC7A64" w:rsidRDefault="00BC7A64" w:rsidP="002B5A16">
      <w:pPr>
        <w:spacing w:line="480" w:lineRule="auto"/>
      </w:pPr>
      <w:r>
        <w:t>The authors declare that they have no conflicts of interest.</w:t>
      </w:r>
      <w:r w:rsidR="00127281" w:rsidRPr="002B5A16">
        <w:rPr>
          <w:b/>
          <w:bCs/>
        </w:rPr>
        <w:br w:type="page"/>
      </w:r>
    </w:p>
    <w:p w14:paraId="7202E02D" w14:textId="5D71C162" w:rsidR="00097BC7" w:rsidRPr="00A67F92" w:rsidRDefault="007F23FB" w:rsidP="0022367F">
      <w:pPr>
        <w:spacing w:afterLines="40" w:after="96"/>
        <w:rPr>
          <w:b/>
          <w:bCs/>
          <w:sz w:val="28"/>
          <w:szCs w:val="28"/>
          <w:lang w:val="de-DE"/>
        </w:rPr>
      </w:pPr>
      <w:r w:rsidRPr="00A67F92">
        <w:rPr>
          <w:b/>
          <w:bCs/>
          <w:sz w:val="28"/>
          <w:szCs w:val="28"/>
          <w:lang w:val="de-DE"/>
        </w:rPr>
        <w:t>References</w:t>
      </w:r>
    </w:p>
    <w:p w14:paraId="00B60C7A" w14:textId="1DC0DE1F" w:rsidR="00AF4569" w:rsidRPr="001243B2" w:rsidRDefault="00AF4569" w:rsidP="004F10FC">
      <w:pPr>
        <w:spacing w:after="60"/>
      </w:pPr>
      <w:r w:rsidRPr="005D530C">
        <w:rPr>
          <w:lang w:val="de-CH"/>
        </w:rPr>
        <w:t xml:space="preserve">Alavi, S., Habel, J., Guenzi, P., &amp; Wieseke, J. (2018). </w:t>
      </w:r>
      <w:r w:rsidRPr="001243B2">
        <w:t xml:space="preserve">The role of leadership in salespeople’s price negotiation behavior. </w:t>
      </w:r>
      <w:r w:rsidRPr="001243B2">
        <w:rPr>
          <w:i/>
          <w:iCs/>
        </w:rPr>
        <w:t>Journal of the Academy of Marketing Science, 46</w:t>
      </w:r>
      <w:r w:rsidRPr="001243B2">
        <w:t>(4), 703-724.</w:t>
      </w:r>
    </w:p>
    <w:p w14:paraId="6D60C6A5" w14:textId="77777777" w:rsidR="00944B34" w:rsidRPr="001243B2" w:rsidRDefault="00944B34" w:rsidP="004F10FC">
      <w:pPr>
        <w:spacing w:after="60"/>
      </w:pPr>
      <w:r w:rsidRPr="001243B2">
        <w:t xml:space="preserve">Appel, M., Izydorczyk, D., Weber, S., Mara, M., &amp; Lischetzke, T. (2020). The uncanny of mind in a machine: Humanoid robots as tools, agents, and experiencers. </w:t>
      </w:r>
      <w:r w:rsidRPr="001243B2">
        <w:rPr>
          <w:i/>
          <w:iCs/>
        </w:rPr>
        <w:t>Computers in Human Behavior, 102</w:t>
      </w:r>
      <w:r w:rsidRPr="001243B2">
        <w:t>, 274-286.</w:t>
      </w:r>
    </w:p>
    <w:p w14:paraId="70B664AC" w14:textId="1735DD63" w:rsidR="00894764" w:rsidRDefault="00894764" w:rsidP="004F10FC">
      <w:pPr>
        <w:spacing w:after="60"/>
      </w:pPr>
      <w:r w:rsidRPr="001243B2">
        <w:t>Axios-The Harris Poll 100</w:t>
      </w:r>
      <w:r w:rsidR="005B7B47">
        <w:t>.</w:t>
      </w:r>
      <w:r w:rsidRPr="001243B2">
        <w:t xml:space="preserve"> </w:t>
      </w:r>
      <w:r w:rsidR="002310A5">
        <w:t>(</w:t>
      </w:r>
      <w:r w:rsidRPr="001243B2">
        <w:t>2021</w:t>
      </w:r>
      <w:r w:rsidR="002310A5">
        <w:t>)</w:t>
      </w:r>
      <w:r w:rsidR="00AA527D">
        <w:t>.</w:t>
      </w:r>
      <w:r w:rsidRPr="001243B2">
        <w:t xml:space="preserve"> </w:t>
      </w:r>
      <w:r w:rsidRPr="001243B2">
        <w:rPr>
          <w:i/>
          <w:iCs/>
        </w:rPr>
        <w:t>Corporate Reputations Rankings</w:t>
      </w:r>
      <w:r w:rsidRPr="001243B2">
        <w:t>.</w:t>
      </w:r>
      <w:r w:rsidR="00D67FAD">
        <w:t xml:space="preserve"> Retrieved January 30, 2022 from</w:t>
      </w:r>
      <w:r w:rsidRPr="001243B2">
        <w:t xml:space="preserve"> </w:t>
      </w:r>
      <w:r w:rsidR="00A313F5" w:rsidRPr="00A313F5">
        <w:t>https://theharrispoll.com/wp-content/uploads/2021/05/Axios-Harris-Poll-100-2021-Report.pdf</w:t>
      </w:r>
    </w:p>
    <w:p w14:paraId="27511220" w14:textId="4B876E7B" w:rsidR="00A313F5" w:rsidRPr="001243B2" w:rsidRDefault="00A313F5" w:rsidP="004F10FC">
      <w:pPr>
        <w:spacing w:after="60"/>
      </w:pPr>
      <w:r w:rsidRPr="00A313F5">
        <w:t xml:space="preserve">Ayyagari, R., Grover, V., &amp; Purvis, R. (2011). Technostress: Technological antecedents and implications. </w:t>
      </w:r>
      <w:r w:rsidRPr="00A313F5">
        <w:rPr>
          <w:i/>
          <w:iCs/>
        </w:rPr>
        <w:t xml:space="preserve">MIS </w:t>
      </w:r>
      <w:r w:rsidR="00502EBE">
        <w:rPr>
          <w:i/>
          <w:iCs/>
        </w:rPr>
        <w:t>Q</w:t>
      </w:r>
      <w:r w:rsidRPr="00A313F5">
        <w:rPr>
          <w:i/>
          <w:iCs/>
        </w:rPr>
        <w:t>uarterly</w:t>
      </w:r>
      <w:r w:rsidRPr="00A313F5">
        <w:t>,</w:t>
      </w:r>
      <w:r w:rsidR="00A958D7">
        <w:t xml:space="preserve"> </w:t>
      </w:r>
      <w:r w:rsidR="00A958D7" w:rsidRPr="00A958D7">
        <w:rPr>
          <w:i/>
          <w:iCs/>
        </w:rPr>
        <w:t>35</w:t>
      </w:r>
      <w:r w:rsidR="00A958D7">
        <w:t>(4),</w:t>
      </w:r>
      <w:r w:rsidRPr="00A313F5">
        <w:t xml:space="preserve"> 831-858.</w:t>
      </w:r>
    </w:p>
    <w:p w14:paraId="0C59D963" w14:textId="09935786" w:rsidR="00944B34" w:rsidRPr="001243B2" w:rsidRDefault="00944B34" w:rsidP="004F10FC">
      <w:pPr>
        <w:spacing w:after="60"/>
      </w:pPr>
      <w:r w:rsidRPr="001243B2">
        <w:t xml:space="preserve">Bagozzi, R. P., Yi, Y., &amp; Phillips, L. W. (1991). Assessing construct validity in organizational research. </w:t>
      </w:r>
      <w:r w:rsidRPr="001243B2">
        <w:rPr>
          <w:i/>
          <w:iCs/>
        </w:rPr>
        <w:t>Administrative Science Quarterly</w:t>
      </w:r>
      <w:r w:rsidRPr="001243B2">
        <w:t>,</w:t>
      </w:r>
      <w:r w:rsidR="008B5607">
        <w:t xml:space="preserve"> </w:t>
      </w:r>
      <w:r w:rsidR="008B5607" w:rsidRPr="008B5607">
        <w:rPr>
          <w:i/>
          <w:iCs/>
        </w:rPr>
        <w:t>36</w:t>
      </w:r>
      <w:r w:rsidR="008B5607">
        <w:t>(3),</w:t>
      </w:r>
      <w:r w:rsidRPr="001243B2">
        <w:t xml:space="preserve"> 421-458.</w:t>
      </w:r>
    </w:p>
    <w:p w14:paraId="21A522A6" w14:textId="17E22FF6" w:rsidR="00E47C73" w:rsidRPr="001243B2" w:rsidRDefault="00E47C73" w:rsidP="004F10FC">
      <w:pPr>
        <w:spacing w:after="60"/>
      </w:pPr>
      <w:r w:rsidRPr="001243B2">
        <w:t xml:space="preserve">Bagozzi, R. P., &amp; Yi, Y. (1989). On the use of structural equation models in experimental designs. </w:t>
      </w:r>
      <w:r w:rsidRPr="001243B2">
        <w:rPr>
          <w:i/>
          <w:iCs/>
        </w:rPr>
        <w:t xml:space="preserve">Journal of </w:t>
      </w:r>
      <w:r w:rsidR="00BF2198" w:rsidRPr="001243B2">
        <w:rPr>
          <w:i/>
          <w:iCs/>
        </w:rPr>
        <w:t>M</w:t>
      </w:r>
      <w:r w:rsidRPr="001243B2">
        <w:rPr>
          <w:i/>
          <w:iCs/>
        </w:rPr>
        <w:t>arketing Research, 26</w:t>
      </w:r>
      <w:r w:rsidRPr="001243B2">
        <w:t>(3), 271-284.</w:t>
      </w:r>
    </w:p>
    <w:p w14:paraId="4F3843EC" w14:textId="0FEB8410" w:rsidR="00765B19" w:rsidRPr="001243B2" w:rsidRDefault="00765B19" w:rsidP="004F10FC">
      <w:pPr>
        <w:spacing w:after="60"/>
      </w:pPr>
      <w:r w:rsidRPr="001243B2">
        <w:t xml:space="preserve">Bech, P., Olsen, L. R., Kjoller, M., &amp; Rasmussen, N. K. (2003). Measuring well‐being rather than the absence of distress symptoms: a comparison of the SF‐36 Mental Health subscale and the WHO‐Five well‐being scale. </w:t>
      </w:r>
      <w:r w:rsidRPr="001243B2">
        <w:rPr>
          <w:i/>
          <w:iCs/>
        </w:rPr>
        <w:t xml:space="preserve">International </w:t>
      </w:r>
      <w:r w:rsidR="002230C9" w:rsidRPr="001243B2">
        <w:rPr>
          <w:i/>
          <w:iCs/>
        </w:rPr>
        <w:t>J</w:t>
      </w:r>
      <w:r w:rsidRPr="001243B2">
        <w:rPr>
          <w:i/>
          <w:iCs/>
        </w:rPr>
        <w:t xml:space="preserve">ournal of </w:t>
      </w:r>
      <w:r w:rsidR="002230C9" w:rsidRPr="001243B2">
        <w:rPr>
          <w:i/>
          <w:iCs/>
        </w:rPr>
        <w:t>M</w:t>
      </w:r>
      <w:r w:rsidRPr="001243B2">
        <w:rPr>
          <w:i/>
          <w:iCs/>
        </w:rPr>
        <w:t xml:space="preserve">ethods in </w:t>
      </w:r>
      <w:r w:rsidR="002230C9" w:rsidRPr="001243B2">
        <w:rPr>
          <w:i/>
          <w:iCs/>
        </w:rPr>
        <w:t>P</w:t>
      </w:r>
      <w:r w:rsidRPr="001243B2">
        <w:rPr>
          <w:i/>
          <w:iCs/>
        </w:rPr>
        <w:t xml:space="preserve">sychiatric </w:t>
      </w:r>
      <w:r w:rsidR="002230C9" w:rsidRPr="001243B2">
        <w:rPr>
          <w:i/>
          <w:iCs/>
        </w:rPr>
        <w:t>R</w:t>
      </w:r>
      <w:r w:rsidRPr="001243B2">
        <w:rPr>
          <w:i/>
          <w:iCs/>
        </w:rPr>
        <w:t>esearch, 12</w:t>
      </w:r>
      <w:r w:rsidRPr="001243B2">
        <w:t>(2), 85-91.</w:t>
      </w:r>
    </w:p>
    <w:p w14:paraId="7B666802" w14:textId="6FE96CCD" w:rsidR="00944B34" w:rsidRDefault="00944B34" w:rsidP="004F10FC">
      <w:pPr>
        <w:spacing w:after="60"/>
      </w:pPr>
      <w:r w:rsidRPr="001243B2">
        <w:t xml:space="preserve">Benlian, A., Klumpe, J., &amp; Hinz, O. (2020). Mitigating the intrusive effects of smart home assistants by using anthropomorphic design features: A multimethod investigation. </w:t>
      </w:r>
      <w:r w:rsidRPr="001243B2">
        <w:rPr>
          <w:i/>
          <w:iCs/>
        </w:rPr>
        <w:t>Information Systems Journal, 30</w:t>
      </w:r>
      <w:r w:rsidRPr="001243B2">
        <w:t>(6), 1010-1042.</w:t>
      </w:r>
    </w:p>
    <w:p w14:paraId="59BBF5E0" w14:textId="04F5224B" w:rsidR="007C2B95" w:rsidRPr="007C2B95" w:rsidRDefault="007C2B95" w:rsidP="007C2B95">
      <w:pPr>
        <w:spacing w:after="60"/>
      </w:pPr>
      <w:r w:rsidRPr="007C2B95">
        <w:t xml:space="preserve">Blau, P.M. (1986). </w:t>
      </w:r>
      <w:r w:rsidRPr="007C2B95">
        <w:rPr>
          <w:i/>
          <w:iCs/>
        </w:rPr>
        <w:t>Exchange and Power in Social Life (1st ed.)</w:t>
      </w:r>
      <w:r w:rsidRPr="007C2B95">
        <w:t>. Routledge.</w:t>
      </w:r>
    </w:p>
    <w:p w14:paraId="34F8E6FE" w14:textId="580B374B" w:rsidR="00844E17" w:rsidRPr="001243B2" w:rsidRDefault="00844E17" w:rsidP="004F10FC">
      <w:pPr>
        <w:spacing w:after="60"/>
      </w:pPr>
      <w:r w:rsidRPr="001243B2">
        <w:t xml:space="preserve">Bleier, A., Goldfarb, A., &amp; Tucker, C. (2020). Consumer privacy and the future of data-based innovation and marketing. </w:t>
      </w:r>
      <w:r w:rsidRPr="001243B2">
        <w:rPr>
          <w:i/>
          <w:iCs/>
        </w:rPr>
        <w:t xml:space="preserve">International Journal of Research in </w:t>
      </w:r>
      <w:r w:rsidR="004E7872" w:rsidRPr="001243B2">
        <w:rPr>
          <w:i/>
          <w:iCs/>
        </w:rPr>
        <w:t>Marketing</w:t>
      </w:r>
      <w:r w:rsidRPr="001243B2">
        <w:rPr>
          <w:i/>
          <w:iCs/>
        </w:rPr>
        <w:t>, 37</w:t>
      </w:r>
      <w:r w:rsidRPr="001243B2">
        <w:t>(3), 466-480.</w:t>
      </w:r>
    </w:p>
    <w:p w14:paraId="22FA13ED" w14:textId="364ADE53" w:rsidR="004907B3" w:rsidRPr="001243B2" w:rsidRDefault="004907B3" w:rsidP="004F10FC">
      <w:pPr>
        <w:spacing w:after="60"/>
      </w:pPr>
      <w:r w:rsidRPr="008324C1">
        <w:t xml:space="preserve">Blut, M., Wang, C., Wünderlich, N. V., &amp; Brock, C. (2021). </w:t>
      </w:r>
      <w:r w:rsidRPr="001243B2">
        <w:t xml:space="preserve">Understanding anthropomorphism in service provision: a meta-analysis of physical robots, chatbots, and other AI. </w:t>
      </w:r>
      <w:r w:rsidRPr="001243B2">
        <w:rPr>
          <w:i/>
          <w:iCs/>
        </w:rPr>
        <w:t>Journal of the Academy of Marketing Science</w:t>
      </w:r>
      <w:r w:rsidRPr="001243B2">
        <w:t xml:space="preserve">, </w:t>
      </w:r>
      <w:r w:rsidR="000749AB" w:rsidRPr="000749AB">
        <w:rPr>
          <w:i/>
          <w:iCs/>
        </w:rPr>
        <w:t>49</w:t>
      </w:r>
      <w:r w:rsidR="000749AB">
        <w:t>, 632-658</w:t>
      </w:r>
      <w:r w:rsidRPr="001243B2">
        <w:t>.</w:t>
      </w:r>
    </w:p>
    <w:p w14:paraId="1473EACC" w14:textId="02585DAD" w:rsidR="00C301EC" w:rsidRDefault="00944B34" w:rsidP="004F10FC">
      <w:pPr>
        <w:autoSpaceDE w:val="0"/>
        <w:autoSpaceDN w:val="0"/>
        <w:adjustRightInd w:val="0"/>
        <w:spacing w:after="60"/>
        <w:ind w:right="-720"/>
        <w:rPr>
          <w:rFonts w:ascii="Times" w:hAnsi="Times" w:cs="Times"/>
          <w:color w:val="000000"/>
        </w:rPr>
      </w:pPr>
      <w:r w:rsidRPr="001243B2">
        <w:rPr>
          <w:rFonts w:ascii="Times" w:hAnsi="Times" w:cs="Times"/>
          <w:color w:val="000000"/>
        </w:rPr>
        <w:t xml:space="preserve">Bohn, D. (2019). </w:t>
      </w:r>
      <w:r w:rsidRPr="00C301EC">
        <w:rPr>
          <w:rFonts w:ascii="Times" w:hAnsi="Times" w:cs="Times"/>
          <w:i/>
          <w:iCs/>
          <w:color w:val="000000"/>
        </w:rPr>
        <w:t>Amazon says 100 million Alexa devices have been sold—what’s next.</w:t>
      </w:r>
      <w:r w:rsidRPr="001243B2">
        <w:rPr>
          <w:rFonts w:ascii="Times" w:hAnsi="Times" w:cs="Times"/>
          <w:color w:val="000000"/>
        </w:rPr>
        <w:t xml:space="preserve"> </w:t>
      </w:r>
      <w:r w:rsidR="00C301EC">
        <w:rPr>
          <w:rFonts w:ascii="Times" w:hAnsi="Times" w:cs="Times"/>
          <w:color w:val="000000"/>
        </w:rPr>
        <w:t xml:space="preserve">Retrieved January 30, 2022 from </w:t>
      </w:r>
      <w:r w:rsidR="00C301EC" w:rsidRPr="00C301EC">
        <w:rPr>
          <w:rFonts w:ascii="Times" w:hAnsi="Times" w:cs="Times"/>
          <w:color w:val="000000"/>
        </w:rPr>
        <w:t>https://www.theverge.com/2019/1/4/18168565/amazon-alexa-devices-how-many-sold-number-100-million-dave-limp</w:t>
      </w:r>
      <w:r w:rsidR="00A369DA">
        <w:rPr>
          <w:rFonts w:ascii="Times" w:hAnsi="Times" w:cs="Times"/>
          <w:color w:val="000000"/>
        </w:rPr>
        <w:t>.htm</w:t>
      </w:r>
    </w:p>
    <w:p w14:paraId="2E614EFD" w14:textId="4457A94D" w:rsidR="00836078" w:rsidRPr="00836078" w:rsidRDefault="00836078" w:rsidP="00836078">
      <w:pPr>
        <w:spacing w:after="60"/>
        <w:rPr>
          <w:rFonts w:ascii="Times" w:hAnsi="Times" w:cs="Times"/>
          <w:color w:val="000000"/>
        </w:rPr>
      </w:pPr>
      <w:r w:rsidRPr="00836078">
        <w:rPr>
          <w:rFonts w:ascii="Times" w:hAnsi="Times" w:cs="Times"/>
          <w:color w:val="000000"/>
        </w:rPr>
        <w:t xml:space="preserve">Breakwell, G.M. (1986). </w:t>
      </w:r>
      <w:r w:rsidRPr="00836078">
        <w:rPr>
          <w:rFonts w:ascii="Times" w:hAnsi="Times" w:cs="Times"/>
          <w:i/>
          <w:iCs/>
          <w:color w:val="000000"/>
        </w:rPr>
        <w:t>Coping with Threatened Identities (1st ed.)</w:t>
      </w:r>
      <w:r w:rsidRPr="00836078">
        <w:rPr>
          <w:rFonts w:ascii="Times" w:hAnsi="Times" w:cs="Times"/>
          <w:color w:val="000000"/>
        </w:rPr>
        <w:t>. Psychology Press.</w:t>
      </w:r>
    </w:p>
    <w:p w14:paraId="552386A3" w14:textId="077484E3" w:rsidR="001915E0" w:rsidRPr="001243B2" w:rsidRDefault="00234708" w:rsidP="004F10FC">
      <w:pPr>
        <w:spacing w:after="60"/>
      </w:pPr>
      <w:r w:rsidRPr="001243B2">
        <w:t xml:space="preserve">Castelo, N., Bos, M. W., &amp; Lehmann, D. R. (2019). Task-dependent algorithm aversion. </w:t>
      </w:r>
      <w:r w:rsidRPr="001243B2">
        <w:rPr>
          <w:i/>
          <w:iCs/>
        </w:rPr>
        <w:t>Journal of Marketing Research, 56</w:t>
      </w:r>
      <w:r w:rsidRPr="001243B2">
        <w:t>(5), 809-825.</w:t>
      </w:r>
    </w:p>
    <w:p w14:paraId="10C73FCA" w14:textId="74FCC31D" w:rsidR="001915E0" w:rsidRPr="001243B2" w:rsidRDefault="001915E0" w:rsidP="004F10FC">
      <w:pPr>
        <w:spacing w:after="60"/>
      </w:pPr>
      <w:r w:rsidRPr="001243B2">
        <w:t xml:space="preserve">Cattaneo, L. B., &amp; Chapman, A. R. (2010). The process of empowerment: a model for use in research and practice. </w:t>
      </w:r>
      <w:r w:rsidRPr="001243B2">
        <w:rPr>
          <w:i/>
          <w:iCs/>
        </w:rPr>
        <w:t>American Psychologist, 65</w:t>
      </w:r>
      <w:r w:rsidRPr="001243B2">
        <w:t>(7), 646.</w:t>
      </w:r>
    </w:p>
    <w:p w14:paraId="0DE90AE3" w14:textId="6F0B101A" w:rsidR="00A703D0" w:rsidRPr="001243B2" w:rsidRDefault="001B713C" w:rsidP="004F10FC">
      <w:pPr>
        <w:spacing w:after="60"/>
      </w:pPr>
      <w:r w:rsidRPr="001243B2">
        <w:t>Chang, SJ., van Witteloostuijn, A. &amp; Eden, L.</w:t>
      </w:r>
      <w:r w:rsidR="00E57CBE" w:rsidRPr="001243B2">
        <w:t xml:space="preserve"> (2010)</w:t>
      </w:r>
      <w:r w:rsidRPr="001243B2">
        <w:t xml:space="preserve"> From the Editors: Common method variance in international business research. </w:t>
      </w:r>
      <w:r w:rsidRPr="001243B2">
        <w:rPr>
          <w:i/>
          <w:iCs/>
        </w:rPr>
        <w:t>J</w:t>
      </w:r>
      <w:r w:rsidR="00E57CBE" w:rsidRPr="001243B2">
        <w:rPr>
          <w:i/>
          <w:iCs/>
        </w:rPr>
        <w:t>ournal of</w:t>
      </w:r>
      <w:r w:rsidRPr="001243B2">
        <w:rPr>
          <w:i/>
          <w:iCs/>
        </w:rPr>
        <w:t xml:space="preserve"> Int</w:t>
      </w:r>
      <w:r w:rsidR="00E57CBE" w:rsidRPr="001243B2">
        <w:rPr>
          <w:i/>
          <w:iCs/>
        </w:rPr>
        <w:t>ernational</w:t>
      </w:r>
      <w:r w:rsidRPr="001243B2">
        <w:rPr>
          <w:i/>
          <w:iCs/>
        </w:rPr>
        <w:t xml:space="preserve"> Bus</w:t>
      </w:r>
      <w:r w:rsidR="00E57CBE" w:rsidRPr="001243B2">
        <w:rPr>
          <w:i/>
          <w:iCs/>
        </w:rPr>
        <w:t>iness</w:t>
      </w:r>
      <w:r w:rsidRPr="001243B2">
        <w:rPr>
          <w:i/>
          <w:iCs/>
        </w:rPr>
        <w:t xml:space="preserve"> Stud</w:t>
      </w:r>
      <w:r w:rsidR="00E57CBE" w:rsidRPr="001243B2">
        <w:rPr>
          <w:i/>
          <w:iCs/>
        </w:rPr>
        <w:t>ies</w:t>
      </w:r>
      <w:r w:rsidR="009167F8">
        <w:rPr>
          <w:i/>
          <w:iCs/>
        </w:rPr>
        <w:t>,</w:t>
      </w:r>
      <w:r w:rsidRPr="001243B2">
        <w:rPr>
          <w:i/>
          <w:iCs/>
        </w:rPr>
        <w:t xml:space="preserve"> 41</w:t>
      </w:r>
      <w:r w:rsidR="00041FA5" w:rsidRPr="00041FA5">
        <w:t>(2)</w:t>
      </w:r>
      <w:r w:rsidRPr="001243B2">
        <w:t>,</w:t>
      </w:r>
      <w:r w:rsidR="00E57CBE" w:rsidRPr="001243B2">
        <w:t xml:space="preserve"> </w:t>
      </w:r>
      <w:r w:rsidRPr="001243B2">
        <w:t>178–184.</w:t>
      </w:r>
    </w:p>
    <w:p w14:paraId="328E35AF" w14:textId="20EA16CE" w:rsidR="00D6038C" w:rsidRPr="001243B2" w:rsidRDefault="0003426F" w:rsidP="004F10FC">
      <w:pPr>
        <w:spacing w:after="60"/>
      </w:pPr>
      <w:r w:rsidRPr="001243B2">
        <w:t>Cisco</w:t>
      </w:r>
      <w:r w:rsidR="00F2179D">
        <w:t>.</w:t>
      </w:r>
      <w:r w:rsidRPr="001243B2">
        <w:t xml:space="preserve"> (2019). </w:t>
      </w:r>
      <w:r w:rsidRPr="0084421D">
        <w:rPr>
          <w:i/>
          <w:iCs/>
        </w:rPr>
        <w:t>The Growing Imperative of Getting Data Privacy Right</w:t>
      </w:r>
      <w:r w:rsidR="0084421D">
        <w:t>.</w:t>
      </w:r>
      <w:r w:rsidRPr="001243B2">
        <w:t xml:space="preserve"> </w:t>
      </w:r>
      <w:r w:rsidR="00B05149">
        <w:t>Retrieved January 30, 2022 from</w:t>
      </w:r>
      <w:r w:rsidR="00D6038C" w:rsidRPr="001243B2">
        <w:t xml:space="preserve"> https://www.cisco.com/c/dam/en_us/about/doing_business/trust-center/docs/cisco-consumer-privacy-infographic.pdf</w:t>
      </w:r>
    </w:p>
    <w:p w14:paraId="24CF8A5F" w14:textId="747AC9EC" w:rsidR="00180F5D" w:rsidRPr="001243B2" w:rsidRDefault="00180F5D" w:rsidP="004F10FC">
      <w:pPr>
        <w:spacing w:after="60"/>
      </w:pPr>
      <w:r w:rsidRPr="001243B2">
        <w:t>Cosmides, L., &amp; Tooby, J. (1992). Cognitive adaptations for social exchange</w:t>
      </w:r>
      <w:r w:rsidR="0092352B">
        <w:t>.</w:t>
      </w:r>
      <w:r w:rsidR="00B64CAB">
        <w:t xml:space="preserve"> </w:t>
      </w:r>
      <w:r w:rsidR="0092352B">
        <w:t>I</w:t>
      </w:r>
      <w:r w:rsidR="00B64CAB">
        <w:t>n</w:t>
      </w:r>
      <w:r w:rsidR="00A022F6">
        <w:t xml:space="preserve"> </w:t>
      </w:r>
      <w:r w:rsidR="00B64CAB" w:rsidRPr="00B64CAB">
        <w:t>J. H.</w:t>
      </w:r>
      <w:r w:rsidR="00A022F6">
        <w:t xml:space="preserve"> Barkow</w:t>
      </w:r>
      <w:r w:rsidR="00B64CAB" w:rsidRPr="00B64CAB">
        <w:t>,</w:t>
      </w:r>
      <w:r w:rsidR="00A022F6">
        <w:t xml:space="preserve"> L.</w:t>
      </w:r>
      <w:r w:rsidR="00B64CAB" w:rsidRPr="00B64CAB">
        <w:t xml:space="preserve"> Cosmides, &amp;</w:t>
      </w:r>
      <w:r w:rsidR="00A022F6">
        <w:t xml:space="preserve"> J.</w:t>
      </w:r>
      <w:r w:rsidR="00B64CAB" w:rsidRPr="00B64CAB">
        <w:t xml:space="preserve"> Tooby (</w:t>
      </w:r>
      <w:r w:rsidR="00EB6DDA">
        <w:t>E</w:t>
      </w:r>
      <w:r w:rsidR="00B64CAB" w:rsidRPr="00B64CAB">
        <w:t>ds.)</w:t>
      </w:r>
      <w:r w:rsidR="001235C3">
        <w:t>,</w:t>
      </w:r>
      <w:r w:rsidR="00B64CAB">
        <w:t xml:space="preserve"> </w:t>
      </w:r>
      <w:r w:rsidRPr="001243B2">
        <w:rPr>
          <w:i/>
          <w:iCs/>
        </w:rPr>
        <w:t xml:space="preserve">The </w:t>
      </w:r>
      <w:r w:rsidR="00F07F06">
        <w:rPr>
          <w:i/>
          <w:iCs/>
        </w:rPr>
        <w:t>A</w:t>
      </w:r>
      <w:r w:rsidRPr="001243B2">
        <w:rPr>
          <w:i/>
          <w:iCs/>
        </w:rPr>
        <w:t xml:space="preserve">dapted </w:t>
      </w:r>
      <w:r w:rsidR="00F07F06">
        <w:rPr>
          <w:i/>
          <w:iCs/>
        </w:rPr>
        <w:t>M</w:t>
      </w:r>
      <w:r w:rsidRPr="001243B2">
        <w:rPr>
          <w:i/>
          <w:iCs/>
        </w:rPr>
        <w:t xml:space="preserve">ind: Evolutionary </w:t>
      </w:r>
      <w:r w:rsidR="00F07F06">
        <w:rPr>
          <w:i/>
          <w:iCs/>
        </w:rPr>
        <w:t>P</w:t>
      </w:r>
      <w:r w:rsidRPr="001243B2">
        <w:rPr>
          <w:i/>
          <w:iCs/>
        </w:rPr>
        <w:t xml:space="preserve">sychology and the </w:t>
      </w:r>
      <w:r w:rsidR="00F07F06">
        <w:rPr>
          <w:i/>
          <w:iCs/>
        </w:rPr>
        <w:t>G</w:t>
      </w:r>
      <w:r w:rsidRPr="001243B2">
        <w:rPr>
          <w:i/>
          <w:iCs/>
        </w:rPr>
        <w:t xml:space="preserve">eneration of </w:t>
      </w:r>
      <w:r w:rsidR="00F07F06">
        <w:rPr>
          <w:i/>
          <w:iCs/>
        </w:rPr>
        <w:t>C</w:t>
      </w:r>
      <w:r w:rsidRPr="001243B2">
        <w:rPr>
          <w:i/>
          <w:iCs/>
        </w:rPr>
        <w:t>ulture</w:t>
      </w:r>
      <w:r w:rsidR="00847DDA" w:rsidRPr="00847DDA">
        <w:t xml:space="preserve"> </w:t>
      </w:r>
      <w:r w:rsidR="00847DDA">
        <w:t xml:space="preserve">(pp. </w:t>
      </w:r>
      <w:r w:rsidR="00847DDA" w:rsidRPr="001243B2">
        <w:t>163-228</w:t>
      </w:r>
      <w:r w:rsidR="00847DDA">
        <w:t>).</w:t>
      </w:r>
      <w:r w:rsidRPr="001243B2">
        <w:t xml:space="preserve"> </w:t>
      </w:r>
      <w:r w:rsidR="006E05E0" w:rsidRPr="006E05E0">
        <w:t>Oxford University Press</w:t>
      </w:r>
      <w:r w:rsidR="007C0F47">
        <w:t>.</w:t>
      </w:r>
    </w:p>
    <w:p w14:paraId="78E3F54B" w14:textId="4078929C" w:rsidR="00C55C91" w:rsidRPr="001243B2" w:rsidRDefault="00C55C91" w:rsidP="004F10FC">
      <w:pPr>
        <w:spacing w:after="60"/>
      </w:pPr>
      <w:r w:rsidRPr="001243B2">
        <w:t xml:space="preserve">Cukier, K. (2021). Commentary: How AI Shapes Consumer Experiences and Expectations. </w:t>
      </w:r>
      <w:r w:rsidRPr="001243B2">
        <w:rPr>
          <w:i/>
          <w:iCs/>
        </w:rPr>
        <w:t>Journal of Marketing, 85</w:t>
      </w:r>
      <w:r w:rsidRPr="001243B2">
        <w:t>(1), 152-155.</w:t>
      </w:r>
    </w:p>
    <w:p w14:paraId="45E2490E" w14:textId="6D7BA4B8" w:rsidR="006B0379" w:rsidRPr="001243B2" w:rsidRDefault="006B0379" w:rsidP="004F10FC">
      <w:pPr>
        <w:spacing w:after="60"/>
      </w:pPr>
      <w:r w:rsidRPr="001243B2">
        <w:t xml:space="preserve">Davenport, T., Guha, A., Grewal, D., &amp; Bressgott, T. (2020). How artificial intelligence will change the future of marketing. </w:t>
      </w:r>
      <w:r w:rsidRPr="001243B2">
        <w:rPr>
          <w:i/>
          <w:iCs/>
        </w:rPr>
        <w:t>Journal of the Academy of Marketing Science, 48</w:t>
      </w:r>
      <w:r w:rsidRPr="001243B2">
        <w:t>(1), 24-42.</w:t>
      </w:r>
    </w:p>
    <w:p w14:paraId="215D2535" w14:textId="68A145D2" w:rsidR="00944B34" w:rsidRPr="001243B2" w:rsidRDefault="00944B34" w:rsidP="004F10FC">
      <w:pPr>
        <w:spacing w:after="60"/>
      </w:pPr>
      <w:r w:rsidRPr="001243B2">
        <w:t xml:space="preserve">Davis, F. D. (1989). Perceived usefulness, perceived ease of use, and user acceptance of information technology. </w:t>
      </w:r>
      <w:r w:rsidRPr="001243B2">
        <w:rPr>
          <w:i/>
          <w:iCs/>
        </w:rPr>
        <w:t>MIS Quarterly</w:t>
      </w:r>
      <w:r w:rsidRPr="001243B2">
        <w:t>,</w:t>
      </w:r>
      <w:r w:rsidR="008D0D4C">
        <w:t xml:space="preserve"> </w:t>
      </w:r>
      <w:r w:rsidR="008D0D4C" w:rsidRPr="008D0D4C">
        <w:rPr>
          <w:i/>
          <w:iCs/>
        </w:rPr>
        <w:t>13</w:t>
      </w:r>
      <w:r w:rsidR="008D0D4C">
        <w:t>(3),</w:t>
      </w:r>
      <w:r w:rsidRPr="001243B2">
        <w:t xml:space="preserve"> 319-340.</w:t>
      </w:r>
    </w:p>
    <w:p w14:paraId="3940160B" w14:textId="745ED393" w:rsidR="0001015E" w:rsidRPr="001243B2" w:rsidRDefault="0001015E" w:rsidP="004F10FC">
      <w:pPr>
        <w:spacing w:after="60"/>
      </w:pPr>
      <w:r w:rsidRPr="001243B2">
        <w:t xml:space="preserve">Davis, F. D., Bagozzi, R. P., &amp; Warshaw, P. R. (1989). User acceptance of computer technology: A comparison of two theoretical models. </w:t>
      </w:r>
      <w:r w:rsidRPr="001243B2">
        <w:rPr>
          <w:i/>
          <w:iCs/>
        </w:rPr>
        <w:t>Management Science, 35</w:t>
      </w:r>
      <w:r w:rsidRPr="001243B2">
        <w:t>(8), 982-1003.</w:t>
      </w:r>
    </w:p>
    <w:p w14:paraId="16F00106" w14:textId="67483DAB" w:rsidR="00A92A48" w:rsidRPr="001243B2" w:rsidRDefault="00A92A48" w:rsidP="004F10FC">
      <w:pPr>
        <w:spacing w:after="60"/>
      </w:pPr>
      <w:r w:rsidRPr="001243B2">
        <w:t xml:space="preserve">de Ruyter, K., Keeling, D. I., &amp; Ngo, L. V. (2018). When nothing is what it seems: A digital marketing research agenda. </w:t>
      </w:r>
      <w:r w:rsidRPr="001243B2">
        <w:rPr>
          <w:i/>
          <w:iCs/>
        </w:rPr>
        <w:t>Australasian Marketing Journal, 26</w:t>
      </w:r>
      <w:r w:rsidRPr="001243B2">
        <w:t>(3), 199-203.</w:t>
      </w:r>
    </w:p>
    <w:p w14:paraId="61264812" w14:textId="2944B993" w:rsidR="00E6540F" w:rsidRDefault="00E6540F" w:rsidP="004F10FC">
      <w:pPr>
        <w:spacing w:after="60"/>
      </w:pPr>
      <w:r w:rsidRPr="001243B2">
        <w:t xml:space="preserve">Dwyer, F. R., Schurr, P. H., &amp; Oh, S. (1987). Developing buyer-seller relationships. </w:t>
      </w:r>
      <w:r w:rsidRPr="001243B2">
        <w:rPr>
          <w:i/>
          <w:iCs/>
        </w:rPr>
        <w:t xml:space="preserve">Journal of </w:t>
      </w:r>
      <w:r w:rsidR="00545CFB" w:rsidRPr="001243B2">
        <w:rPr>
          <w:i/>
          <w:iCs/>
        </w:rPr>
        <w:t>M</w:t>
      </w:r>
      <w:r w:rsidRPr="001243B2">
        <w:rPr>
          <w:i/>
          <w:iCs/>
        </w:rPr>
        <w:t>arketing, 51</w:t>
      </w:r>
      <w:r w:rsidRPr="001243B2">
        <w:t>(2), 11-27.</w:t>
      </w:r>
    </w:p>
    <w:p w14:paraId="4C900BAD" w14:textId="12DB3270" w:rsidR="00D90A9C" w:rsidRPr="001243B2" w:rsidRDefault="00D90A9C" w:rsidP="004F10FC">
      <w:pPr>
        <w:spacing w:after="60"/>
      </w:pPr>
      <w:r w:rsidRPr="00D90A9C">
        <w:t xml:space="preserve">Edwards, J. R. (1996). An examination of competing versions of the person-environment fit approach to stress. </w:t>
      </w:r>
      <w:r w:rsidRPr="00D90A9C">
        <w:rPr>
          <w:i/>
          <w:iCs/>
        </w:rPr>
        <w:t xml:space="preserve">Academy of </w:t>
      </w:r>
      <w:r>
        <w:rPr>
          <w:i/>
          <w:iCs/>
        </w:rPr>
        <w:t>M</w:t>
      </w:r>
      <w:r w:rsidRPr="00D90A9C">
        <w:rPr>
          <w:i/>
          <w:iCs/>
        </w:rPr>
        <w:t xml:space="preserve">anagement </w:t>
      </w:r>
      <w:r>
        <w:rPr>
          <w:i/>
          <w:iCs/>
        </w:rPr>
        <w:t>J</w:t>
      </w:r>
      <w:r w:rsidRPr="00D90A9C">
        <w:rPr>
          <w:i/>
          <w:iCs/>
        </w:rPr>
        <w:t>ournal, 39</w:t>
      </w:r>
      <w:r w:rsidRPr="00D90A9C">
        <w:t>(2), 292-339.</w:t>
      </w:r>
    </w:p>
    <w:p w14:paraId="74819B4C" w14:textId="2609E759" w:rsidR="005A5E43" w:rsidRPr="001243B2" w:rsidRDefault="005A5E43" w:rsidP="004F10FC">
      <w:pPr>
        <w:spacing w:after="60"/>
      </w:pPr>
      <w:r w:rsidRPr="001243B2">
        <w:t>Emerson, R. M. (1981). Social Exchange Theory</w:t>
      </w:r>
      <w:r w:rsidR="00FC131A">
        <w:t>.</w:t>
      </w:r>
      <w:r w:rsidRPr="001243B2">
        <w:t xml:space="preserve"> </w:t>
      </w:r>
      <w:r w:rsidR="00FC131A">
        <w:t>I</w:t>
      </w:r>
      <w:r w:rsidRPr="001243B2">
        <w:t>n M. Rosenberg &amp; R. H. Turner (</w:t>
      </w:r>
      <w:r w:rsidR="00893D6C">
        <w:t>E</w:t>
      </w:r>
      <w:r w:rsidRPr="001243B2">
        <w:t xml:space="preserve">ds.), </w:t>
      </w:r>
      <w:r w:rsidRPr="001243B2">
        <w:rPr>
          <w:i/>
          <w:iCs/>
        </w:rPr>
        <w:t>Social Psychology: Sociological Perspectives</w:t>
      </w:r>
      <w:r w:rsidR="008646F9">
        <w:t xml:space="preserve"> (pp. </w:t>
      </w:r>
      <w:r w:rsidR="008646F9" w:rsidRPr="001243B2">
        <w:t>30-65</w:t>
      </w:r>
      <w:r w:rsidR="008646F9">
        <w:t>).</w:t>
      </w:r>
      <w:r w:rsidRPr="001243B2">
        <w:t xml:space="preserve"> New York: Basic Books.</w:t>
      </w:r>
    </w:p>
    <w:p w14:paraId="45B1635B" w14:textId="6BDA7731" w:rsidR="008303D7" w:rsidRPr="001243B2" w:rsidRDefault="008303D7" w:rsidP="004F10FC">
      <w:pPr>
        <w:spacing w:after="60"/>
      </w:pPr>
      <w:r w:rsidRPr="001243B2">
        <w:t>Epley, N., &amp; Waytz, A. (2010). Mind perception. In S. T. Fiske, D. T. Gilbert, &amp; G. Lindzey (Eds.), </w:t>
      </w:r>
      <w:r w:rsidRPr="001243B2">
        <w:rPr>
          <w:i/>
          <w:iCs/>
        </w:rPr>
        <w:t>Handbook of social psychology</w:t>
      </w:r>
      <w:r w:rsidRPr="001243B2">
        <w:t> (pp. 498–541). John Wiley &amp; Sons, Inc.</w:t>
      </w:r>
    </w:p>
    <w:p w14:paraId="7E342EEF" w14:textId="77777777" w:rsidR="00944B34" w:rsidRPr="001243B2" w:rsidRDefault="00944B34" w:rsidP="004F10FC">
      <w:pPr>
        <w:spacing w:after="60"/>
      </w:pPr>
      <w:r w:rsidRPr="001243B2">
        <w:t xml:space="preserve">Epley, N., Akalis, S., Waytz, A., &amp; Cacioppo, J. T. (2008). Creating social connection through inferential reproduction: Loneliness and perceived agency in gadgets, gods, and greyhounds. </w:t>
      </w:r>
      <w:r w:rsidRPr="001243B2">
        <w:rPr>
          <w:i/>
          <w:iCs/>
        </w:rPr>
        <w:t>Psychological Science, 19</w:t>
      </w:r>
      <w:r w:rsidRPr="001243B2">
        <w:t>(2), 114-120.</w:t>
      </w:r>
    </w:p>
    <w:p w14:paraId="26AA4CBA" w14:textId="11E63227" w:rsidR="00944B34" w:rsidRPr="001243B2" w:rsidRDefault="00944B34" w:rsidP="004F10FC">
      <w:pPr>
        <w:spacing w:after="60"/>
      </w:pPr>
      <w:r w:rsidRPr="001243B2">
        <w:t xml:space="preserve">Epley, N., Waytz, A., &amp; Cacioppo, J. T. (2007). </w:t>
      </w:r>
      <w:bookmarkStart w:id="14" w:name="OLE_LINK1"/>
      <w:bookmarkStart w:id="15" w:name="OLE_LINK2"/>
      <w:r w:rsidRPr="001243B2">
        <w:t>On seeing human: a three-factor theory of anthropomorphism</w:t>
      </w:r>
      <w:bookmarkEnd w:id="14"/>
      <w:bookmarkEnd w:id="15"/>
      <w:r w:rsidRPr="001243B2">
        <w:t xml:space="preserve">. </w:t>
      </w:r>
      <w:r w:rsidRPr="001243B2">
        <w:rPr>
          <w:i/>
          <w:iCs/>
        </w:rPr>
        <w:t>Psychological Review, 114</w:t>
      </w:r>
      <w:r w:rsidRPr="001243B2">
        <w:t>(4), 864.</w:t>
      </w:r>
    </w:p>
    <w:p w14:paraId="532D6568" w14:textId="526B573C" w:rsidR="00944B34" w:rsidRPr="001243B2" w:rsidRDefault="00944B34" w:rsidP="004F10FC">
      <w:pPr>
        <w:spacing w:after="60"/>
      </w:pPr>
      <w:r w:rsidRPr="001243B2">
        <w:t xml:space="preserve">Ferrari, F., Paladino, M. P., &amp; Jetten, J. (2016). Blurring human–machine distinctions: Anthropomorphic appearance in social robots as a threat to human distinctiveness. </w:t>
      </w:r>
      <w:r w:rsidRPr="001243B2">
        <w:rPr>
          <w:i/>
          <w:iCs/>
        </w:rPr>
        <w:t>International Journal of Social Robotics, 8</w:t>
      </w:r>
      <w:r w:rsidRPr="001243B2">
        <w:t>(2), 287-302.</w:t>
      </w:r>
    </w:p>
    <w:p w14:paraId="5B30B989" w14:textId="730D7519" w:rsidR="00944B34" w:rsidRPr="001243B2" w:rsidRDefault="00944B34" w:rsidP="004F10FC">
      <w:pPr>
        <w:spacing w:after="60"/>
      </w:pPr>
      <w:r w:rsidRPr="001243B2">
        <w:t xml:space="preserve">Foehr, J., &amp; Germelmann, C. C. (2020). Alexa, can I trust you? Exploring consumer paths to trust in smart voice-interaction technologies. </w:t>
      </w:r>
      <w:r w:rsidRPr="001243B2">
        <w:rPr>
          <w:i/>
          <w:iCs/>
        </w:rPr>
        <w:t>Journal of the Association for Consumer Research, 5</w:t>
      </w:r>
      <w:r w:rsidRPr="001243B2">
        <w:t>(2), 181-205.</w:t>
      </w:r>
    </w:p>
    <w:p w14:paraId="66522502" w14:textId="63B348B6" w:rsidR="00496550" w:rsidRPr="001243B2" w:rsidRDefault="00496550" w:rsidP="004F10FC">
      <w:pPr>
        <w:spacing w:after="60"/>
      </w:pPr>
      <w:r w:rsidRPr="001243B2">
        <w:t xml:space="preserve">Ganesan, S. (1994). Determinants of long-term orientation in buyer-seller relationships. </w:t>
      </w:r>
      <w:r w:rsidRPr="001243B2">
        <w:rPr>
          <w:i/>
          <w:iCs/>
        </w:rPr>
        <w:t>Journal of Marketing, 58</w:t>
      </w:r>
      <w:r w:rsidRPr="001243B2">
        <w:t>(2), 1-19.</w:t>
      </w:r>
    </w:p>
    <w:p w14:paraId="72110468" w14:textId="0354125F" w:rsidR="00942B13" w:rsidRPr="001243B2" w:rsidRDefault="00942B13" w:rsidP="004F10FC">
      <w:pPr>
        <w:spacing w:after="60"/>
      </w:pPr>
      <w:r w:rsidRPr="001243B2">
        <w:t xml:space="preserve">Garbarino, E., &amp; Johnson, M. S. (1999). The different roles of satisfaction, trust, and commitment in customer relationships. </w:t>
      </w:r>
      <w:r w:rsidRPr="001243B2">
        <w:rPr>
          <w:i/>
          <w:iCs/>
        </w:rPr>
        <w:t xml:space="preserve">Journal of </w:t>
      </w:r>
      <w:r w:rsidR="00E0348A" w:rsidRPr="001243B2">
        <w:rPr>
          <w:i/>
          <w:iCs/>
        </w:rPr>
        <w:t>M</w:t>
      </w:r>
      <w:r w:rsidRPr="001243B2">
        <w:rPr>
          <w:i/>
          <w:iCs/>
        </w:rPr>
        <w:t>arketing, 63</w:t>
      </w:r>
      <w:r w:rsidRPr="001243B2">
        <w:t>(2), 70-87.</w:t>
      </w:r>
    </w:p>
    <w:p w14:paraId="4B518860" w14:textId="086E846B" w:rsidR="00AF70C2" w:rsidRPr="001243B2" w:rsidRDefault="00AF70C2" w:rsidP="004F10FC">
      <w:pPr>
        <w:spacing w:after="60"/>
      </w:pPr>
      <w:r w:rsidRPr="001243B2">
        <w:t xml:space="preserve">Gardner, D. G., Cummings, L. L., Dunham, R. B., &amp; Pierce, J. L. (1998). Single-item versus multiple-item measurement scales: An empirical comparison. </w:t>
      </w:r>
      <w:r w:rsidRPr="001243B2">
        <w:rPr>
          <w:i/>
          <w:iCs/>
        </w:rPr>
        <w:t xml:space="preserve">Educational and </w:t>
      </w:r>
      <w:r w:rsidR="00FF5575">
        <w:rPr>
          <w:i/>
          <w:iCs/>
        </w:rPr>
        <w:t>P</w:t>
      </w:r>
      <w:r w:rsidRPr="001243B2">
        <w:rPr>
          <w:i/>
          <w:iCs/>
        </w:rPr>
        <w:t xml:space="preserve">sychological </w:t>
      </w:r>
      <w:r w:rsidR="00FF5575">
        <w:rPr>
          <w:i/>
          <w:iCs/>
        </w:rPr>
        <w:t>M</w:t>
      </w:r>
      <w:r w:rsidRPr="001243B2">
        <w:rPr>
          <w:i/>
          <w:iCs/>
        </w:rPr>
        <w:t>easurement, 58</w:t>
      </w:r>
      <w:r w:rsidRPr="001243B2">
        <w:t>(6), 898-915.</w:t>
      </w:r>
    </w:p>
    <w:p w14:paraId="03459C47" w14:textId="587E46AC" w:rsidR="00E76903" w:rsidRPr="001243B2" w:rsidRDefault="00E76903" w:rsidP="004F10FC">
      <w:pPr>
        <w:spacing w:after="60"/>
      </w:pPr>
      <w:r w:rsidRPr="001243B2">
        <w:t xml:space="preserve">Golossenko, A., Pillai, K. G., &amp; Aroean, L. (2020). Seeing brands as humans: Development and validation of a brand anthropomorphism scale. </w:t>
      </w:r>
      <w:r w:rsidRPr="001243B2">
        <w:rPr>
          <w:i/>
          <w:iCs/>
        </w:rPr>
        <w:t>International Journal of Research in Marketing</w:t>
      </w:r>
      <w:r w:rsidRPr="001243B2">
        <w:t xml:space="preserve">, </w:t>
      </w:r>
      <w:r w:rsidRPr="001243B2">
        <w:rPr>
          <w:i/>
          <w:iCs/>
        </w:rPr>
        <w:t>37</w:t>
      </w:r>
      <w:r w:rsidRPr="001243B2">
        <w:t>(4), 737-755.</w:t>
      </w:r>
    </w:p>
    <w:p w14:paraId="195860A7" w14:textId="0DFF43BB" w:rsidR="002264A3" w:rsidRPr="001243B2" w:rsidRDefault="002264A3" w:rsidP="004F10FC">
      <w:pPr>
        <w:spacing w:after="60"/>
      </w:pPr>
      <w:r w:rsidRPr="001243B2">
        <w:t xml:space="preserve">Gray, H. M., Gray, K., &amp; Wegner, D. M. (2007). Dimensions of mind perception. </w:t>
      </w:r>
      <w:r w:rsidRPr="001243B2">
        <w:rPr>
          <w:i/>
          <w:iCs/>
        </w:rPr>
        <w:t>Science, 315</w:t>
      </w:r>
      <w:r w:rsidRPr="001243B2">
        <w:t>(5812), 619-619.</w:t>
      </w:r>
    </w:p>
    <w:p w14:paraId="539E1060" w14:textId="095BA305" w:rsidR="00944B34" w:rsidRPr="001243B2" w:rsidRDefault="00944B34" w:rsidP="004F10FC">
      <w:pPr>
        <w:spacing w:after="60"/>
      </w:pPr>
      <w:r w:rsidRPr="001243B2">
        <w:t xml:space="preserve">Gray, K., &amp; Wegner, D. M. (2012). Feeling robots and human zombies: Mind perception and the uncanny valley. </w:t>
      </w:r>
      <w:r w:rsidRPr="001243B2">
        <w:rPr>
          <w:i/>
          <w:iCs/>
        </w:rPr>
        <w:t>Cognition, 125</w:t>
      </w:r>
      <w:r w:rsidRPr="001243B2">
        <w:t>(1), 125-130.</w:t>
      </w:r>
    </w:p>
    <w:p w14:paraId="151EBBF1" w14:textId="72E03242" w:rsidR="003E0633" w:rsidRPr="001243B2" w:rsidRDefault="003E0633" w:rsidP="004F10FC">
      <w:pPr>
        <w:spacing w:after="60"/>
      </w:pPr>
      <w:r w:rsidRPr="001243B2">
        <w:t xml:space="preserve">Grewal, D., Kroschke, M., Mende, M., Roggeveen, A. L., &amp; Scott, M. L. (2020). Frontline Cyborgs at Your Service: How Human Enhancement Technologies Affect Customer Experiences in Retail, Sales, and Service Settings. </w:t>
      </w:r>
      <w:r w:rsidRPr="001243B2">
        <w:rPr>
          <w:i/>
          <w:iCs/>
        </w:rPr>
        <w:t>Journal of Interactive Marketing, 51</w:t>
      </w:r>
      <w:r w:rsidRPr="001243B2">
        <w:t>(2020), 9-25.</w:t>
      </w:r>
    </w:p>
    <w:p w14:paraId="50BD19CD" w14:textId="0AC365D8" w:rsidR="00621DFD" w:rsidRPr="001243B2" w:rsidRDefault="00621DFD" w:rsidP="004F10FC">
      <w:pPr>
        <w:spacing w:after="60"/>
      </w:pPr>
      <w:r w:rsidRPr="001243B2">
        <w:t xml:space="preserve">Gundlach, G. T., Achrol, R. S., &amp; Mentzer, J. T. (1995). The structure of commitment in exchange. </w:t>
      </w:r>
      <w:r w:rsidRPr="001243B2">
        <w:rPr>
          <w:i/>
          <w:iCs/>
        </w:rPr>
        <w:t xml:space="preserve">Journal of </w:t>
      </w:r>
      <w:r w:rsidR="00B50D62" w:rsidRPr="001243B2">
        <w:rPr>
          <w:i/>
          <w:iCs/>
        </w:rPr>
        <w:t>M</w:t>
      </w:r>
      <w:r w:rsidRPr="001243B2">
        <w:rPr>
          <w:i/>
          <w:iCs/>
        </w:rPr>
        <w:t>arketing, 59</w:t>
      </w:r>
      <w:r w:rsidRPr="001243B2">
        <w:t>(1), 78-92.</w:t>
      </w:r>
    </w:p>
    <w:p w14:paraId="230636C9" w14:textId="4D9F17E0" w:rsidR="00BB1359" w:rsidRPr="001243B2" w:rsidRDefault="00BB1359" w:rsidP="004F10FC">
      <w:pPr>
        <w:spacing w:after="60"/>
      </w:pPr>
      <w:r w:rsidRPr="001243B2">
        <w:t xml:space="preserve">Hausman, J. A. (1978). Specification tests in econometrics. </w:t>
      </w:r>
      <w:r w:rsidRPr="001243B2">
        <w:rPr>
          <w:i/>
          <w:iCs/>
        </w:rPr>
        <w:t>Econometrica</w:t>
      </w:r>
      <w:r w:rsidRPr="001243B2">
        <w:t>,</w:t>
      </w:r>
      <w:r w:rsidR="00320568">
        <w:t xml:space="preserve"> </w:t>
      </w:r>
      <w:r w:rsidR="00320568" w:rsidRPr="00320568">
        <w:rPr>
          <w:i/>
          <w:iCs/>
        </w:rPr>
        <w:t>46</w:t>
      </w:r>
      <w:r w:rsidR="00320568">
        <w:t>(6),</w:t>
      </w:r>
      <w:r w:rsidRPr="001243B2">
        <w:t xml:space="preserve"> 1251-1271.</w:t>
      </w:r>
    </w:p>
    <w:p w14:paraId="24F6C8A7" w14:textId="26D01953" w:rsidR="00FF25AA" w:rsidRPr="001243B2" w:rsidRDefault="00FF25AA" w:rsidP="004F10FC">
      <w:pPr>
        <w:spacing w:after="60"/>
      </w:pPr>
      <w:r w:rsidRPr="001243B2">
        <w:t xml:space="preserve">Heckman, J. J. (1976). The common structure of statistical models of truncation, sample selection and limited dependent variables and a simple estimator for such models. </w:t>
      </w:r>
      <w:r w:rsidRPr="001243B2">
        <w:rPr>
          <w:i/>
          <w:iCs/>
        </w:rPr>
        <w:t xml:space="preserve">Annals of </w:t>
      </w:r>
      <w:r w:rsidR="00735970">
        <w:rPr>
          <w:i/>
          <w:iCs/>
        </w:rPr>
        <w:t>E</w:t>
      </w:r>
      <w:r w:rsidRPr="001243B2">
        <w:rPr>
          <w:i/>
          <w:iCs/>
        </w:rPr>
        <w:t xml:space="preserve">conomic and </w:t>
      </w:r>
      <w:r w:rsidR="00735970">
        <w:rPr>
          <w:i/>
          <w:iCs/>
        </w:rPr>
        <w:t>S</w:t>
      </w:r>
      <w:r w:rsidRPr="001243B2">
        <w:rPr>
          <w:i/>
          <w:iCs/>
        </w:rPr>
        <w:t xml:space="preserve">ocial </w:t>
      </w:r>
      <w:r w:rsidR="00735970">
        <w:rPr>
          <w:i/>
          <w:iCs/>
        </w:rPr>
        <w:t>M</w:t>
      </w:r>
      <w:r w:rsidRPr="001243B2">
        <w:rPr>
          <w:i/>
          <w:iCs/>
        </w:rPr>
        <w:t>easurement</w:t>
      </w:r>
      <w:r w:rsidRPr="001243B2">
        <w:t xml:space="preserve">, </w:t>
      </w:r>
      <w:r w:rsidRPr="000A00D9">
        <w:rPr>
          <w:i/>
          <w:iCs/>
        </w:rPr>
        <w:t>5</w:t>
      </w:r>
      <w:r w:rsidR="000A00D9">
        <w:t>(</w:t>
      </w:r>
      <w:r w:rsidRPr="001243B2">
        <w:t>4</w:t>
      </w:r>
      <w:r w:rsidR="000A00D9">
        <w:t>)</w:t>
      </w:r>
      <w:r w:rsidR="0075112C">
        <w:t xml:space="preserve">, </w:t>
      </w:r>
      <w:r w:rsidRPr="001243B2">
        <w:t>475-492.</w:t>
      </w:r>
    </w:p>
    <w:p w14:paraId="5AD3FA2C" w14:textId="49210904" w:rsidR="004D7D58" w:rsidRPr="001243B2" w:rsidRDefault="004D7D58" w:rsidP="004F10FC">
      <w:pPr>
        <w:spacing w:after="60"/>
      </w:pPr>
      <w:r w:rsidRPr="001243B2">
        <w:t xml:space="preserve">Hennig-Thurau, T., Gwinner, K. P., &amp; Gremler, D. D. (2002). Understanding relationship marketing outcomes: An integration of relational benefits and relationship quality. </w:t>
      </w:r>
      <w:r w:rsidRPr="001243B2">
        <w:rPr>
          <w:i/>
          <w:iCs/>
        </w:rPr>
        <w:t xml:space="preserve">Journal of </w:t>
      </w:r>
      <w:r w:rsidR="0024592B" w:rsidRPr="001243B2">
        <w:rPr>
          <w:i/>
          <w:iCs/>
        </w:rPr>
        <w:t>S</w:t>
      </w:r>
      <w:r w:rsidRPr="001243B2">
        <w:rPr>
          <w:i/>
          <w:iCs/>
        </w:rPr>
        <w:t xml:space="preserve">ervice </w:t>
      </w:r>
      <w:r w:rsidR="0024592B" w:rsidRPr="001243B2">
        <w:rPr>
          <w:i/>
          <w:iCs/>
        </w:rPr>
        <w:t>R</w:t>
      </w:r>
      <w:r w:rsidRPr="001243B2">
        <w:rPr>
          <w:i/>
          <w:iCs/>
        </w:rPr>
        <w:t>esearch, 4</w:t>
      </w:r>
      <w:r w:rsidRPr="001243B2">
        <w:t>(3), 230-247.</w:t>
      </w:r>
    </w:p>
    <w:p w14:paraId="0E511EF8" w14:textId="5344BC50" w:rsidR="00F36663" w:rsidRPr="001243B2" w:rsidRDefault="00F36663" w:rsidP="004F10FC">
      <w:pPr>
        <w:spacing w:after="60"/>
      </w:pPr>
      <w:r w:rsidRPr="001243B2">
        <w:t>Hildebrand, C., &amp; Bergner, A. (202</w:t>
      </w:r>
      <w:r w:rsidR="004D2617">
        <w:t>1</w:t>
      </w:r>
      <w:r w:rsidRPr="001243B2">
        <w:t xml:space="preserve">). Conversational robo advisors as surrogates of trust: onboarding experience, firm perception, and consumer financial decision making. </w:t>
      </w:r>
      <w:r w:rsidRPr="001243B2">
        <w:rPr>
          <w:i/>
          <w:iCs/>
        </w:rPr>
        <w:t>Journal of the Academy of Marketing Science</w:t>
      </w:r>
      <w:r w:rsidRPr="001243B2">
        <w:t>,</w:t>
      </w:r>
      <w:r w:rsidR="00E54690">
        <w:t xml:space="preserve"> </w:t>
      </w:r>
      <w:r w:rsidR="00E54690" w:rsidRPr="00E54690">
        <w:rPr>
          <w:i/>
          <w:iCs/>
        </w:rPr>
        <w:t>49</w:t>
      </w:r>
      <w:r w:rsidR="00E54690">
        <w:t>(4),</w:t>
      </w:r>
      <w:r w:rsidRPr="001243B2">
        <w:t xml:space="preserve"> </w:t>
      </w:r>
      <w:r w:rsidR="00E54690">
        <w:t>659</w:t>
      </w:r>
      <w:r w:rsidRPr="001243B2">
        <w:t>-</w:t>
      </w:r>
      <w:r w:rsidR="00E54690">
        <w:t>676</w:t>
      </w:r>
      <w:r w:rsidRPr="001243B2">
        <w:t>.</w:t>
      </w:r>
    </w:p>
    <w:p w14:paraId="1AD3B383" w14:textId="632E448A" w:rsidR="00944B34" w:rsidRPr="001243B2" w:rsidRDefault="00944B34" w:rsidP="004F10FC">
      <w:pPr>
        <w:spacing w:after="60"/>
      </w:pPr>
      <w:r w:rsidRPr="001243B2">
        <w:t xml:space="preserve">Higgins, E. T., Roney, C. J., Crowe, E., &amp; Hymes, C. (1994). Ideal versus ought predilections for approach and avoidance distinct self-regulatory systems. </w:t>
      </w:r>
      <w:r w:rsidRPr="001243B2">
        <w:rPr>
          <w:i/>
          <w:iCs/>
        </w:rPr>
        <w:t>Journal of Personality and Social Psychology, 66</w:t>
      </w:r>
      <w:r w:rsidRPr="001243B2">
        <w:t>(2), 276.</w:t>
      </w:r>
    </w:p>
    <w:p w14:paraId="18BB8BB3" w14:textId="5FFB948B" w:rsidR="00DC3ACD" w:rsidRPr="001243B2" w:rsidRDefault="00DC3ACD" w:rsidP="004F10FC">
      <w:pPr>
        <w:spacing w:after="60"/>
        <w:jc w:val="both"/>
        <w:rPr>
          <w:rFonts w:eastAsiaTheme="minorHAnsi" w:cstheme="minorBidi"/>
          <w:szCs w:val="22"/>
        </w:rPr>
      </w:pPr>
      <w:r w:rsidRPr="001243B2">
        <w:rPr>
          <w:rFonts w:eastAsiaTheme="minorHAnsi" w:cstheme="minorBidi"/>
          <w:szCs w:val="22"/>
        </w:rPr>
        <w:t>Homans, G. C. (1961)</w:t>
      </w:r>
      <w:r w:rsidRPr="001243B2">
        <w:rPr>
          <w:rFonts w:eastAsiaTheme="minorHAnsi" w:cstheme="minorBidi"/>
          <w:i/>
          <w:iCs/>
          <w:szCs w:val="22"/>
        </w:rPr>
        <w:t>. Social Behavior: Its Elementary Forms</w:t>
      </w:r>
      <w:r w:rsidR="006017BD">
        <w:rPr>
          <w:rFonts w:eastAsiaTheme="minorHAnsi" w:cstheme="minorBidi"/>
          <w:i/>
          <w:iCs/>
          <w:szCs w:val="22"/>
        </w:rPr>
        <w:t>.</w:t>
      </w:r>
      <w:r w:rsidRPr="001243B2">
        <w:rPr>
          <w:rFonts w:eastAsiaTheme="minorHAnsi" w:cstheme="minorBidi"/>
          <w:i/>
          <w:iCs/>
          <w:szCs w:val="22"/>
        </w:rPr>
        <w:t xml:space="preserve"> </w:t>
      </w:r>
      <w:r w:rsidRPr="001243B2">
        <w:rPr>
          <w:rFonts w:eastAsiaTheme="minorHAnsi" w:cstheme="minorBidi"/>
          <w:szCs w:val="22"/>
        </w:rPr>
        <w:t>New York: Harcourt</w:t>
      </w:r>
      <w:r w:rsidR="008F3343">
        <w:rPr>
          <w:rFonts w:eastAsiaTheme="minorHAnsi" w:cstheme="minorBidi"/>
          <w:szCs w:val="22"/>
        </w:rPr>
        <w:t>,</w:t>
      </w:r>
      <w:r w:rsidRPr="001243B2">
        <w:rPr>
          <w:rFonts w:eastAsiaTheme="minorHAnsi" w:cstheme="minorBidi"/>
          <w:szCs w:val="22"/>
        </w:rPr>
        <w:t xml:space="preserve"> Brace</w:t>
      </w:r>
      <w:r w:rsidR="008F3343">
        <w:rPr>
          <w:rFonts w:eastAsiaTheme="minorHAnsi" w:cstheme="minorBidi"/>
          <w:szCs w:val="22"/>
        </w:rPr>
        <w:t xml:space="preserve"> &amp; World</w:t>
      </w:r>
      <w:r w:rsidRPr="001243B2">
        <w:rPr>
          <w:rFonts w:eastAsiaTheme="minorHAnsi" w:cstheme="minorBidi"/>
          <w:szCs w:val="22"/>
        </w:rPr>
        <w:t>.</w:t>
      </w:r>
    </w:p>
    <w:p w14:paraId="6B680565" w14:textId="11B59BB7" w:rsidR="00432907" w:rsidRPr="001243B2" w:rsidRDefault="00432907" w:rsidP="004F10FC">
      <w:pPr>
        <w:spacing w:after="60"/>
      </w:pPr>
      <w:r w:rsidRPr="001243B2">
        <w:t xml:space="preserve">Huang, M. H., &amp; Rust, R. T. (2021a). Engaged to a robot? The role of AI in service. </w:t>
      </w:r>
      <w:r w:rsidRPr="001243B2">
        <w:rPr>
          <w:i/>
          <w:iCs/>
        </w:rPr>
        <w:t>Journal of Service Research, 24</w:t>
      </w:r>
      <w:r w:rsidRPr="001243B2">
        <w:t>(1), 30-41.</w:t>
      </w:r>
    </w:p>
    <w:p w14:paraId="22A75492" w14:textId="4FBBB0B8" w:rsidR="0081157A" w:rsidRPr="001243B2" w:rsidRDefault="0081157A" w:rsidP="004F10FC">
      <w:pPr>
        <w:spacing w:after="60"/>
      </w:pPr>
      <w:r w:rsidRPr="001243B2">
        <w:t xml:space="preserve">Huang, M. H., &amp; Rust, R. T. (2021b). A strategic framework for artificial intelligence in marketing. </w:t>
      </w:r>
      <w:r w:rsidRPr="001243B2">
        <w:rPr>
          <w:i/>
          <w:iCs/>
        </w:rPr>
        <w:t>Journal of the Academy of Marketing Science, 49</w:t>
      </w:r>
      <w:r w:rsidRPr="001243B2">
        <w:t>(1), 30-50.</w:t>
      </w:r>
    </w:p>
    <w:p w14:paraId="6E77503E" w14:textId="385D6D24" w:rsidR="009E797E" w:rsidRPr="001243B2" w:rsidRDefault="009E797E" w:rsidP="004F10FC">
      <w:pPr>
        <w:spacing w:after="60"/>
      </w:pPr>
      <w:r w:rsidRPr="001243B2">
        <w:t xml:space="preserve">Huang, M. H., &amp; Rust, R. T. (2018). Artificial intelligence in service. </w:t>
      </w:r>
      <w:r w:rsidRPr="001243B2">
        <w:rPr>
          <w:i/>
          <w:iCs/>
        </w:rPr>
        <w:t>Journal of Service Research, 21</w:t>
      </w:r>
      <w:r w:rsidRPr="001243B2">
        <w:t>(2), 155-172.</w:t>
      </w:r>
    </w:p>
    <w:p w14:paraId="74910C4F" w14:textId="7F9FF069" w:rsidR="008B4973" w:rsidRPr="001243B2" w:rsidRDefault="008B4973" w:rsidP="004F10FC">
      <w:pPr>
        <w:spacing w:after="60"/>
      </w:pPr>
      <w:r w:rsidRPr="001243B2">
        <w:t xml:space="preserve">Jap, S. D., &amp; Ganesan, S. (2000). Control mechanisms and the relationship life cycle: Implications for safeguarding specific investments and developing commitment. </w:t>
      </w:r>
      <w:r w:rsidRPr="001243B2">
        <w:rPr>
          <w:i/>
          <w:iCs/>
        </w:rPr>
        <w:t xml:space="preserve">Journal of </w:t>
      </w:r>
      <w:r w:rsidR="000D5F56" w:rsidRPr="001243B2">
        <w:rPr>
          <w:i/>
          <w:iCs/>
        </w:rPr>
        <w:t>M</w:t>
      </w:r>
      <w:r w:rsidRPr="001243B2">
        <w:rPr>
          <w:i/>
          <w:iCs/>
        </w:rPr>
        <w:t xml:space="preserve">arketing </w:t>
      </w:r>
      <w:r w:rsidR="000D5F56" w:rsidRPr="001243B2">
        <w:rPr>
          <w:i/>
          <w:iCs/>
        </w:rPr>
        <w:t>R</w:t>
      </w:r>
      <w:r w:rsidRPr="001243B2">
        <w:rPr>
          <w:i/>
          <w:iCs/>
        </w:rPr>
        <w:t>esearch, 37</w:t>
      </w:r>
      <w:r w:rsidRPr="001243B2">
        <w:t>(2), 227-245.</w:t>
      </w:r>
    </w:p>
    <w:p w14:paraId="027A305C" w14:textId="568268AA" w:rsidR="00052E36" w:rsidRPr="001243B2" w:rsidRDefault="00052E36" w:rsidP="004F10FC">
      <w:pPr>
        <w:spacing w:after="60"/>
      </w:pPr>
      <w:r w:rsidRPr="001243B2">
        <w:t xml:space="preserve">Kozinets, R. V., &amp; Gretzel, U. (2021). Commentary: Artificial Intelligence: The Marketer’s Dilemma. </w:t>
      </w:r>
      <w:r w:rsidRPr="001243B2">
        <w:rPr>
          <w:i/>
          <w:iCs/>
        </w:rPr>
        <w:t>Journal of Marketing, 85</w:t>
      </w:r>
      <w:r w:rsidRPr="001243B2">
        <w:t>(1), 156-159.</w:t>
      </w:r>
    </w:p>
    <w:p w14:paraId="27951C52" w14:textId="6A264111" w:rsidR="00C20282" w:rsidRPr="001243B2" w:rsidRDefault="00C20282" w:rsidP="004F10FC">
      <w:pPr>
        <w:spacing w:after="60"/>
      </w:pPr>
      <w:r w:rsidRPr="004151FC">
        <w:t xml:space="preserve">Krafft, M., Arden, C. M., &amp; Verhoef, P. C. (2017). </w:t>
      </w:r>
      <w:r w:rsidRPr="001243B2">
        <w:t>Permission marketing and privacy concerns</w:t>
      </w:r>
      <w:r w:rsidR="00937E10" w:rsidRPr="001243B2">
        <w:t>-</w:t>
      </w:r>
      <w:r w:rsidRPr="001243B2">
        <w:t xml:space="preserve">Why do customers (not) grant permissions? </w:t>
      </w:r>
      <w:r w:rsidRPr="001243B2">
        <w:rPr>
          <w:i/>
          <w:iCs/>
        </w:rPr>
        <w:t xml:space="preserve">Journal of </w:t>
      </w:r>
      <w:r w:rsidR="00F26EED" w:rsidRPr="001243B2">
        <w:rPr>
          <w:i/>
          <w:iCs/>
        </w:rPr>
        <w:t>I</w:t>
      </w:r>
      <w:r w:rsidRPr="001243B2">
        <w:rPr>
          <w:i/>
          <w:iCs/>
        </w:rPr>
        <w:t xml:space="preserve">nteractive </w:t>
      </w:r>
      <w:r w:rsidR="00F26EED" w:rsidRPr="001243B2">
        <w:rPr>
          <w:i/>
          <w:iCs/>
        </w:rPr>
        <w:t>M</w:t>
      </w:r>
      <w:r w:rsidRPr="001243B2">
        <w:rPr>
          <w:i/>
          <w:iCs/>
        </w:rPr>
        <w:t>arketing, 39</w:t>
      </w:r>
      <w:r w:rsidRPr="001243B2">
        <w:t>, 39-54.</w:t>
      </w:r>
    </w:p>
    <w:p w14:paraId="3B5E5141" w14:textId="31F606B6" w:rsidR="002871D0" w:rsidRPr="001243B2" w:rsidRDefault="002871D0" w:rsidP="004F10FC">
      <w:pPr>
        <w:spacing w:after="60"/>
      </w:pPr>
      <w:r w:rsidRPr="001243B2">
        <w:t xml:space="preserve">Leach, C. W., Ellemers, N., &amp; Barreto, M. (2007). Group virtue: the importance of morality (vs. competence and sociability) in the positive evaluation of in-groups. </w:t>
      </w:r>
      <w:r w:rsidRPr="001243B2">
        <w:rPr>
          <w:i/>
          <w:iCs/>
        </w:rPr>
        <w:t xml:space="preserve">Journal of </w:t>
      </w:r>
      <w:r w:rsidR="00190D26">
        <w:rPr>
          <w:i/>
          <w:iCs/>
        </w:rPr>
        <w:t>P</w:t>
      </w:r>
      <w:r w:rsidRPr="001243B2">
        <w:rPr>
          <w:i/>
          <w:iCs/>
        </w:rPr>
        <w:t xml:space="preserve">ersonality and </w:t>
      </w:r>
      <w:r w:rsidR="00190D26">
        <w:rPr>
          <w:i/>
          <w:iCs/>
        </w:rPr>
        <w:t>S</w:t>
      </w:r>
      <w:r w:rsidRPr="001243B2">
        <w:rPr>
          <w:i/>
          <w:iCs/>
        </w:rPr>
        <w:t xml:space="preserve">ocial </w:t>
      </w:r>
      <w:r w:rsidR="00190D26">
        <w:rPr>
          <w:i/>
          <w:iCs/>
        </w:rPr>
        <w:t>P</w:t>
      </w:r>
      <w:r w:rsidRPr="001243B2">
        <w:rPr>
          <w:i/>
          <w:iCs/>
        </w:rPr>
        <w:t>sychology, 93</w:t>
      </w:r>
      <w:r w:rsidRPr="001243B2">
        <w:t>(2), 234.</w:t>
      </w:r>
    </w:p>
    <w:p w14:paraId="382AE107" w14:textId="3B3946F6" w:rsidR="00205E1D" w:rsidRPr="001243B2" w:rsidRDefault="00205E1D" w:rsidP="004F10FC">
      <w:pPr>
        <w:spacing w:after="60"/>
      </w:pPr>
      <w:r w:rsidRPr="001243B2">
        <w:t xml:space="preserve">Li, X., &amp; Sung, Y. (2021). Anthropomorphism brings us closer: The mediating role of psychological distance in User–AI assistant interactions. </w:t>
      </w:r>
      <w:r w:rsidRPr="001243B2">
        <w:rPr>
          <w:i/>
          <w:iCs/>
        </w:rPr>
        <w:t>Computers in Human Behavior</w:t>
      </w:r>
      <w:r w:rsidRPr="001243B2">
        <w:t xml:space="preserve">, </w:t>
      </w:r>
      <w:r w:rsidRPr="0089310C">
        <w:rPr>
          <w:i/>
          <w:iCs/>
        </w:rPr>
        <w:t>118</w:t>
      </w:r>
      <w:r w:rsidRPr="001243B2">
        <w:t>, 106680.</w:t>
      </w:r>
    </w:p>
    <w:p w14:paraId="77A6A3B9" w14:textId="0167A1EC" w:rsidR="00944B34" w:rsidRPr="001243B2" w:rsidRDefault="004149A3" w:rsidP="004F10FC">
      <w:pPr>
        <w:spacing w:after="60"/>
      </w:pPr>
      <w:r w:rsidRPr="001243B2">
        <w:t xml:space="preserve">Lin, Y. T., Doong, H. S., &amp; Eisingerich, A. B. (2021). Avatar design of virtual salespeople: Mitigation of recommendation conflicts. </w:t>
      </w:r>
      <w:r w:rsidRPr="001243B2">
        <w:rPr>
          <w:i/>
          <w:iCs/>
        </w:rPr>
        <w:t>Journal of Service Research, 24</w:t>
      </w:r>
      <w:r w:rsidRPr="001243B2">
        <w:t>(1), 141-159.</w:t>
      </w:r>
    </w:p>
    <w:p w14:paraId="2E483162" w14:textId="0DCDDDD5" w:rsidR="00EF4FDB" w:rsidRPr="001243B2" w:rsidRDefault="00EF4FDB" w:rsidP="004F10FC">
      <w:pPr>
        <w:spacing w:after="60"/>
      </w:pPr>
      <w:r w:rsidRPr="001243B2">
        <w:t xml:space="preserve">Lin, J. S. C., &amp; Hsieh, P. L. (2007). The influence of technology readiness on satisfaction and behavioral intentions toward self-service technologies. </w:t>
      </w:r>
      <w:r w:rsidR="003163DA" w:rsidRPr="001243B2">
        <w:rPr>
          <w:i/>
          <w:iCs/>
        </w:rPr>
        <w:t>C</w:t>
      </w:r>
      <w:r w:rsidRPr="001243B2">
        <w:rPr>
          <w:i/>
          <w:iCs/>
        </w:rPr>
        <w:t>omputers in Human Behavior, 23</w:t>
      </w:r>
      <w:r w:rsidRPr="001243B2">
        <w:t>(3), 1597-1615.</w:t>
      </w:r>
    </w:p>
    <w:p w14:paraId="78984524" w14:textId="6984C803" w:rsidR="007D0833" w:rsidRPr="005D530C" w:rsidRDefault="007D0833" w:rsidP="004F10FC">
      <w:pPr>
        <w:spacing w:after="60"/>
        <w:rPr>
          <w:lang w:val="de-CH"/>
        </w:rPr>
      </w:pPr>
      <w:r w:rsidRPr="001243B2">
        <w:t xml:space="preserve">Lindell, M. K., &amp; Whitney, D. J. (2001). Accounting for common method variance in cross-sectional research designs. </w:t>
      </w:r>
      <w:r w:rsidRPr="005D530C">
        <w:rPr>
          <w:i/>
          <w:iCs/>
          <w:lang w:val="de-CH"/>
        </w:rPr>
        <w:t xml:space="preserve">Journal of </w:t>
      </w:r>
      <w:r w:rsidR="006D1547" w:rsidRPr="005D530C">
        <w:rPr>
          <w:i/>
          <w:iCs/>
          <w:lang w:val="de-CH"/>
        </w:rPr>
        <w:t>Applied Psychology</w:t>
      </w:r>
      <w:r w:rsidRPr="005D530C">
        <w:rPr>
          <w:i/>
          <w:iCs/>
          <w:lang w:val="de-CH"/>
        </w:rPr>
        <w:t>, 86</w:t>
      </w:r>
      <w:r w:rsidRPr="005D530C">
        <w:rPr>
          <w:lang w:val="de-CH"/>
        </w:rPr>
        <w:t>(1), 114.</w:t>
      </w:r>
    </w:p>
    <w:p w14:paraId="5054D946" w14:textId="39531BD8" w:rsidR="00B550EE" w:rsidRPr="001243B2" w:rsidRDefault="00B550EE" w:rsidP="004F10FC">
      <w:pPr>
        <w:spacing w:after="60"/>
      </w:pPr>
      <w:r w:rsidRPr="005D530C">
        <w:rPr>
          <w:lang w:val="de-CH"/>
        </w:rPr>
        <w:t xml:space="preserve">Lobschat, L., Mueller, B., Eggers, F., Brandimarte, L., Diefenbach, S., Kroschke, M., &amp; Wirtz, J. (2021). </w:t>
      </w:r>
      <w:r w:rsidRPr="001243B2">
        <w:t xml:space="preserve">Corporate digital responsibility. </w:t>
      </w:r>
      <w:r w:rsidRPr="001243B2">
        <w:rPr>
          <w:i/>
          <w:iCs/>
        </w:rPr>
        <w:t>Journal of Business Research, 122</w:t>
      </w:r>
      <w:r w:rsidRPr="001243B2">
        <w:t>, 875-888.</w:t>
      </w:r>
    </w:p>
    <w:p w14:paraId="65B80E9E" w14:textId="134A784D" w:rsidR="007366E3" w:rsidRPr="001243B2" w:rsidRDefault="007366E3" w:rsidP="004F10FC">
      <w:pPr>
        <w:spacing w:after="60"/>
      </w:pPr>
      <w:r w:rsidRPr="001243B2">
        <w:t xml:space="preserve">Maedche, A., Legner, C., Benlian, A., Berger, B., Gimpel, H., Hess, T., Hinz, O., Morana, S., &amp; Söllner, M. (2019). AI-based digital assistants. </w:t>
      </w:r>
      <w:r w:rsidRPr="001243B2">
        <w:rPr>
          <w:i/>
          <w:iCs/>
        </w:rPr>
        <w:t>Business &amp; Information Systems Engineering, 61</w:t>
      </w:r>
      <w:r w:rsidRPr="001243B2">
        <w:t>(4), 535-544.</w:t>
      </w:r>
    </w:p>
    <w:p w14:paraId="50106017" w14:textId="1E83337B" w:rsidR="00D63A5D" w:rsidRPr="001243B2" w:rsidRDefault="00D63A5D" w:rsidP="004F10FC">
      <w:pPr>
        <w:spacing w:after="60"/>
      </w:pPr>
      <w:r w:rsidRPr="001243B2">
        <w:t xml:space="preserve">Malkin, N., Deatrick, J., Tong, A., Wijesekera, P., Egelman, S., &amp; Wagner, D. (2019). Privacy attitudes of smart speaker users. </w:t>
      </w:r>
      <w:r w:rsidRPr="001243B2">
        <w:rPr>
          <w:i/>
          <w:iCs/>
        </w:rPr>
        <w:t>Proceedings on Privacy Enhancing Technologies</w:t>
      </w:r>
      <w:r w:rsidRPr="001243B2">
        <w:t xml:space="preserve">, </w:t>
      </w:r>
      <w:r w:rsidRPr="003C511C">
        <w:rPr>
          <w:i/>
          <w:iCs/>
        </w:rPr>
        <w:t>2019</w:t>
      </w:r>
      <w:r w:rsidRPr="001243B2">
        <w:t>(4)</w:t>
      </w:r>
      <w:r w:rsidR="002A1F78">
        <w:t>, 250-271</w:t>
      </w:r>
      <w:r w:rsidRPr="001243B2">
        <w:t>.</w:t>
      </w:r>
    </w:p>
    <w:p w14:paraId="1A0FDB81" w14:textId="65D2BB90" w:rsidR="00D80B19" w:rsidRPr="001243B2" w:rsidRDefault="00D80B19" w:rsidP="004F10FC">
      <w:pPr>
        <w:spacing w:after="60"/>
      </w:pPr>
      <w:r w:rsidRPr="005D530C">
        <w:rPr>
          <w:lang w:val="fr-CH"/>
        </w:rPr>
        <w:t xml:space="preserve">Marinova, D., de Ruyter, K., Huang, M. H., Meuter, M. L., &amp; Challagalla, G. (2017). </w:t>
      </w:r>
      <w:r w:rsidRPr="001243B2">
        <w:t>Getting smart: Learning from technology-empowered frontline interactions</w:t>
      </w:r>
      <w:r w:rsidRPr="001243B2">
        <w:rPr>
          <w:i/>
          <w:iCs/>
        </w:rPr>
        <w:t>. Journal of Service Research, 20</w:t>
      </w:r>
      <w:r w:rsidRPr="001243B2">
        <w:t>(1), 29-42.</w:t>
      </w:r>
    </w:p>
    <w:p w14:paraId="607278F3" w14:textId="4BCFDC6C" w:rsidR="002A1DEF" w:rsidRPr="001243B2" w:rsidRDefault="002A1DEF" w:rsidP="004F10FC">
      <w:pPr>
        <w:spacing w:after="60"/>
      </w:pPr>
      <w:r w:rsidRPr="001243B2">
        <w:t xml:space="preserve">Martin, K. D., &amp; Palmatier, R. W. (2020). Data privacy in retail: Navigating tensions and directing future research. </w:t>
      </w:r>
      <w:r w:rsidRPr="001243B2">
        <w:rPr>
          <w:i/>
          <w:iCs/>
        </w:rPr>
        <w:t>Journal of Retailing, 96</w:t>
      </w:r>
      <w:r w:rsidRPr="001243B2">
        <w:t>(4), 449-457.</w:t>
      </w:r>
    </w:p>
    <w:p w14:paraId="17EDB9F3" w14:textId="48410767" w:rsidR="006A2B9B" w:rsidRPr="001243B2" w:rsidRDefault="006A2B9B" w:rsidP="004F10FC">
      <w:pPr>
        <w:spacing w:after="60"/>
      </w:pPr>
      <w:r w:rsidRPr="001243B2">
        <w:t xml:space="preserve">Martin, K. D., &amp; Murphy, P. E. (2017). The role of data privacy in marketing. </w:t>
      </w:r>
      <w:r w:rsidRPr="001243B2">
        <w:rPr>
          <w:i/>
          <w:iCs/>
        </w:rPr>
        <w:t>Journal of the Academy of Marketing Science, 45</w:t>
      </w:r>
      <w:r w:rsidRPr="001243B2">
        <w:t>(2), 135-155.</w:t>
      </w:r>
    </w:p>
    <w:p w14:paraId="01C5E472" w14:textId="2723E9E9" w:rsidR="00D1717F" w:rsidRPr="001243B2" w:rsidRDefault="00D1717F" w:rsidP="004F10FC">
      <w:pPr>
        <w:spacing w:after="60"/>
      </w:pPr>
      <w:r w:rsidRPr="001243B2">
        <w:t xml:space="preserve">Martin, K. D., Borah, A., &amp; Palmatier, R. W. (2017). Data privacy: Effects on customer and firm performance. </w:t>
      </w:r>
      <w:r w:rsidRPr="001243B2">
        <w:rPr>
          <w:i/>
          <w:iCs/>
        </w:rPr>
        <w:t>Journal of Marketing, 81</w:t>
      </w:r>
      <w:r w:rsidRPr="001243B2">
        <w:t>(1), 36-58.</w:t>
      </w:r>
    </w:p>
    <w:p w14:paraId="7CFA66FE" w14:textId="43F1FE0D" w:rsidR="00AC2B2C" w:rsidRPr="001243B2" w:rsidRDefault="008F436F" w:rsidP="004F10FC">
      <w:pPr>
        <w:spacing w:after="60"/>
      </w:pPr>
      <w:r w:rsidRPr="001243B2">
        <w:t xml:space="preserve">McKinsey and Company. (2021). </w:t>
      </w:r>
      <w:r w:rsidR="00922798" w:rsidRPr="001243B2">
        <w:rPr>
          <w:i/>
          <w:iCs/>
        </w:rPr>
        <w:t>A customer-centric approach to marketing in a privacy-first world</w:t>
      </w:r>
      <w:r w:rsidRPr="001243B2">
        <w:rPr>
          <w:i/>
          <w:iCs/>
        </w:rPr>
        <w:t>.</w:t>
      </w:r>
      <w:r w:rsidRPr="001243B2">
        <w:t xml:space="preserve"> </w:t>
      </w:r>
      <w:r w:rsidR="00911414" w:rsidRPr="001243B2">
        <w:t xml:space="preserve">Retrieved August 14, 2021 from </w:t>
      </w:r>
      <w:hyperlink r:id="rId8" w:history="1">
        <w:r w:rsidR="00911414" w:rsidRPr="001243B2">
          <w:rPr>
            <w:rStyle w:val="Hyperlink"/>
          </w:rPr>
          <w:t>https://www.mckinsey.com/business-functions/marketing-and-sales/our-insights/a-customer-centric-approach-to-marketing-in-a-privacy-first-world</w:t>
        </w:r>
      </w:hyperlink>
      <w:r w:rsidR="00911414" w:rsidRPr="001243B2">
        <w:t xml:space="preserve"> </w:t>
      </w:r>
    </w:p>
    <w:p w14:paraId="6BB043DE" w14:textId="703261EB" w:rsidR="00944B34" w:rsidRPr="001243B2" w:rsidRDefault="00944B34" w:rsidP="004F10FC">
      <w:pPr>
        <w:spacing w:after="60"/>
      </w:pPr>
      <w:r w:rsidRPr="001243B2">
        <w:t xml:space="preserve">Mende, M., Scott, M. L., van Doorn, J., Grewal, D., &amp; Shanks, I. (2019). Service robots rising: How humanoid robots influence service experiences and elicit compensatory consumer responses. </w:t>
      </w:r>
      <w:r w:rsidRPr="001243B2">
        <w:rPr>
          <w:i/>
          <w:iCs/>
        </w:rPr>
        <w:t>Journal of Marketing Research, 56</w:t>
      </w:r>
      <w:r w:rsidRPr="001243B2">
        <w:t>(4), 535-556.</w:t>
      </w:r>
    </w:p>
    <w:p w14:paraId="57E368BC" w14:textId="63D6189A" w:rsidR="00CD11D3" w:rsidRPr="001243B2" w:rsidRDefault="00CD11D3" w:rsidP="004F10FC">
      <w:pPr>
        <w:spacing w:after="60"/>
      </w:pPr>
      <w:r w:rsidRPr="001243B2">
        <w:t xml:space="preserve">Mishra, A., Shukla, A., &amp; Sharma, S. K. (2021). Psychological determinants of users’ adoption and word-of-mouth recommendations of smart voice assistants. </w:t>
      </w:r>
      <w:r w:rsidRPr="001243B2">
        <w:rPr>
          <w:i/>
          <w:iCs/>
        </w:rPr>
        <w:t>International Journal of Information Management</w:t>
      </w:r>
      <w:r w:rsidRPr="001243B2">
        <w:t>, 102413.</w:t>
      </w:r>
      <w:r w:rsidR="00B30D64">
        <w:t xml:space="preserve"> </w:t>
      </w:r>
    </w:p>
    <w:p w14:paraId="4CEF88AA" w14:textId="5D162391" w:rsidR="00A7446D" w:rsidRPr="001243B2" w:rsidRDefault="00A7446D" w:rsidP="004F10FC">
      <w:pPr>
        <w:spacing w:after="60"/>
      </w:pPr>
      <w:r w:rsidRPr="001243B2">
        <w:t xml:space="preserve">Morgan, R. M., &amp; Hunt, S. D. (1994). The commitment-trust theory of relationship marketing. </w:t>
      </w:r>
      <w:r w:rsidRPr="001243B2">
        <w:rPr>
          <w:i/>
          <w:iCs/>
        </w:rPr>
        <w:t xml:space="preserve">Journal of </w:t>
      </w:r>
      <w:r w:rsidR="00363B63" w:rsidRPr="001243B2">
        <w:rPr>
          <w:i/>
          <w:iCs/>
        </w:rPr>
        <w:t>M</w:t>
      </w:r>
      <w:r w:rsidRPr="001243B2">
        <w:rPr>
          <w:i/>
          <w:iCs/>
        </w:rPr>
        <w:t>arketing, 58</w:t>
      </w:r>
      <w:r w:rsidRPr="001243B2">
        <w:t>(3), 20-38.</w:t>
      </w:r>
    </w:p>
    <w:p w14:paraId="10A1046A" w14:textId="09B7C747" w:rsidR="00A7446D" w:rsidRPr="001243B2" w:rsidRDefault="00944B34" w:rsidP="004F10FC">
      <w:pPr>
        <w:spacing w:after="60"/>
      </w:pPr>
      <w:r w:rsidRPr="001243B2">
        <w:t xml:space="preserve">Mori, M., MacDorman, K. F., &amp; Kageki, N. (2012). The uncanny valley [from the field]. </w:t>
      </w:r>
      <w:r w:rsidRPr="001243B2">
        <w:rPr>
          <w:i/>
          <w:iCs/>
        </w:rPr>
        <w:t>IEEE Robotics &amp; Automation Magazine, 19</w:t>
      </w:r>
      <w:r w:rsidRPr="001243B2">
        <w:t>(2), 98-100.</w:t>
      </w:r>
    </w:p>
    <w:p w14:paraId="6A64AD81" w14:textId="4E8628C9" w:rsidR="0033378B" w:rsidRPr="001243B2" w:rsidRDefault="0033378B" w:rsidP="004F10FC">
      <w:pPr>
        <w:spacing w:after="60"/>
      </w:pPr>
      <w:r w:rsidRPr="001243B2">
        <w:t xml:space="preserve">Moriuchi, E. (2021). An empirical study on anthropomorphism and engagement with disembodied AIs and consumers' re‐use behavior. </w:t>
      </w:r>
      <w:r w:rsidRPr="001243B2">
        <w:rPr>
          <w:i/>
          <w:iCs/>
        </w:rPr>
        <w:t>Psychology &amp; Marketing, 38</w:t>
      </w:r>
      <w:r w:rsidRPr="001243B2">
        <w:t>(1), 21-42.</w:t>
      </w:r>
    </w:p>
    <w:p w14:paraId="4169F6C7" w14:textId="4E01366A" w:rsidR="0017489D" w:rsidRPr="001243B2" w:rsidRDefault="00873751" w:rsidP="004F10FC">
      <w:pPr>
        <w:spacing w:after="60"/>
      </w:pPr>
      <w:r w:rsidRPr="001243B2">
        <w:t>Müller, V. C. (202</w:t>
      </w:r>
      <w:r w:rsidR="00A15DDF" w:rsidRPr="001243B2">
        <w:t>1</w:t>
      </w:r>
      <w:r w:rsidRPr="001243B2">
        <w:t xml:space="preserve">). Ethics of artificial intelligence </w:t>
      </w:r>
      <w:r w:rsidR="0009657E">
        <w:t>1</w:t>
      </w:r>
      <w:r w:rsidRPr="001243B2">
        <w:t>.</w:t>
      </w:r>
      <w:r w:rsidR="0017489D">
        <w:t xml:space="preserve"> </w:t>
      </w:r>
      <w:r w:rsidR="0009657E" w:rsidRPr="0009657E">
        <w:t>In</w:t>
      </w:r>
      <w:r w:rsidR="00E02D4B">
        <w:t xml:space="preserve"> A. Elliott (Ed.), </w:t>
      </w:r>
      <w:r w:rsidR="0009657E" w:rsidRPr="0009657E">
        <w:rPr>
          <w:i/>
          <w:iCs/>
        </w:rPr>
        <w:t xml:space="preserve">The Routledge </w:t>
      </w:r>
      <w:r w:rsidR="002679FA">
        <w:rPr>
          <w:i/>
          <w:iCs/>
        </w:rPr>
        <w:t>S</w:t>
      </w:r>
      <w:r w:rsidR="0009657E" w:rsidRPr="0009657E">
        <w:rPr>
          <w:i/>
          <w:iCs/>
        </w:rPr>
        <w:t xml:space="preserve">ocial </w:t>
      </w:r>
      <w:r w:rsidR="002679FA">
        <w:rPr>
          <w:i/>
          <w:iCs/>
        </w:rPr>
        <w:t>S</w:t>
      </w:r>
      <w:r w:rsidR="0009657E" w:rsidRPr="0009657E">
        <w:rPr>
          <w:i/>
          <w:iCs/>
        </w:rPr>
        <w:t xml:space="preserve">cience </w:t>
      </w:r>
      <w:r w:rsidR="002679FA">
        <w:rPr>
          <w:i/>
          <w:iCs/>
        </w:rPr>
        <w:t>H</w:t>
      </w:r>
      <w:r w:rsidR="0009657E" w:rsidRPr="0009657E">
        <w:rPr>
          <w:i/>
          <w:iCs/>
        </w:rPr>
        <w:t xml:space="preserve">andbook of AI </w:t>
      </w:r>
      <w:r w:rsidR="0009657E" w:rsidRPr="0009657E">
        <w:t xml:space="preserve">(pp. 122-137). </w:t>
      </w:r>
      <w:r w:rsidR="000B7BB3">
        <w:t xml:space="preserve">London: </w:t>
      </w:r>
      <w:r w:rsidR="0009657E" w:rsidRPr="0009657E">
        <w:t>Routledge.</w:t>
      </w:r>
    </w:p>
    <w:p w14:paraId="2600CB9D" w14:textId="00DBDE24" w:rsidR="00B65E3B" w:rsidRPr="001243B2" w:rsidRDefault="00ED4744" w:rsidP="004F10FC">
      <w:pPr>
        <w:spacing w:after="60"/>
      </w:pPr>
      <w:r w:rsidRPr="001243B2">
        <w:t xml:space="preserve">Nass, C., &amp; Moon, Y. (2000). Machines and mindlessness: Social responses to computers. </w:t>
      </w:r>
      <w:r w:rsidRPr="001243B2">
        <w:rPr>
          <w:i/>
          <w:iCs/>
        </w:rPr>
        <w:t xml:space="preserve">Journal of </w:t>
      </w:r>
      <w:r w:rsidR="00721448">
        <w:rPr>
          <w:i/>
          <w:iCs/>
        </w:rPr>
        <w:t>S</w:t>
      </w:r>
      <w:r w:rsidRPr="001243B2">
        <w:rPr>
          <w:i/>
          <w:iCs/>
        </w:rPr>
        <w:t xml:space="preserve">ocial </w:t>
      </w:r>
      <w:r w:rsidR="00721448">
        <w:rPr>
          <w:i/>
          <w:iCs/>
        </w:rPr>
        <w:t>I</w:t>
      </w:r>
      <w:r w:rsidRPr="001243B2">
        <w:rPr>
          <w:i/>
          <w:iCs/>
        </w:rPr>
        <w:t>ssues, 56</w:t>
      </w:r>
      <w:r w:rsidRPr="001243B2">
        <w:t>(1), 81-103.</w:t>
      </w:r>
    </w:p>
    <w:p w14:paraId="7E9D7BBD" w14:textId="004BA930" w:rsidR="002503F1" w:rsidRPr="001243B2" w:rsidRDefault="002503F1" w:rsidP="004F10FC">
      <w:pPr>
        <w:spacing w:after="60"/>
      </w:pPr>
      <w:r w:rsidRPr="00D2604C">
        <w:t xml:space="preserve">Novak, T. P., &amp; Hoffman, D. L. (2019). </w:t>
      </w:r>
      <w:r w:rsidRPr="001243B2">
        <w:t xml:space="preserve">Relationship journeys in the internet of things: a new framework for understanding interactions between consumers and smart objects. </w:t>
      </w:r>
      <w:r w:rsidRPr="001243B2">
        <w:rPr>
          <w:i/>
          <w:iCs/>
        </w:rPr>
        <w:t>Journal of the Academy of Marketing Science, 47</w:t>
      </w:r>
      <w:r w:rsidRPr="001243B2">
        <w:t>(2), 216-237.</w:t>
      </w:r>
    </w:p>
    <w:p w14:paraId="372F3C03" w14:textId="57DDF4E3" w:rsidR="00944B34" w:rsidRPr="001243B2" w:rsidRDefault="00944B34" w:rsidP="004F10FC">
      <w:pPr>
        <w:spacing w:after="60"/>
      </w:pPr>
      <w:r w:rsidRPr="001243B2">
        <w:t xml:space="preserve">Okazaki, S., Eisend, M., Plangger, K., de Ruyter, K., &amp; Grewal, D. (2020). Understanding the Strategic Consequences of Customer Privacy Concerns: A Meta-Analytic Review. </w:t>
      </w:r>
      <w:r w:rsidRPr="001243B2">
        <w:rPr>
          <w:i/>
          <w:iCs/>
        </w:rPr>
        <w:t>Journal of Retailing, 96</w:t>
      </w:r>
      <w:r w:rsidRPr="001243B2">
        <w:t>(4), 458-473.</w:t>
      </w:r>
    </w:p>
    <w:p w14:paraId="4BBF8140" w14:textId="7C55FA1E" w:rsidR="00F63A3C" w:rsidRPr="001243B2" w:rsidRDefault="00F63A3C" w:rsidP="004F10FC">
      <w:pPr>
        <w:spacing w:after="60"/>
      </w:pPr>
      <w:r w:rsidRPr="001243B2">
        <w:t xml:space="preserve">Olivero, N., &amp; Lunt, P. (2004). Privacy versus willingness to disclose in e-commerce exchanges: The effect of risk awareness on the relative role of trust and control. </w:t>
      </w:r>
      <w:r w:rsidRPr="001243B2">
        <w:rPr>
          <w:i/>
          <w:iCs/>
        </w:rPr>
        <w:t xml:space="preserve">Journal of </w:t>
      </w:r>
      <w:r w:rsidR="00E731BF" w:rsidRPr="001243B2">
        <w:rPr>
          <w:i/>
          <w:iCs/>
        </w:rPr>
        <w:t>E</w:t>
      </w:r>
      <w:r w:rsidRPr="001243B2">
        <w:rPr>
          <w:i/>
          <w:iCs/>
        </w:rPr>
        <w:t xml:space="preserve">conomic </w:t>
      </w:r>
      <w:r w:rsidR="00E731BF" w:rsidRPr="001243B2">
        <w:rPr>
          <w:i/>
          <w:iCs/>
        </w:rPr>
        <w:t>P</w:t>
      </w:r>
      <w:r w:rsidRPr="001243B2">
        <w:rPr>
          <w:i/>
          <w:iCs/>
        </w:rPr>
        <w:t>sychology, 25</w:t>
      </w:r>
      <w:r w:rsidRPr="001243B2">
        <w:t>(2), 243-262.</w:t>
      </w:r>
    </w:p>
    <w:p w14:paraId="38A8757C" w14:textId="17F74423" w:rsidR="005E6D2D" w:rsidRPr="001243B2" w:rsidRDefault="003F08E4" w:rsidP="004F10FC">
      <w:pPr>
        <w:spacing w:after="60"/>
      </w:pPr>
      <w:r w:rsidRPr="001243B2">
        <w:t xml:space="preserve">Palmatier, R. W., Dant, R. P., Grewal, D., &amp; Evans, K. R. (2006). Factors influencing the effectiveness of relationship marketing: A meta-analysis. </w:t>
      </w:r>
      <w:r w:rsidRPr="001243B2">
        <w:rPr>
          <w:i/>
          <w:iCs/>
        </w:rPr>
        <w:t xml:space="preserve">Journal of </w:t>
      </w:r>
      <w:r w:rsidR="003F6152" w:rsidRPr="001243B2">
        <w:rPr>
          <w:i/>
          <w:iCs/>
        </w:rPr>
        <w:t>M</w:t>
      </w:r>
      <w:r w:rsidRPr="001243B2">
        <w:rPr>
          <w:i/>
          <w:iCs/>
        </w:rPr>
        <w:t>arketing, 70</w:t>
      </w:r>
      <w:r w:rsidRPr="001243B2">
        <w:t>(4), 136-153.</w:t>
      </w:r>
    </w:p>
    <w:p w14:paraId="12BF0848" w14:textId="06C8CB9A" w:rsidR="00314E2A" w:rsidRPr="001243B2" w:rsidRDefault="00087AB5" w:rsidP="004F10FC">
      <w:pPr>
        <w:spacing w:after="60"/>
      </w:pPr>
      <w:r w:rsidRPr="001243B2">
        <w:t xml:space="preserve">Petrin, A., &amp; Train, K. (2010). A control function approach to endogeneity in consumer choice models. </w:t>
      </w:r>
      <w:r w:rsidRPr="001243B2">
        <w:rPr>
          <w:i/>
          <w:iCs/>
        </w:rPr>
        <w:t>Journal of Marketing Research, 47</w:t>
      </w:r>
      <w:r w:rsidRPr="001243B2">
        <w:t>(1), 3-13.</w:t>
      </w:r>
    </w:p>
    <w:p w14:paraId="2900FF70" w14:textId="09D44B12" w:rsidR="00314E2A" w:rsidRPr="001243B2" w:rsidRDefault="00314E2A" w:rsidP="004F10FC">
      <w:pPr>
        <w:spacing w:after="60"/>
      </w:pPr>
      <w:r w:rsidRPr="001243B2">
        <w:t xml:space="preserve">Pfeuffer, N., Benlian, A., Gimpel, H., &amp; Hinz, O. (2019). Anthropomorphic information systems. </w:t>
      </w:r>
      <w:r w:rsidRPr="001243B2">
        <w:rPr>
          <w:i/>
          <w:iCs/>
        </w:rPr>
        <w:t>Business &amp; Information Systems Engineering, 61</w:t>
      </w:r>
      <w:r w:rsidRPr="001243B2">
        <w:t>(4), 523-533.</w:t>
      </w:r>
    </w:p>
    <w:p w14:paraId="3050B8F2" w14:textId="06E8B22B" w:rsidR="00E60608" w:rsidRPr="001243B2" w:rsidRDefault="00E60608" w:rsidP="004F10FC">
      <w:pPr>
        <w:spacing w:after="60"/>
      </w:pPr>
      <w:r w:rsidRPr="005D530C">
        <w:rPr>
          <w:lang w:val="fr-CH"/>
        </w:rPr>
        <w:t xml:space="preserve">Pitardi, V., &amp; Marriott, H. R. (2021). </w:t>
      </w:r>
      <w:r w:rsidRPr="001243B2">
        <w:t xml:space="preserve">Alexa, she's not human but… Unveiling the drivers of consumers' trust in voice‐based artificial intelligence. </w:t>
      </w:r>
      <w:r w:rsidRPr="001243B2">
        <w:rPr>
          <w:i/>
          <w:iCs/>
        </w:rPr>
        <w:t>Psychology &amp; Marketing, 38</w:t>
      </w:r>
      <w:r w:rsidRPr="001243B2">
        <w:t>(4), 626-642.</w:t>
      </w:r>
    </w:p>
    <w:p w14:paraId="271D3306" w14:textId="19CD307E" w:rsidR="004272A2" w:rsidRPr="001243B2" w:rsidRDefault="004272A2" w:rsidP="004F10FC">
      <w:pPr>
        <w:spacing w:after="60"/>
      </w:pPr>
      <w:r w:rsidRPr="001243B2">
        <w:t xml:space="preserve">Plangger, K., &amp; Montecchi, M. (2020). Thinking Beyond Privacy Calculus: Investigating Reactions to Customer Surveillance. </w:t>
      </w:r>
      <w:r w:rsidRPr="001243B2">
        <w:rPr>
          <w:i/>
          <w:iCs/>
        </w:rPr>
        <w:t>Journal of Interactive Marketing, 50</w:t>
      </w:r>
      <w:r w:rsidRPr="001243B2">
        <w:t>, 32-44.</w:t>
      </w:r>
    </w:p>
    <w:p w14:paraId="6FCA05EC" w14:textId="1A1EE603" w:rsidR="00E7081B" w:rsidRPr="001243B2" w:rsidRDefault="00E7081B" w:rsidP="004F10FC">
      <w:pPr>
        <w:spacing w:after="60"/>
      </w:pPr>
      <w:r w:rsidRPr="001243B2">
        <w:t xml:space="preserve">Poushneh, A. (2021). Humanizing voice assistant: The impact of voice assistant personality on consumers’ attitudes and behaviors. </w:t>
      </w:r>
      <w:r w:rsidRPr="001243B2">
        <w:rPr>
          <w:i/>
          <w:iCs/>
        </w:rPr>
        <w:t>Journal of Retailing and Consumer Services, 58</w:t>
      </w:r>
      <w:r w:rsidRPr="001243B2">
        <w:t>, 102283.</w:t>
      </w:r>
    </w:p>
    <w:p w14:paraId="07193B68" w14:textId="3FB0CDB8" w:rsidR="00D2646D" w:rsidRDefault="00D2646D" w:rsidP="004F10FC">
      <w:pPr>
        <w:spacing w:after="60"/>
      </w:pPr>
      <w:r w:rsidRPr="001243B2">
        <w:t xml:space="preserve">Puntoni, S., Reczek, R. W., Giesler, M., &amp; Botti, S. (2021). Consumers and artificial intelligence: An experiential perspective. </w:t>
      </w:r>
      <w:r w:rsidRPr="001243B2">
        <w:rPr>
          <w:i/>
          <w:iCs/>
        </w:rPr>
        <w:t>Journal of Marketing, 85</w:t>
      </w:r>
      <w:r w:rsidRPr="001243B2">
        <w:t>(1), 131-151.</w:t>
      </w:r>
    </w:p>
    <w:p w14:paraId="7CD0DC8A" w14:textId="10EAC000" w:rsidR="004379E6" w:rsidRPr="001243B2" w:rsidRDefault="004379E6" w:rsidP="004F10FC">
      <w:pPr>
        <w:spacing w:after="60"/>
      </w:pPr>
      <w:r w:rsidRPr="004379E6">
        <w:t xml:space="preserve">Qiu, L., &amp; Benbasat, I. (2009). Evaluating anthropomorphic product recommendation agents: A social relationship perspective to designing information systems. </w:t>
      </w:r>
      <w:r w:rsidRPr="004379E6">
        <w:rPr>
          <w:i/>
          <w:iCs/>
        </w:rPr>
        <w:t xml:space="preserve">Journal of </w:t>
      </w:r>
      <w:r w:rsidR="006F6793">
        <w:rPr>
          <w:i/>
          <w:iCs/>
        </w:rPr>
        <w:t>M</w:t>
      </w:r>
      <w:r w:rsidRPr="004379E6">
        <w:rPr>
          <w:i/>
          <w:iCs/>
        </w:rPr>
        <w:t xml:space="preserve">anagement </w:t>
      </w:r>
      <w:r w:rsidR="006F6793">
        <w:rPr>
          <w:i/>
          <w:iCs/>
        </w:rPr>
        <w:t>I</w:t>
      </w:r>
      <w:r w:rsidRPr="004379E6">
        <w:rPr>
          <w:i/>
          <w:iCs/>
        </w:rPr>
        <w:t xml:space="preserve">nformation </w:t>
      </w:r>
      <w:r w:rsidR="006F6793">
        <w:rPr>
          <w:i/>
          <w:iCs/>
        </w:rPr>
        <w:t>S</w:t>
      </w:r>
      <w:r w:rsidRPr="004379E6">
        <w:rPr>
          <w:i/>
          <w:iCs/>
        </w:rPr>
        <w:t>ystems, 25</w:t>
      </w:r>
      <w:r w:rsidRPr="004379E6">
        <w:t>(4), 145-182.</w:t>
      </w:r>
    </w:p>
    <w:p w14:paraId="0515A2A8" w14:textId="3D010F74" w:rsidR="000714FD" w:rsidRPr="001243B2" w:rsidRDefault="000714FD" w:rsidP="004F10FC">
      <w:pPr>
        <w:spacing w:after="60"/>
      </w:pPr>
      <w:r w:rsidRPr="00D2604C">
        <w:t xml:space="preserve">Rijsdijk, S. A., Hultink, E. J., &amp; Diamantopoulos, A. (2007). </w:t>
      </w:r>
      <w:r w:rsidRPr="001243B2">
        <w:t xml:space="preserve">Product intelligence: its conceptualization, measurement and impact on consumer satisfaction. </w:t>
      </w:r>
      <w:r w:rsidRPr="001243B2">
        <w:rPr>
          <w:i/>
          <w:iCs/>
        </w:rPr>
        <w:t>Journal of the Academy of Marketing Science, 35</w:t>
      </w:r>
      <w:r w:rsidRPr="001243B2">
        <w:t>(3), 340-356.</w:t>
      </w:r>
    </w:p>
    <w:p w14:paraId="1612F7AF" w14:textId="3B8A76B5" w:rsidR="00944B34" w:rsidRPr="001243B2" w:rsidRDefault="001D3A74" w:rsidP="004F10FC">
      <w:pPr>
        <w:spacing w:after="60"/>
      </w:pPr>
      <w:r w:rsidRPr="001243B2">
        <w:t xml:space="preserve">Sande, J. B., &amp; Ghosh, M. (2018). Endogeneity in survey research. </w:t>
      </w:r>
      <w:r w:rsidRPr="001243B2">
        <w:rPr>
          <w:i/>
          <w:iCs/>
        </w:rPr>
        <w:t>International Journal of Research in Marketing, 35</w:t>
      </w:r>
      <w:r w:rsidRPr="001243B2">
        <w:t>(2), 185-204.</w:t>
      </w:r>
    </w:p>
    <w:p w14:paraId="43D63F47" w14:textId="62BFB3E2" w:rsidR="00D757C7" w:rsidRPr="001243B2" w:rsidRDefault="00D757C7" w:rsidP="004F10FC">
      <w:pPr>
        <w:spacing w:after="60"/>
      </w:pPr>
      <w:r w:rsidRPr="005D530C">
        <w:rPr>
          <w:lang w:val="de-CH"/>
        </w:rPr>
        <w:t xml:space="preserve">Schmitz, C., Friess, M., Alavi, S., &amp; Habel, J. (2020). </w:t>
      </w:r>
      <w:r w:rsidRPr="001243B2">
        <w:t xml:space="preserve">Understanding the impact of relationship disruptions. </w:t>
      </w:r>
      <w:r w:rsidRPr="001243B2">
        <w:rPr>
          <w:i/>
          <w:iCs/>
        </w:rPr>
        <w:t>Journal of Marketing, 84</w:t>
      </w:r>
      <w:r w:rsidRPr="001243B2">
        <w:t>(1), 66-87.</w:t>
      </w:r>
    </w:p>
    <w:p w14:paraId="0AE997F5" w14:textId="10DAAB02" w:rsidR="0019433E" w:rsidRPr="001243B2" w:rsidRDefault="0019433E" w:rsidP="004F10FC">
      <w:pPr>
        <w:spacing w:after="60"/>
      </w:pPr>
      <w:r w:rsidRPr="001243B2">
        <w:t xml:space="preserve">Sharma, S., &amp; Sharma, M. (2010). Self, social identity and psychological well-being. </w:t>
      </w:r>
      <w:r w:rsidRPr="001243B2">
        <w:rPr>
          <w:i/>
          <w:iCs/>
        </w:rPr>
        <w:t>Psychological Studies, 55</w:t>
      </w:r>
      <w:r w:rsidRPr="001243B2">
        <w:t>(2), 118-136.</w:t>
      </w:r>
    </w:p>
    <w:p w14:paraId="169CC377" w14:textId="03B3DBCB" w:rsidR="0011216F" w:rsidRPr="001243B2" w:rsidRDefault="0011216F" w:rsidP="004F10FC">
      <w:pPr>
        <w:spacing w:after="60"/>
      </w:pPr>
      <w:r w:rsidRPr="001243B2">
        <w:t xml:space="preserve">Singh, J., &amp; Sirdeshmukh, D. (2000). Agency and trust mechanisms in consumer satisfaction and loyalty judgments. </w:t>
      </w:r>
      <w:r w:rsidRPr="001243B2">
        <w:rPr>
          <w:i/>
          <w:iCs/>
        </w:rPr>
        <w:t xml:space="preserve">Journal of the Academy of </w:t>
      </w:r>
      <w:r w:rsidR="007E19BA">
        <w:rPr>
          <w:i/>
          <w:iCs/>
        </w:rPr>
        <w:t>M</w:t>
      </w:r>
      <w:r w:rsidRPr="001243B2">
        <w:rPr>
          <w:i/>
          <w:iCs/>
        </w:rPr>
        <w:t>arketing Science, 28</w:t>
      </w:r>
      <w:r w:rsidRPr="001243B2">
        <w:t>(1), 150-167.</w:t>
      </w:r>
    </w:p>
    <w:p w14:paraId="0F5D1327" w14:textId="486B96D4" w:rsidR="00E01630" w:rsidRPr="001243B2" w:rsidRDefault="00E01630" w:rsidP="004F10FC">
      <w:pPr>
        <w:spacing w:after="60"/>
      </w:pPr>
      <w:r w:rsidRPr="001243B2">
        <w:t xml:space="preserve">Smith, H. J., Milberg, S. J., &amp; Burke, S. J. (1996). Information privacy: Measuring individuals' concerns about organizational practices. </w:t>
      </w:r>
      <w:r w:rsidRPr="001243B2">
        <w:rPr>
          <w:i/>
          <w:iCs/>
        </w:rPr>
        <w:t xml:space="preserve">MIS </w:t>
      </w:r>
      <w:r w:rsidR="00486197">
        <w:rPr>
          <w:i/>
          <w:iCs/>
        </w:rPr>
        <w:t>Q</w:t>
      </w:r>
      <w:r w:rsidRPr="001243B2">
        <w:rPr>
          <w:i/>
          <w:iCs/>
        </w:rPr>
        <w:t>uarterly</w:t>
      </w:r>
      <w:r w:rsidRPr="001243B2">
        <w:t>,</w:t>
      </w:r>
      <w:r w:rsidR="00D5279B">
        <w:t xml:space="preserve"> </w:t>
      </w:r>
      <w:r w:rsidR="00D5279B" w:rsidRPr="00D5279B">
        <w:rPr>
          <w:i/>
          <w:iCs/>
        </w:rPr>
        <w:t>20</w:t>
      </w:r>
      <w:r w:rsidR="00D5279B">
        <w:t>(2),</w:t>
      </w:r>
      <w:r w:rsidRPr="001243B2">
        <w:t xml:space="preserve"> 167-196.</w:t>
      </w:r>
    </w:p>
    <w:p w14:paraId="53E86520" w14:textId="731834CC" w:rsidR="000E0553" w:rsidRPr="001243B2" w:rsidRDefault="000E0553" w:rsidP="004F10FC">
      <w:pPr>
        <w:spacing w:after="60"/>
      </w:pPr>
      <w:r w:rsidRPr="001243B2">
        <w:t xml:space="preserve">Spreitzer, G. M. (1995). Psychological empowerment in the workplace: Dimensions, measurement, and validation. </w:t>
      </w:r>
      <w:r w:rsidRPr="001243B2">
        <w:rPr>
          <w:i/>
          <w:iCs/>
        </w:rPr>
        <w:t xml:space="preserve">Academy of </w:t>
      </w:r>
      <w:r w:rsidR="00C95E3D" w:rsidRPr="001243B2">
        <w:rPr>
          <w:i/>
          <w:iCs/>
        </w:rPr>
        <w:t>M</w:t>
      </w:r>
      <w:r w:rsidRPr="001243B2">
        <w:rPr>
          <w:i/>
          <w:iCs/>
        </w:rPr>
        <w:t>anagement Journal, 38</w:t>
      </w:r>
      <w:r w:rsidRPr="001243B2">
        <w:t>(5), 1442-1465.</w:t>
      </w:r>
    </w:p>
    <w:p w14:paraId="1246519F" w14:textId="2B2138BD" w:rsidR="000E0553" w:rsidRPr="001243B2" w:rsidRDefault="00944B34" w:rsidP="004F10FC">
      <w:pPr>
        <w:spacing w:after="60"/>
      </w:pPr>
      <w:r w:rsidRPr="001243B2">
        <w:t>StataCorp. (2019). Stata Statistical Software: Release 16. College Station, TX: StataCorp LLC.</w:t>
      </w:r>
    </w:p>
    <w:p w14:paraId="348A7763" w14:textId="41F3024E" w:rsidR="00460B5C" w:rsidRPr="005D530C" w:rsidRDefault="00460B5C" w:rsidP="004F10FC">
      <w:pPr>
        <w:spacing w:after="60"/>
        <w:rPr>
          <w:lang w:val="de-CH"/>
        </w:rPr>
      </w:pPr>
      <w:r w:rsidRPr="005D530C">
        <w:rPr>
          <w:lang w:val="de-CH"/>
        </w:rPr>
        <w:t xml:space="preserve">Stein, J. P., &amp; Ohler, P. (2017). </w:t>
      </w:r>
      <w:r w:rsidRPr="001243B2">
        <w:t xml:space="preserve">Venturing into the uncanny valley of mind—The influence of mind attribution on the acceptance of human-like characters in a virtual reality setting. </w:t>
      </w:r>
      <w:r w:rsidRPr="005D530C">
        <w:rPr>
          <w:i/>
          <w:iCs/>
          <w:lang w:val="de-CH"/>
        </w:rPr>
        <w:t>Cognition, 160</w:t>
      </w:r>
      <w:r w:rsidRPr="005D530C">
        <w:rPr>
          <w:lang w:val="de-CH"/>
        </w:rPr>
        <w:t>, 43-50.</w:t>
      </w:r>
    </w:p>
    <w:p w14:paraId="0CEFE3D3" w14:textId="301036BB" w:rsidR="00937041" w:rsidRPr="001243B2" w:rsidRDefault="00937041" w:rsidP="004F10FC">
      <w:pPr>
        <w:spacing w:after="60"/>
      </w:pPr>
      <w:r w:rsidRPr="005D530C">
        <w:rPr>
          <w:lang w:val="de-CH"/>
        </w:rPr>
        <w:t xml:space="preserve">Steinhoff, L., Arli, D., Weaven, S., &amp; Kozlenkova, I. V. (2019). </w:t>
      </w:r>
      <w:r w:rsidRPr="001243B2">
        <w:t xml:space="preserve">Online relationship marketing. </w:t>
      </w:r>
      <w:r w:rsidRPr="001243B2">
        <w:rPr>
          <w:i/>
          <w:iCs/>
        </w:rPr>
        <w:t xml:space="preserve">Journal of the Academy of </w:t>
      </w:r>
      <w:r w:rsidR="00CE3D4E" w:rsidRPr="001243B2">
        <w:rPr>
          <w:i/>
          <w:iCs/>
        </w:rPr>
        <w:t>M</w:t>
      </w:r>
      <w:r w:rsidRPr="001243B2">
        <w:rPr>
          <w:i/>
          <w:iCs/>
        </w:rPr>
        <w:t>arketing</w:t>
      </w:r>
      <w:r w:rsidR="00CE3D4E" w:rsidRPr="001243B2">
        <w:rPr>
          <w:i/>
          <w:iCs/>
        </w:rPr>
        <w:t xml:space="preserve"> S</w:t>
      </w:r>
      <w:r w:rsidRPr="001243B2">
        <w:rPr>
          <w:i/>
          <w:iCs/>
        </w:rPr>
        <w:t>cience, 47</w:t>
      </w:r>
      <w:r w:rsidRPr="001243B2">
        <w:t>(3), 369-393.</w:t>
      </w:r>
    </w:p>
    <w:p w14:paraId="7910686A" w14:textId="7A9AB524" w:rsidR="00163BAA" w:rsidRPr="001243B2" w:rsidRDefault="00163BAA" w:rsidP="004F10FC">
      <w:pPr>
        <w:spacing w:after="60"/>
      </w:pPr>
      <w:r w:rsidRPr="005D530C">
        <w:rPr>
          <w:lang w:val="de-CH"/>
        </w:rPr>
        <w:t xml:space="preserve">Stucke, M. E., &amp; Ezrachi, A. (2018). </w:t>
      </w:r>
      <w:r w:rsidRPr="001243B2">
        <w:t xml:space="preserve">Alexa et al., What Are You Doing with My Data?. </w:t>
      </w:r>
      <w:r w:rsidRPr="001243B2">
        <w:rPr>
          <w:i/>
          <w:iCs/>
        </w:rPr>
        <w:t>Critical Analysis of Law, 5</w:t>
      </w:r>
      <w:r w:rsidRPr="001243B2">
        <w:t>(1)</w:t>
      </w:r>
      <w:r w:rsidR="00EB3146">
        <w:t>, 148-169</w:t>
      </w:r>
      <w:r w:rsidRPr="001243B2">
        <w:t>.</w:t>
      </w:r>
    </w:p>
    <w:p w14:paraId="415AD551" w14:textId="1D1A93A1" w:rsidR="001F77CC" w:rsidRPr="001243B2" w:rsidRDefault="001F77CC" w:rsidP="004F10FC">
      <w:pPr>
        <w:spacing w:after="60"/>
      </w:pPr>
      <w:r w:rsidRPr="001243B2">
        <w:t xml:space="preserve">Van Dyke, T. P., Midha, V., &amp; Nemati, H. (2007). The effect of consumer privacy empowerment on trust and privacy concerns in e‐commerce. </w:t>
      </w:r>
      <w:r w:rsidRPr="001243B2">
        <w:rPr>
          <w:i/>
          <w:iCs/>
        </w:rPr>
        <w:t>Electronic Markets, 17</w:t>
      </w:r>
      <w:r w:rsidRPr="001243B2">
        <w:t>(1), 68-81.</w:t>
      </w:r>
    </w:p>
    <w:p w14:paraId="1007DC70" w14:textId="04B251BF" w:rsidR="007A3F06" w:rsidRPr="001243B2" w:rsidRDefault="007A3F06" w:rsidP="004F10FC">
      <w:pPr>
        <w:spacing w:after="60"/>
      </w:pPr>
      <w:r w:rsidRPr="001243B2">
        <w:t xml:space="preserve">Venkatesh, V., Morris, M. G., &amp; Ackerman, P. L. (2000). A longitudinal field investigation of gender differences in individual technology adoption decision-making processes. </w:t>
      </w:r>
      <w:r w:rsidRPr="001243B2">
        <w:rPr>
          <w:i/>
          <w:iCs/>
        </w:rPr>
        <w:t xml:space="preserve">Organizational </w:t>
      </w:r>
      <w:r w:rsidR="00023264" w:rsidRPr="001243B2">
        <w:rPr>
          <w:i/>
          <w:iCs/>
        </w:rPr>
        <w:t>B</w:t>
      </w:r>
      <w:r w:rsidRPr="001243B2">
        <w:rPr>
          <w:i/>
          <w:iCs/>
        </w:rPr>
        <w:t xml:space="preserve">ehavior and </w:t>
      </w:r>
      <w:r w:rsidR="00023264" w:rsidRPr="001243B2">
        <w:rPr>
          <w:i/>
          <w:iCs/>
        </w:rPr>
        <w:t>H</w:t>
      </w:r>
      <w:r w:rsidRPr="001243B2">
        <w:rPr>
          <w:i/>
          <w:iCs/>
        </w:rPr>
        <w:t xml:space="preserve">uman </w:t>
      </w:r>
      <w:r w:rsidR="00023264" w:rsidRPr="001243B2">
        <w:rPr>
          <w:i/>
          <w:iCs/>
        </w:rPr>
        <w:t>D</w:t>
      </w:r>
      <w:r w:rsidRPr="001243B2">
        <w:rPr>
          <w:i/>
          <w:iCs/>
        </w:rPr>
        <w:t xml:space="preserve">ecision </w:t>
      </w:r>
      <w:r w:rsidR="00023264" w:rsidRPr="001243B2">
        <w:rPr>
          <w:i/>
          <w:iCs/>
        </w:rPr>
        <w:t>P</w:t>
      </w:r>
      <w:r w:rsidRPr="001243B2">
        <w:rPr>
          <w:i/>
          <w:iCs/>
        </w:rPr>
        <w:t>rocesses, 83</w:t>
      </w:r>
      <w:r w:rsidRPr="001243B2">
        <w:t>(1), 33-60.</w:t>
      </w:r>
    </w:p>
    <w:p w14:paraId="5257C0E2" w14:textId="1CDE5A7B" w:rsidR="0022642C" w:rsidRPr="001243B2" w:rsidRDefault="0022642C" w:rsidP="004F10FC">
      <w:pPr>
        <w:spacing w:after="60"/>
      </w:pPr>
      <w:r w:rsidRPr="001243B2">
        <w:t xml:space="preserve">Venkatesh, V., &amp; Agarwal, R. (2006). Turning visitors into customers: A usability-centric perspective on purchase behavior in electronic channels. </w:t>
      </w:r>
      <w:r w:rsidRPr="001243B2">
        <w:rPr>
          <w:i/>
          <w:iCs/>
        </w:rPr>
        <w:t>Management Science, 52</w:t>
      </w:r>
      <w:r w:rsidRPr="001243B2">
        <w:t>(3), 367-382.</w:t>
      </w:r>
    </w:p>
    <w:p w14:paraId="4B2C9E8B" w14:textId="059F2E50" w:rsidR="002345B4" w:rsidRPr="001243B2" w:rsidRDefault="002345B4" w:rsidP="004F10FC">
      <w:pPr>
        <w:spacing w:after="60"/>
      </w:pPr>
      <w:r w:rsidRPr="001243B2">
        <w:t xml:space="preserve">Waytz, A., Heafner, J., &amp; Epley, N. (2014). The mind in the machine: Anthropomorphism increases trust in an autonomous vehicle. </w:t>
      </w:r>
      <w:r w:rsidRPr="001243B2">
        <w:rPr>
          <w:i/>
          <w:iCs/>
        </w:rPr>
        <w:t>Journal of Experimental Social Psychology, 52</w:t>
      </w:r>
      <w:r w:rsidRPr="001243B2">
        <w:t>, 113-117.</w:t>
      </w:r>
    </w:p>
    <w:p w14:paraId="6B323EEE" w14:textId="77066D23" w:rsidR="00C312AC" w:rsidRPr="001243B2" w:rsidRDefault="00C312AC" w:rsidP="004F10FC">
      <w:pPr>
        <w:spacing w:after="60"/>
      </w:pPr>
      <w:r w:rsidRPr="001243B2">
        <w:t xml:space="preserve">Waytz, A., Gray, K., Epley, N., &amp; Wegner, D. M. (2010). Causes and consequences of mind perception. </w:t>
      </w:r>
      <w:r w:rsidRPr="001243B2">
        <w:rPr>
          <w:i/>
          <w:iCs/>
        </w:rPr>
        <w:t xml:space="preserve">Trends in </w:t>
      </w:r>
      <w:r w:rsidR="005252D6">
        <w:rPr>
          <w:i/>
          <w:iCs/>
        </w:rPr>
        <w:t>C</w:t>
      </w:r>
      <w:r w:rsidRPr="001243B2">
        <w:rPr>
          <w:i/>
          <w:iCs/>
        </w:rPr>
        <w:t xml:space="preserve">ognitive </w:t>
      </w:r>
      <w:r w:rsidR="005252D6">
        <w:rPr>
          <w:i/>
          <w:iCs/>
        </w:rPr>
        <w:t>S</w:t>
      </w:r>
      <w:r w:rsidRPr="001243B2">
        <w:rPr>
          <w:i/>
          <w:iCs/>
        </w:rPr>
        <w:t>ciences, 14</w:t>
      </w:r>
      <w:r w:rsidRPr="001243B2">
        <w:t>(8), 383-388.</w:t>
      </w:r>
    </w:p>
    <w:p w14:paraId="700505AE" w14:textId="4DC543C0" w:rsidR="004D549C" w:rsidRPr="00D2604C" w:rsidRDefault="004D549C" w:rsidP="004F10FC">
      <w:pPr>
        <w:spacing w:after="60"/>
      </w:pPr>
      <w:r w:rsidRPr="001243B2">
        <w:t xml:space="preserve">Wells, J. D., Campbell, D. E., Valacich, J. S., &amp; Featherman, M. (2010). The effect of perceived novelty on the adoption of information technology innovations: a risk/reward perspective. </w:t>
      </w:r>
      <w:r w:rsidRPr="00D2604C">
        <w:rPr>
          <w:i/>
          <w:iCs/>
        </w:rPr>
        <w:t>Decision Sciences, 41</w:t>
      </w:r>
      <w:r w:rsidRPr="00D2604C">
        <w:t>(4), 813-843.</w:t>
      </w:r>
    </w:p>
    <w:p w14:paraId="23C4FC23" w14:textId="57D6C4BD" w:rsidR="002A01AF" w:rsidRPr="001243B2" w:rsidRDefault="002A01AF" w:rsidP="004F10FC">
      <w:pPr>
        <w:spacing w:after="60"/>
      </w:pPr>
      <w:r w:rsidRPr="00D2604C">
        <w:t xml:space="preserve">Wichmann, J. R., Wiegand, N., &amp; Reinartz, W. J. (2022). </w:t>
      </w:r>
      <w:r w:rsidRPr="001243B2">
        <w:t xml:space="preserve">The Platformization of Brands. </w:t>
      </w:r>
      <w:r w:rsidRPr="001243B2">
        <w:rPr>
          <w:i/>
          <w:iCs/>
        </w:rPr>
        <w:t>Journal of Marketing</w:t>
      </w:r>
      <w:r w:rsidRPr="001243B2">
        <w:t>,</w:t>
      </w:r>
      <w:r w:rsidR="004250CB">
        <w:t xml:space="preserve"> </w:t>
      </w:r>
      <w:r w:rsidR="004250CB" w:rsidRPr="00D0103F">
        <w:rPr>
          <w:i/>
          <w:iCs/>
        </w:rPr>
        <w:t>86</w:t>
      </w:r>
      <w:r w:rsidR="004250CB">
        <w:t>(1), 109-131</w:t>
      </w:r>
      <w:r w:rsidRPr="001243B2">
        <w:t>.</w:t>
      </w:r>
    </w:p>
    <w:p w14:paraId="694E473A" w14:textId="170D042F" w:rsidR="00226281" w:rsidRPr="001243B2" w:rsidRDefault="00226281" w:rsidP="004F10FC">
      <w:pPr>
        <w:spacing w:after="60"/>
      </w:pPr>
      <w:r w:rsidRPr="001243B2">
        <w:t xml:space="preserve">Yang, L. W., Aggarwal, P., &amp; McGill, A. L. (2020). The 3 C's of anthropomorphism: Connection, comprehension, and competition. </w:t>
      </w:r>
      <w:r w:rsidRPr="001243B2">
        <w:rPr>
          <w:i/>
          <w:iCs/>
        </w:rPr>
        <w:t>Consumer Psychology Review, 3</w:t>
      </w:r>
      <w:r w:rsidRPr="001243B2">
        <w:t>(1), 3-19.</w:t>
      </w:r>
    </w:p>
    <w:p w14:paraId="6C9383EA" w14:textId="1A7092CE" w:rsidR="005D2AFE" w:rsidRPr="001243B2" w:rsidRDefault="005D2AFE" w:rsidP="004F10FC">
      <w:pPr>
        <w:spacing w:after="60"/>
      </w:pPr>
      <w:r w:rsidRPr="001243B2">
        <w:t xml:space="preserve">Yi, M. Y., Fiedler, K. D., &amp; Park, J. S. (2006). Understanding the role of individual innovativeness in the acceptance of IT‐based innovations: Comparative analyses of models and measures. </w:t>
      </w:r>
      <w:r w:rsidRPr="001243B2">
        <w:rPr>
          <w:i/>
          <w:iCs/>
        </w:rPr>
        <w:t>Decision Sciences, 37</w:t>
      </w:r>
      <w:r w:rsidRPr="001243B2">
        <w:t>(3), 393-426.</w:t>
      </w:r>
    </w:p>
    <w:p w14:paraId="65026CE4" w14:textId="61F34685" w:rsidR="009C1A3D" w:rsidRDefault="00944B34" w:rsidP="004F10FC">
      <w:pPr>
        <w:spacing w:after="60"/>
      </w:pPr>
      <w:r w:rsidRPr="001243B2">
        <w:t xml:space="preserve">Złotowski, J., Yogeeswaran, K., &amp; Bartneck, C. (2017). Can we control it? Autonomous robots threaten human identity, uniqueness, safety, and resources. </w:t>
      </w:r>
      <w:r w:rsidRPr="001243B2">
        <w:rPr>
          <w:i/>
          <w:iCs/>
        </w:rPr>
        <w:t>International Journal of Human-Computer Studies, 100</w:t>
      </w:r>
      <w:r w:rsidRPr="001243B2">
        <w:t>, 48-54.</w:t>
      </w:r>
    </w:p>
    <w:p w14:paraId="4CE537CE" w14:textId="18EFEBAB" w:rsidR="009121D3" w:rsidRDefault="009121D3" w:rsidP="004F10FC">
      <w:pPr>
        <w:spacing w:after="60"/>
      </w:pPr>
    </w:p>
    <w:p w14:paraId="4730C541" w14:textId="29F2A18A" w:rsidR="009121D3" w:rsidRDefault="009121D3" w:rsidP="004F10FC">
      <w:pPr>
        <w:spacing w:after="60"/>
      </w:pPr>
    </w:p>
    <w:p w14:paraId="400A1C8E" w14:textId="77777777" w:rsidR="009121D3" w:rsidRDefault="009121D3" w:rsidP="00414D0D">
      <w:pPr>
        <w:spacing w:line="360" w:lineRule="auto"/>
      </w:pPr>
    </w:p>
    <w:p w14:paraId="46540AA1" w14:textId="3C05A7FB" w:rsidR="00414D0D" w:rsidRPr="00D532F8" w:rsidRDefault="000F6FC6" w:rsidP="00414D0D">
      <w:pPr>
        <w:spacing w:line="360" w:lineRule="auto"/>
        <w:rPr>
          <w:sz w:val="28"/>
          <w:szCs w:val="28"/>
        </w:rPr>
      </w:pPr>
      <w:r w:rsidRPr="003F4326">
        <w:rPr>
          <w:b/>
          <w:bCs/>
        </w:rPr>
        <w:t>Table 1</w:t>
      </w:r>
      <w:r w:rsidRPr="003F4326">
        <w:t xml:space="preserve">. Prior </w:t>
      </w:r>
      <w:r w:rsidR="00414D0D">
        <w:t>experimental work</w:t>
      </w:r>
      <w:r w:rsidRPr="003F4326">
        <w:t xml:space="preserve"> on the effects of AIA anthropomorphism.</w:t>
      </w:r>
    </w:p>
    <w:tbl>
      <w:tblPr>
        <w:tblStyle w:val="TableGrid"/>
        <w:tblW w:w="5000" w:type="pct"/>
        <w:jc w:val="center"/>
        <w:tblLook w:val="04A0" w:firstRow="1" w:lastRow="0" w:firstColumn="1" w:lastColumn="0" w:noHBand="0" w:noVBand="1"/>
      </w:tblPr>
      <w:tblGrid>
        <w:gridCol w:w="1222"/>
        <w:gridCol w:w="976"/>
        <w:gridCol w:w="1757"/>
        <w:gridCol w:w="1356"/>
        <w:gridCol w:w="3709"/>
      </w:tblGrid>
      <w:tr w:rsidR="00414D0D" w:rsidRPr="00234397" w14:paraId="7492189F" w14:textId="77777777" w:rsidTr="009121D3">
        <w:trPr>
          <w:jc w:val="center"/>
        </w:trPr>
        <w:tc>
          <w:tcPr>
            <w:tcW w:w="759" w:type="pct"/>
            <w:tcBorders>
              <w:left w:val="nil"/>
              <w:bottom w:val="single" w:sz="4" w:space="0" w:color="auto"/>
              <w:right w:val="nil"/>
            </w:tcBorders>
          </w:tcPr>
          <w:p w14:paraId="2128A7B8" w14:textId="77777777" w:rsidR="00414D0D" w:rsidRPr="00234397" w:rsidRDefault="00414D0D" w:rsidP="003E2911">
            <w:pPr>
              <w:spacing w:line="276" w:lineRule="auto"/>
              <w:rPr>
                <w:b/>
                <w:bCs/>
                <w:sz w:val="18"/>
                <w:szCs w:val="18"/>
              </w:rPr>
            </w:pPr>
            <w:r w:rsidRPr="00234397">
              <w:rPr>
                <w:b/>
                <w:bCs/>
                <w:sz w:val="18"/>
                <w:szCs w:val="18"/>
              </w:rPr>
              <w:t>Authors</w:t>
            </w:r>
          </w:p>
        </w:tc>
        <w:tc>
          <w:tcPr>
            <w:tcW w:w="601" w:type="pct"/>
            <w:tcBorders>
              <w:left w:val="nil"/>
              <w:bottom w:val="single" w:sz="4" w:space="0" w:color="auto"/>
              <w:right w:val="nil"/>
            </w:tcBorders>
          </w:tcPr>
          <w:p w14:paraId="2FB70088" w14:textId="77777777" w:rsidR="00414D0D" w:rsidRPr="00234397" w:rsidRDefault="00414D0D" w:rsidP="003E2911">
            <w:pPr>
              <w:spacing w:line="276" w:lineRule="auto"/>
              <w:rPr>
                <w:b/>
                <w:bCs/>
                <w:sz w:val="18"/>
                <w:szCs w:val="18"/>
              </w:rPr>
            </w:pPr>
            <w:r w:rsidRPr="00234397">
              <w:rPr>
                <w:b/>
                <w:bCs/>
                <w:sz w:val="18"/>
                <w:szCs w:val="18"/>
              </w:rPr>
              <w:t>Context</w:t>
            </w:r>
          </w:p>
        </w:tc>
        <w:tc>
          <w:tcPr>
            <w:tcW w:w="648" w:type="pct"/>
            <w:tcBorders>
              <w:left w:val="nil"/>
              <w:bottom w:val="single" w:sz="4" w:space="0" w:color="auto"/>
              <w:right w:val="nil"/>
            </w:tcBorders>
          </w:tcPr>
          <w:p w14:paraId="1A9C2E36" w14:textId="77777777" w:rsidR="00414D0D" w:rsidRPr="00234397" w:rsidRDefault="00414D0D" w:rsidP="003E2911">
            <w:pPr>
              <w:spacing w:line="276" w:lineRule="auto"/>
              <w:rPr>
                <w:b/>
                <w:bCs/>
                <w:sz w:val="18"/>
                <w:szCs w:val="18"/>
              </w:rPr>
            </w:pPr>
            <w:r w:rsidRPr="00234397">
              <w:rPr>
                <w:b/>
                <w:bCs/>
                <w:sz w:val="18"/>
                <w:szCs w:val="18"/>
              </w:rPr>
              <w:t>Discussed Effects of Anthropomorphism</w:t>
            </w:r>
          </w:p>
        </w:tc>
        <w:tc>
          <w:tcPr>
            <w:tcW w:w="854" w:type="pct"/>
            <w:tcBorders>
              <w:left w:val="nil"/>
              <w:bottom w:val="single" w:sz="4" w:space="0" w:color="auto"/>
              <w:right w:val="nil"/>
            </w:tcBorders>
          </w:tcPr>
          <w:p w14:paraId="74A5880F" w14:textId="77777777" w:rsidR="00414D0D" w:rsidRPr="00234397" w:rsidRDefault="00414D0D" w:rsidP="003E2911">
            <w:pPr>
              <w:spacing w:line="276" w:lineRule="auto"/>
              <w:rPr>
                <w:b/>
                <w:bCs/>
                <w:sz w:val="18"/>
                <w:szCs w:val="18"/>
              </w:rPr>
            </w:pPr>
            <w:r w:rsidRPr="00234397">
              <w:rPr>
                <w:b/>
                <w:bCs/>
                <w:sz w:val="18"/>
                <w:szCs w:val="18"/>
              </w:rPr>
              <w:t>Key Dependent Variables Discussed</w:t>
            </w:r>
          </w:p>
        </w:tc>
        <w:tc>
          <w:tcPr>
            <w:tcW w:w="2137" w:type="pct"/>
            <w:tcBorders>
              <w:left w:val="nil"/>
              <w:bottom w:val="single" w:sz="4" w:space="0" w:color="auto"/>
              <w:right w:val="nil"/>
            </w:tcBorders>
          </w:tcPr>
          <w:p w14:paraId="0D619B5E" w14:textId="77777777" w:rsidR="00414D0D" w:rsidRPr="00234397" w:rsidRDefault="00414D0D" w:rsidP="003E2911">
            <w:pPr>
              <w:spacing w:line="276" w:lineRule="auto"/>
              <w:rPr>
                <w:b/>
                <w:bCs/>
                <w:sz w:val="18"/>
                <w:szCs w:val="18"/>
              </w:rPr>
            </w:pPr>
            <w:r w:rsidRPr="00234397">
              <w:rPr>
                <w:b/>
                <w:bCs/>
                <w:sz w:val="18"/>
                <w:szCs w:val="18"/>
              </w:rPr>
              <w:t>Relevant Findings &amp; Insights</w:t>
            </w:r>
          </w:p>
        </w:tc>
      </w:tr>
      <w:tr w:rsidR="00414D0D" w:rsidRPr="00234397" w14:paraId="1A7B1E9C" w14:textId="77777777" w:rsidTr="009121D3">
        <w:trPr>
          <w:jc w:val="center"/>
        </w:trPr>
        <w:tc>
          <w:tcPr>
            <w:tcW w:w="759" w:type="pct"/>
            <w:tcBorders>
              <w:top w:val="nil"/>
              <w:left w:val="nil"/>
              <w:bottom w:val="nil"/>
              <w:right w:val="nil"/>
            </w:tcBorders>
            <w:shd w:val="clear" w:color="auto" w:fill="auto"/>
          </w:tcPr>
          <w:p w14:paraId="23C783CD" w14:textId="77777777" w:rsidR="00414D0D" w:rsidRPr="00234397" w:rsidRDefault="00414D0D" w:rsidP="003E2911">
            <w:pPr>
              <w:spacing w:line="276" w:lineRule="auto"/>
              <w:rPr>
                <w:sz w:val="18"/>
                <w:szCs w:val="18"/>
              </w:rPr>
            </w:pPr>
            <w:r w:rsidRPr="00234397">
              <w:rPr>
                <w:sz w:val="18"/>
                <w:szCs w:val="18"/>
              </w:rPr>
              <w:t>Foehr and Germelmann 2020</w:t>
            </w:r>
          </w:p>
        </w:tc>
        <w:tc>
          <w:tcPr>
            <w:tcW w:w="601" w:type="pct"/>
            <w:tcBorders>
              <w:top w:val="nil"/>
              <w:left w:val="nil"/>
              <w:bottom w:val="nil"/>
              <w:right w:val="nil"/>
            </w:tcBorders>
            <w:shd w:val="clear" w:color="auto" w:fill="auto"/>
          </w:tcPr>
          <w:p w14:paraId="381802A6" w14:textId="77777777" w:rsidR="00414D0D" w:rsidRPr="00234397" w:rsidRDefault="00414D0D" w:rsidP="003E2911">
            <w:pPr>
              <w:spacing w:line="276" w:lineRule="auto"/>
              <w:rPr>
                <w:sz w:val="18"/>
                <w:szCs w:val="18"/>
              </w:rPr>
            </w:pPr>
            <w:r w:rsidRPr="00234397">
              <w:rPr>
                <w:sz w:val="18"/>
                <w:szCs w:val="18"/>
              </w:rPr>
              <w:t>AIAs</w:t>
            </w:r>
          </w:p>
        </w:tc>
        <w:tc>
          <w:tcPr>
            <w:tcW w:w="648" w:type="pct"/>
            <w:tcBorders>
              <w:top w:val="nil"/>
              <w:left w:val="nil"/>
              <w:bottom w:val="nil"/>
              <w:right w:val="nil"/>
            </w:tcBorders>
            <w:shd w:val="clear" w:color="auto" w:fill="auto"/>
          </w:tcPr>
          <w:p w14:paraId="0C2A7678" w14:textId="77777777" w:rsidR="00414D0D" w:rsidRPr="00234397" w:rsidRDefault="00414D0D" w:rsidP="003E2911">
            <w:pPr>
              <w:spacing w:line="276" w:lineRule="auto"/>
              <w:rPr>
                <w:sz w:val="18"/>
                <w:szCs w:val="18"/>
              </w:rPr>
            </w:pPr>
            <w:r w:rsidRPr="00234397">
              <w:rPr>
                <w:sz w:val="18"/>
                <w:szCs w:val="18"/>
              </w:rPr>
              <w:t>Beneficial</w:t>
            </w:r>
          </w:p>
        </w:tc>
        <w:tc>
          <w:tcPr>
            <w:tcW w:w="854" w:type="pct"/>
            <w:tcBorders>
              <w:top w:val="nil"/>
              <w:left w:val="nil"/>
              <w:bottom w:val="nil"/>
              <w:right w:val="nil"/>
            </w:tcBorders>
            <w:shd w:val="clear" w:color="auto" w:fill="auto"/>
          </w:tcPr>
          <w:p w14:paraId="540F9D1A" w14:textId="77777777" w:rsidR="00414D0D" w:rsidRPr="00234397" w:rsidRDefault="00414D0D" w:rsidP="003E2911">
            <w:pPr>
              <w:spacing w:line="276" w:lineRule="auto"/>
              <w:rPr>
                <w:sz w:val="18"/>
                <w:szCs w:val="18"/>
              </w:rPr>
            </w:pPr>
            <w:r w:rsidRPr="00234397">
              <w:rPr>
                <w:sz w:val="18"/>
                <w:szCs w:val="18"/>
              </w:rPr>
              <w:t>Trust in the AIA</w:t>
            </w:r>
          </w:p>
        </w:tc>
        <w:tc>
          <w:tcPr>
            <w:tcW w:w="2137" w:type="pct"/>
            <w:tcBorders>
              <w:top w:val="nil"/>
              <w:left w:val="nil"/>
              <w:bottom w:val="nil"/>
              <w:right w:val="nil"/>
            </w:tcBorders>
            <w:shd w:val="clear" w:color="auto" w:fill="auto"/>
          </w:tcPr>
          <w:p w14:paraId="760AE188" w14:textId="77777777" w:rsidR="00414D0D" w:rsidRPr="00234397" w:rsidRDefault="00414D0D" w:rsidP="003E2911">
            <w:pPr>
              <w:spacing w:line="276" w:lineRule="auto"/>
              <w:rPr>
                <w:sz w:val="18"/>
                <w:szCs w:val="18"/>
              </w:rPr>
            </w:pPr>
            <w:r w:rsidRPr="00234397">
              <w:rPr>
                <w:sz w:val="18"/>
                <w:szCs w:val="18"/>
              </w:rPr>
              <w:t>Alongside other paths to trust, this study shows that AIAs’ humanlike personality is a path to foster trust in the consumer.</w:t>
            </w:r>
          </w:p>
        </w:tc>
      </w:tr>
      <w:tr w:rsidR="00414D0D" w:rsidRPr="00234397" w14:paraId="7EF97364" w14:textId="77777777" w:rsidTr="009121D3">
        <w:trPr>
          <w:jc w:val="center"/>
        </w:trPr>
        <w:tc>
          <w:tcPr>
            <w:tcW w:w="759" w:type="pct"/>
            <w:tcBorders>
              <w:top w:val="nil"/>
              <w:left w:val="nil"/>
              <w:bottom w:val="nil"/>
              <w:right w:val="nil"/>
            </w:tcBorders>
            <w:shd w:val="clear" w:color="auto" w:fill="auto"/>
          </w:tcPr>
          <w:p w14:paraId="0052186C" w14:textId="77777777" w:rsidR="00414D0D" w:rsidRPr="00234397" w:rsidRDefault="00414D0D" w:rsidP="003E2911">
            <w:pPr>
              <w:spacing w:line="276" w:lineRule="auto"/>
              <w:rPr>
                <w:sz w:val="18"/>
                <w:szCs w:val="18"/>
              </w:rPr>
            </w:pPr>
            <w:r w:rsidRPr="00234397">
              <w:rPr>
                <w:sz w:val="18"/>
                <w:szCs w:val="18"/>
              </w:rPr>
              <w:t>Li and Sung 2021</w:t>
            </w:r>
          </w:p>
        </w:tc>
        <w:tc>
          <w:tcPr>
            <w:tcW w:w="601" w:type="pct"/>
            <w:tcBorders>
              <w:top w:val="nil"/>
              <w:left w:val="nil"/>
              <w:bottom w:val="nil"/>
              <w:right w:val="nil"/>
            </w:tcBorders>
            <w:shd w:val="clear" w:color="auto" w:fill="auto"/>
          </w:tcPr>
          <w:p w14:paraId="687FA13A" w14:textId="77777777" w:rsidR="00414D0D" w:rsidRPr="00234397" w:rsidRDefault="00414D0D" w:rsidP="003E2911">
            <w:pPr>
              <w:spacing w:line="276" w:lineRule="auto"/>
              <w:rPr>
                <w:sz w:val="18"/>
                <w:szCs w:val="18"/>
              </w:rPr>
            </w:pPr>
            <w:r w:rsidRPr="00234397">
              <w:rPr>
                <w:sz w:val="18"/>
                <w:szCs w:val="18"/>
              </w:rPr>
              <w:t>AIAs</w:t>
            </w:r>
          </w:p>
        </w:tc>
        <w:tc>
          <w:tcPr>
            <w:tcW w:w="648" w:type="pct"/>
            <w:tcBorders>
              <w:top w:val="nil"/>
              <w:left w:val="nil"/>
              <w:bottom w:val="nil"/>
              <w:right w:val="nil"/>
            </w:tcBorders>
            <w:shd w:val="clear" w:color="auto" w:fill="auto"/>
          </w:tcPr>
          <w:p w14:paraId="03591E8B" w14:textId="77777777" w:rsidR="00414D0D" w:rsidRPr="00234397" w:rsidRDefault="00414D0D" w:rsidP="003E2911">
            <w:pPr>
              <w:spacing w:line="276" w:lineRule="auto"/>
              <w:rPr>
                <w:sz w:val="18"/>
                <w:szCs w:val="18"/>
              </w:rPr>
            </w:pPr>
            <w:r w:rsidRPr="00234397">
              <w:rPr>
                <w:sz w:val="18"/>
                <w:szCs w:val="18"/>
              </w:rPr>
              <w:t>Beneficial</w:t>
            </w:r>
          </w:p>
        </w:tc>
        <w:tc>
          <w:tcPr>
            <w:tcW w:w="854" w:type="pct"/>
            <w:tcBorders>
              <w:top w:val="nil"/>
              <w:left w:val="nil"/>
              <w:bottom w:val="nil"/>
              <w:right w:val="nil"/>
            </w:tcBorders>
            <w:shd w:val="clear" w:color="auto" w:fill="auto"/>
          </w:tcPr>
          <w:p w14:paraId="0CF56EA6" w14:textId="77777777" w:rsidR="00414D0D" w:rsidRPr="00234397" w:rsidRDefault="00414D0D" w:rsidP="003E2911">
            <w:pPr>
              <w:spacing w:line="276" w:lineRule="auto"/>
              <w:rPr>
                <w:sz w:val="18"/>
                <w:szCs w:val="18"/>
              </w:rPr>
            </w:pPr>
            <w:r w:rsidRPr="00234397">
              <w:rPr>
                <w:sz w:val="18"/>
                <w:szCs w:val="18"/>
              </w:rPr>
              <w:t>Psychological distance with the AIA</w:t>
            </w:r>
          </w:p>
        </w:tc>
        <w:tc>
          <w:tcPr>
            <w:tcW w:w="2137" w:type="pct"/>
            <w:tcBorders>
              <w:top w:val="nil"/>
              <w:left w:val="nil"/>
              <w:bottom w:val="nil"/>
              <w:right w:val="nil"/>
            </w:tcBorders>
            <w:shd w:val="clear" w:color="auto" w:fill="auto"/>
          </w:tcPr>
          <w:p w14:paraId="3EA299F7" w14:textId="77777777" w:rsidR="00414D0D" w:rsidRPr="00234397" w:rsidRDefault="00414D0D" w:rsidP="003E2911">
            <w:pPr>
              <w:spacing w:line="276" w:lineRule="auto"/>
              <w:rPr>
                <w:sz w:val="18"/>
                <w:szCs w:val="18"/>
              </w:rPr>
            </w:pPr>
            <w:r w:rsidRPr="00234397">
              <w:rPr>
                <w:sz w:val="18"/>
                <w:szCs w:val="18"/>
              </w:rPr>
              <w:t>When anthropomorphism of the AI assistant was high, participants had more positive attitudes toward the AI assistant, mediated by psychological distance with the AIA.</w:t>
            </w:r>
          </w:p>
        </w:tc>
      </w:tr>
      <w:tr w:rsidR="00414D0D" w:rsidRPr="00234397" w14:paraId="6DA4F192" w14:textId="77777777" w:rsidTr="009121D3">
        <w:trPr>
          <w:jc w:val="center"/>
        </w:trPr>
        <w:tc>
          <w:tcPr>
            <w:tcW w:w="759" w:type="pct"/>
            <w:tcBorders>
              <w:top w:val="nil"/>
              <w:left w:val="nil"/>
              <w:bottom w:val="nil"/>
              <w:right w:val="nil"/>
            </w:tcBorders>
            <w:shd w:val="clear" w:color="auto" w:fill="auto"/>
          </w:tcPr>
          <w:p w14:paraId="42CCBB4A" w14:textId="77777777" w:rsidR="00414D0D" w:rsidRPr="00234397" w:rsidRDefault="00414D0D" w:rsidP="003E2911">
            <w:pPr>
              <w:spacing w:line="276" w:lineRule="auto"/>
              <w:rPr>
                <w:sz w:val="18"/>
                <w:szCs w:val="18"/>
              </w:rPr>
            </w:pPr>
            <w:r w:rsidRPr="00234397">
              <w:rPr>
                <w:sz w:val="18"/>
                <w:szCs w:val="18"/>
              </w:rPr>
              <w:t>Pitardi and Marriott 2021</w:t>
            </w:r>
          </w:p>
        </w:tc>
        <w:tc>
          <w:tcPr>
            <w:tcW w:w="601" w:type="pct"/>
            <w:tcBorders>
              <w:top w:val="nil"/>
              <w:left w:val="nil"/>
              <w:bottom w:val="nil"/>
              <w:right w:val="nil"/>
            </w:tcBorders>
            <w:shd w:val="clear" w:color="auto" w:fill="auto"/>
          </w:tcPr>
          <w:p w14:paraId="4339D861" w14:textId="77777777" w:rsidR="00414D0D" w:rsidRPr="00234397" w:rsidRDefault="00414D0D" w:rsidP="003E2911">
            <w:pPr>
              <w:spacing w:line="276" w:lineRule="auto"/>
              <w:rPr>
                <w:sz w:val="18"/>
                <w:szCs w:val="18"/>
              </w:rPr>
            </w:pPr>
            <w:r w:rsidRPr="00234397">
              <w:rPr>
                <w:sz w:val="18"/>
                <w:szCs w:val="18"/>
              </w:rPr>
              <w:t>AIAs</w:t>
            </w:r>
          </w:p>
        </w:tc>
        <w:tc>
          <w:tcPr>
            <w:tcW w:w="648" w:type="pct"/>
            <w:tcBorders>
              <w:top w:val="nil"/>
              <w:left w:val="nil"/>
              <w:bottom w:val="nil"/>
              <w:right w:val="nil"/>
            </w:tcBorders>
            <w:shd w:val="clear" w:color="auto" w:fill="auto"/>
          </w:tcPr>
          <w:p w14:paraId="1D2EDA8E" w14:textId="77777777" w:rsidR="00414D0D" w:rsidRPr="00234397" w:rsidRDefault="00414D0D" w:rsidP="003E2911">
            <w:pPr>
              <w:spacing w:line="276" w:lineRule="auto"/>
              <w:rPr>
                <w:sz w:val="18"/>
                <w:szCs w:val="18"/>
              </w:rPr>
            </w:pPr>
            <w:r w:rsidRPr="00234397">
              <w:rPr>
                <w:sz w:val="18"/>
                <w:szCs w:val="18"/>
              </w:rPr>
              <w:t>Beneficial</w:t>
            </w:r>
          </w:p>
        </w:tc>
        <w:tc>
          <w:tcPr>
            <w:tcW w:w="854" w:type="pct"/>
            <w:tcBorders>
              <w:top w:val="nil"/>
              <w:left w:val="nil"/>
              <w:bottom w:val="nil"/>
              <w:right w:val="nil"/>
            </w:tcBorders>
            <w:shd w:val="clear" w:color="auto" w:fill="auto"/>
          </w:tcPr>
          <w:p w14:paraId="298340D8" w14:textId="77777777" w:rsidR="00414D0D" w:rsidRPr="00234397" w:rsidRDefault="00414D0D" w:rsidP="003E2911">
            <w:pPr>
              <w:spacing w:line="276" w:lineRule="auto"/>
              <w:rPr>
                <w:sz w:val="18"/>
                <w:szCs w:val="18"/>
              </w:rPr>
            </w:pPr>
            <w:r w:rsidRPr="00234397">
              <w:rPr>
                <w:sz w:val="18"/>
                <w:szCs w:val="18"/>
              </w:rPr>
              <w:t>Trust in the AIA, Attitude towards AIA</w:t>
            </w:r>
          </w:p>
        </w:tc>
        <w:tc>
          <w:tcPr>
            <w:tcW w:w="2137" w:type="pct"/>
            <w:tcBorders>
              <w:top w:val="nil"/>
              <w:left w:val="nil"/>
              <w:bottom w:val="nil"/>
              <w:right w:val="nil"/>
            </w:tcBorders>
            <w:shd w:val="clear" w:color="auto" w:fill="auto"/>
          </w:tcPr>
          <w:p w14:paraId="2B5B6E58" w14:textId="77777777" w:rsidR="00414D0D" w:rsidRPr="00234397" w:rsidRDefault="00414D0D" w:rsidP="003E2911">
            <w:pPr>
              <w:spacing w:line="276" w:lineRule="auto"/>
              <w:rPr>
                <w:sz w:val="18"/>
                <w:szCs w:val="18"/>
              </w:rPr>
            </w:pPr>
            <w:r w:rsidRPr="00234397">
              <w:rPr>
                <w:sz w:val="18"/>
                <w:szCs w:val="18"/>
              </w:rPr>
              <w:t>This study shows that social presence of the AIAs improved the consumers’ attitude towards the AIA through increasing trust felt towards the AIA.</w:t>
            </w:r>
          </w:p>
        </w:tc>
      </w:tr>
      <w:tr w:rsidR="00414D0D" w:rsidRPr="00234397" w14:paraId="753EA60E" w14:textId="77777777" w:rsidTr="009121D3">
        <w:trPr>
          <w:jc w:val="center"/>
        </w:trPr>
        <w:tc>
          <w:tcPr>
            <w:tcW w:w="759" w:type="pct"/>
            <w:tcBorders>
              <w:top w:val="nil"/>
              <w:left w:val="nil"/>
              <w:bottom w:val="nil"/>
              <w:right w:val="nil"/>
            </w:tcBorders>
            <w:shd w:val="clear" w:color="auto" w:fill="auto"/>
          </w:tcPr>
          <w:p w14:paraId="6BD45271" w14:textId="05247723" w:rsidR="00414D0D" w:rsidRPr="00234397" w:rsidRDefault="00414D0D" w:rsidP="003E2911">
            <w:pPr>
              <w:spacing w:line="276" w:lineRule="auto"/>
              <w:rPr>
                <w:sz w:val="18"/>
                <w:szCs w:val="18"/>
                <w:highlight w:val="yellow"/>
              </w:rPr>
            </w:pPr>
            <w:r w:rsidRPr="00234397">
              <w:rPr>
                <w:sz w:val="18"/>
                <w:szCs w:val="18"/>
              </w:rPr>
              <w:t>Moriuchi 202</w:t>
            </w:r>
            <w:r w:rsidR="00444AB8">
              <w:rPr>
                <w:sz w:val="18"/>
                <w:szCs w:val="18"/>
              </w:rPr>
              <w:t>1</w:t>
            </w:r>
          </w:p>
        </w:tc>
        <w:tc>
          <w:tcPr>
            <w:tcW w:w="601" w:type="pct"/>
            <w:tcBorders>
              <w:top w:val="nil"/>
              <w:left w:val="nil"/>
              <w:bottom w:val="nil"/>
              <w:right w:val="nil"/>
            </w:tcBorders>
            <w:shd w:val="clear" w:color="auto" w:fill="auto"/>
          </w:tcPr>
          <w:p w14:paraId="4B6BA22D" w14:textId="77777777" w:rsidR="00414D0D" w:rsidRPr="00234397" w:rsidRDefault="00414D0D" w:rsidP="003E2911">
            <w:pPr>
              <w:spacing w:line="276" w:lineRule="auto"/>
              <w:rPr>
                <w:sz w:val="18"/>
                <w:szCs w:val="18"/>
              </w:rPr>
            </w:pPr>
            <w:r w:rsidRPr="00234397">
              <w:rPr>
                <w:sz w:val="18"/>
                <w:szCs w:val="18"/>
              </w:rPr>
              <w:t>AIAs</w:t>
            </w:r>
          </w:p>
        </w:tc>
        <w:tc>
          <w:tcPr>
            <w:tcW w:w="648" w:type="pct"/>
            <w:tcBorders>
              <w:top w:val="nil"/>
              <w:left w:val="nil"/>
              <w:bottom w:val="nil"/>
              <w:right w:val="nil"/>
            </w:tcBorders>
            <w:shd w:val="clear" w:color="auto" w:fill="auto"/>
          </w:tcPr>
          <w:p w14:paraId="7B396C30" w14:textId="77777777" w:rsidR="00414D0D" w:rsidRPr="00234397" w:rsidRDefault="00414D0D" w:rsidP="003E2911">
            <w:pPr>
              <w:spacing w:line="276" w:lineRule="auto"/>
              <w:rPr>
                <w:sz w:val="18"/>
                <w:szCs w:val="18"/>
              </w:rPr>
            </w:pPr>
            <w:r w:rsidRPr="00234397">
              <w:rPr>
                <w:sz w:val="18"/>
                <w:szCs w:val="18"/>
              </w:rPr>
              <w:t>Beneficial</w:t>
            </w:r>
          </w:p>
        </w:tc>
        <w:tc>
          <w:tcPr>
            <w:tcW w:w="854" w:type="pct"/>
            <w:tcBorders>
              <w:top w:val="nil"/>
              <w:left w:val="nil"/>
              <w:bottom w:val="nil"/>
              <w:right w:val="nil"/>
            </w:tcBorders>
            <w:shd w:val="clear" w:color="auto" w:fill="auto"/>
          </w:tcPr>
          <w:p w14:paraId="64F87774" w14:textId="77777777" w:rsidR="00414D0D" w:rsidRPr="00234397" w:rsidRDefault="00414D0D" w:rsidP="003E2911">
            <w:pPr>
              <w:spacing w:line="276" w:lineRule="auto"/>
              <w:rPr>
                <w:sz w:val="18"/>
                <w:szCs w:val="18"/>
              </w:rPr>
            </w:pPr>
            <w:r w:rsidRPr="00234397">
              <w:rPr>
                <w:sz w:val="18"/>
                <w:szCs w:val="18"/>
              </w:rPr>
              <w:t>Intention to Adopt</w:t>
            </w:r>
          </w:p>
        </w:tc>
        <w:tc>
          <w:tcPr>
            <w:tcW w:w="2137" w:type="pct"/>
            <w:tcBorders>
              <w:top w:val="nil"/>
              <w:left w:val="nil"/>
              <w:bottom w:val="nil"/>
              <w:right w:val="nil"/>
            </w:tcBorders>
            <w:shd w:val="clear" w:color="auto" w:fill="auto"/>
          </w:tcPr>
          <w:p w14:paraId="2B0B8D76" w14:textId="62FB3A73" w:rsidR="00414D0D" w:rsidRPr="00234397" w:rsidRDefault="00414D0D" w:rsidP="003E2911">
            <w:pPr>
              <w:spacing w:line="276" w:lineRule="auto"/>
              <w:rPr>
                <w:sz w:val="18"/>
                <w:szCs w:val="18"/>
              </w:rPr>
            </w:pPr>
            <w:r w:rsidRPr="00234397">
              <w:rPr>
                <w:sz w:val="18"/>
                <w:szCs w:val="18"/>
              </w:rPr>
              <w:t>Greater perceived anthropomorphism of the AIA predicted higher intention to adopt the technology through greater engagement of the consumer.</w:t>
            </w:r>
          </w:p>
        </w:tc>
      </w:tr>
      <w:tr w:rsidR="00414D0D" w:rsidRPr="00234397" w14:paraId="1C643181" w14:textId="77777777" w:rsidTr="009121D3">
        <w:trPr>
          <w:jc w:val="center"/>
        </w:trPr>
        <w:tc>
          <w:tcPr>
            <w:tcW w:w="759" w:type="pct"/>
            <w:tcBorders>
              <w:top w:val="nil"/>
              <w:left w:val="nil"/>
              <w:bottom w:val="nil"/>
              <w:right w:val="nil"/>
            </w:tcBorders>
            <w:shd w:val="clear" w:color="auto" w:fill="auto"/>
          </w:tcPr>
          <w:p w14:paraId="7F755E25" w14:textId="77777777" w:rsidR="00414D0D" w:rsidRPr="00234397" w:rsidRDefault="00414D0D" w:rsidP="003E2911">
            <w:pPr>
              <w:spacing w:line="276" w:lineRule="auto"/>
              <w:rPr>
                <w:sz w:val="18"/>
                <w:szCs w:val="18"/>
              </w:rPr>
            </w:pPr>
            <w:r w:rsidRPr="00234397">
              <w:rPr>
                <w:sz w:val="18"/>
                <w:szCs w:val="18"/>
              </w:rPr>
              <w:t>Mishra et al. 2021</w:t>
            </w:r>
          </w:p>
        </w:tc>
        <w:tc>
          <w:tcPr>
            <w:tcW w:w="601" w:type="pct"/>
            <w:tcBorders>
              <w:top w:val="nil"/>
              <w:left w:val="nil"/>
              <w:bottom w:val="nil"/>
              <w:right w:val="nil"/>
            </w:tcBorders>
            <w:shd w:val="clear" w:color="auto" w:fill="auto"/>
          </w:tcPr>
          <w:p w14:paraId="54A9A368" w14:textId="77777777" w:rsidR="00414D0D" w:rsidRPr="00234397" w:rsidRDefault="00414D0D" w:rsidP="003E2911">
            <w:pPr>
              <w:spacing w:line="276" w:lineRule="auto"/>
              <w:rPr>
                <w:sz w:val="18"/>
                <w:szCs w:val="18"/>
              </w:rPr>
            </w:pPr>
            <w:r w:rsidRPr="00234397">
              <w:rPr>
                <w:sz w:val="18"/>
                <w:szCs w:val="18"/>
              </w:rPr>
              <w:t xml:space="preserve">AIAs </w:t>
            </w:r>
          </w:p>
        </w:tc>
        <w:tc>
          <w:tcPr>
            <w:tcW w:w="648" w:type="pct"/>
            <w:tcBorders>
              <w:top w:val="nil"/>
              <w:left w:val="nil"/>
              <w:bottom w:val="nil"/>
              <w:right w:val="nil"/>
            </w:tcBorders>
            <w:shd w:val="clear" w:color="auto" w:fill="auto"/>
          </w:tcPr>
          <w:p w14:paraId="0AEEB143" w14:textId="77777777" w:rsidR="00414D0D" w:rsidRPr="00234397" w:rsidRDefault="00414D0D" w:rsidP="003E2911">
            <w:pPr>
              <w:spacing w:line="276" w:lineRule="auto"/>
              <w:rPr>
                <w:sz w:val="18"/>
                <w:szCs w:val="18"/>
              </w:rPr>
            </w:pPr>
            <w:r w:rsidRPr="00234397">
              <w:rPr>
                <w:sz w:val="18"/>
                <w:szCs w:val="18"/>
              </w:rPr>
              <w:t>Beneficial</w:t>
            </w:r>
          </w:p>
        </w:tc>
        <w:tc>
          <w:tcPr>
            <w:tcW w:w="854" w:type="pct"/>
            <w:tcBorders>
              <w:top w:val="nil"/>
              <w:left w:val="nil"/>
              <w:bottom w:val="nil"/>
              <w:right w:val="nil"/>
            </w:tcBorders>
            <w:shd w:val="clear" w:color="auto" w:fill="auto"/>
          </w:tcPr>
          <w:p w14:paraId="02132113" w14:textId="77777777" w:rsidR="00414D0D" w:rsidRPr="00234397" w:rsidRDefault="00414D0D" w:rsidP="003E2911">
            <w:pPr>
              <w:spacing w:line="276" w:lineRule="auto"/>
              <w:rPr>
                <w:sz w:val="18"/>
                <w:szCs w:val="18"/>
              </w:rPr>
            </w:pPr>
            <w:r w:rsidRPr="00234397">
              <w:rPr>
                <w:sz w:val="18"/>
                <w:szCs w:val="18"/>
              </w:rPr>
              <w:t>Attitude, Usage, Satisfaction</w:t>
            </w:r>
          </w:p>
        </w:tc>
        <w:tc>
          <w:tcPr>
            <w:tcW w:w="2137" w:type="pct"/>
            <w:tcBorders>
              <w:top w:val="nil"/>
              <w:left w:val="nil"/>
              <w:bottom w:val="nil"/>
              <w:right w:val="nil"/>
            </w:tcBorders>
            <w:shd w:val="clear" w:color="auto" w:fill="auto"/>
          </w:tcPr>
          <w:p w14:paraId="32E87F30" w14:textId="5899C3E4" w:rsidR="00414D0D" w:rsidRPr="00234397" w:rsidRDefault="00414D0D" w:rsidP="003E2911">
            <w:pPr>
              <w:spacing w:line="276" w:lineRule="auto"/>
              <w:rPr>
                <w:sz w:val="18"/>
                <w:szCs w:val="18"/>
              </w:rPr>
            </w:pPr>
            <w:r w:rsidRPr="00234397">
              <w:rPr>
                <w:sz w:val="18"/>
                <w:szCs w:val="18"/>
              </w:rPr>
              <w:t xml:space="preserve">Anthropomorphism was positively related to utilitarian attitudes held towards the AIAs. </w:t>
            </w:r>
            <w:r w:rsidR="006B155B">
              <w:rPr>
                <w:sz w:val="18"/>
                <w:szCs w:val="18"/>
              </w:rPr>
              <w:t>Mediated by utilitarian attitudes</w:t>
            </w:r>
            <w:r w:rsidRPr="00234397">
              <w:rPr>
                <w:sz w:val="18"/>
                <w:szCs w:val="18"/>
              </w:rPr>
              <w:t>, greater perceived anthropomorphism of the AIA increased frequency of AIA use and satisfaction with the AIA.</w:t>
            </w:r>
          </w:p>
        </w:tc>
      </w:tr>
      <w:tr w:rsidR="00414D0D" w:rsidRPr="00234397" w14:paraId="75399FF7" w14:textId="77777777" w:rsidTr="009121D3">
        <w:trPr>
          <w:jc w:val="center"/>
        </w:trPr>
        <w:tc>
          <w:tcPr>
            <w:tcW w:w="759" w:type="pct"/>
            <w:tcBorders>
              <w:top w:val="nil"/>
              <w:left w:val="nil"/>
              <w:bottom w:val="nil"/>
              <w:right w:val="nil"/>
            </w:tcBorders>
            <w:shd w:val="clear" w:color="auto" w:fill="auto"/>
          </w:tcPr>
          <w:p w14:paraId="4ACBDCE8" w14:textId="77777777" w:rsidR="00414D0D" w:rsidRPr="00234397" w:rsidRDefault="00414D0D" w:rsidP="003E2911">
            <w:pPr>
              <w:spacing w:line="276" w:lineRule="auto"/>
              <w:rPr>
                <w:sz w:val="18"/>
                <w:szCs w:val="18"/>
              </w:rPr>
            </w:pPr>
            <w:r w:rsidRPr="00234397">
              <w:rPr>
                <w:sz w:val="18"/>
                <w:szCs w:val="18"/>
              </w:rPr>
              <w:t>Benlian et al. 2020</w:t>
            </w:r>
          </w:p>
        </w:tc>
        <w:tc>
          <w:tcPr>
            <w:tcW w:w="601" w:type="pct"/>
            <w:tcBorders>
              <w:top w:val="nil"/>
              <w:left w:val="nil"/>
              <w:bottom w:val="nil"/>
              <w:right w:val="nil"/>
            </w:tcBorders>
            <w:shd w:val="clear" w:color="auto" w:fill="auto"/>
          </w:tcPr>
          <w:p w14:paraId="09E68F38" w14:textId="77777777" w:rsidR="00414D0D" w:rsidRPr="00234397" w:rsidRDefault="00414D0D" w:rsidP="003E2911">
            <w:pPr>
              <w:spacing w:line="276" w:lineRule="auto"/>
              <w:rPr>
                <w:sz w:val="18"/>
                <w:szCs w:val="18"/>
              </w:rPr>
            </w:pPr>
            <w:r w:rsidRPr="00234397">
              <w:rPr>
                <w:sz w:val="18"/>
                <w:szCs w:val="18"/>
              </w:rPr>
              <w:t>AIAs</w:t>
            </w:r>
          </w:p>
        </w:tc>
        <w:tc>
          <w:tcPr>
            <w:tcW w:w="648" w:type="pct"/>
            <w:tcBorders>
              <w:top w:val="nil"/>
              <w:left w:val="nil"/>
              <w:bottom w:val="nil"/>
              <w:right w:val="nil"/>
            </w:tcBorders>
            <w:shd w:val="clear" w:color="auto" w:fill="auto"/>
          </w:tcPr>
          <w:p w14:paraId="6D111023" w14:textId="77777777" w:rsidR="00414D0D" w:rsidRPr="00234397" w:rsidRDefault="00414D0D" w:rsidP="003E2911">
            <w:pPr>
              <w:spacing w:line="276" w:lineRule="auto"/>
              <w:rPr>
                <w:sz w:val="18"/>
                <w:szCs w:val="18"/>
              </w:rPr>
            </w:pPr>
            <w:r w:rsidRPr="00234397">
              <w:rPr>
                <w:sz w:val="18"/>
                <w:szCs w:val="18"/>
              </w:rPr>
              <w:t>Beneficial</w:t>
            </w:r>
          </w:p>
        </w:tc>
        <w:tc>
          <w:tcPr>
            <w:tcW w:w="854" w:type="pct"/>
            <w:tcBorders>
              <w:top w:val="nil"/>
              <w:left w:val="nil"/>
              <w:bottom w:val="nil"/>
              <w:right w:val="nil"/>
            </w:tcBorders>
            <w:shd w:val="clear" w:color="auto" w:fill="auto"/>
          </w:tcPr>
          <w:p w14:paraId="42A502C7" w14:textId="77777777" w:rsidR="00414D0D" w:rsidRPr="00234397" w:rsidRDefault="00414D0D" w:rsidP="003E2911">
            <w:pPr>
              <w:spacing w:line="276" w:lineRule="auto"/>
              <w:rPr>
                <w:sz w:val="18"/>
                <w:szCs w:val="18"/>
              </w:rPr>
            </w:pPr>
            <w:r w:rsidRPr="00234397">
              <w:rPr>
                <w:sz w:val="18"/>
                <w:szCs w:val="18"/>
              </w:rPr>
              <w:t>Psychological Strain</w:t>
            </w:r>
          </w:p>
        </w:tc>
        <w:tc>
          <w:tcPr>
            <w:tcW w:w="2137" w:type="pct"/>
            <w:tcBorders>
              <w:top w:val="nil"/>
              <w:left w:val="nil"/>
              <w:bottom w:val="nil"/>
              <w:right w:val="nil"/>
            </w:tcBorders>
            <w:shd w:val="clear" w:color="auto" w:fill="auto"/>
          </w:tcPr>
          <w:p w14:paraId="4F687411" w14:textId="77777777" w:rsidR="00414D0D" w:rsidRPr="00234397" w:rsidRDefault="00414D0D" w:rsidP="003E2911">
            <w:pPr>
              <w:spacing w:line="276" w:lineRule="auto"/>
              <w:rPr>
                <w:sz w:val="18"/>
                <w:szCs w:val="18"/>
              </w:rPr>
            </w:pPr>
            <w:r w:rsidRPr="00234397">
              <w:rPr>
                <w:sz w:val="18"/>
                <w:szCs w:val="18"/>
              </w:rPr>
              <w:t>Anthropomorphic design features can mitigate the adverse effects of the invasion of users’ privacy created through invasive AIA features.</w:t>
            </w:r>
          </w:p>
        </w:tc>
      </w:tr>
      <w:tr w:rsidR="00414D0D" w:rsidRPr="00234397" w14:paraId="28098743" w14:textId="77777777" w:rsidTr="009121D3">
        <w:trPr>
          <w:jc w:val="center"/>
        </w:trPr>
        <w:tc>
          <w:tcPr>
            <w:tcW w:w="759" w:type="pct"/>
            <w:tcBorders>
              <w:top w:val="nil"/>
              <w:left w:val="nil"/>
              <w:bottom w:val="nil"/>
              <w:right w:val="nil"/>
            </w:tcBorders>
            <w:shd w:val="clear" w:color="auto" w:fill="auto"/>
          </w:tcPr>
          <w:p w14:paraId="3EBAC73C" w14:textId="77777777" w:rsidR="00414D0D" w:rsidRPr="00234397" w:rsidRDefault="00414D0D" w:rsidP="003E2911">
            <w:pPr>
              <w:spacing w:line="276" w:lineRule="auto"/>
              <w:rPr>
                <w:sz w:val="18"/>
                <w:szCs w:val="18"/>
              </w:rPr>
            </w:pPr>
            <w:r w:rsidRPr="00234397">
              <w:rPr>
                <w:sz w:val="18"/>
                <w:szCs w:val="18"/>
              </w:rPr>
              <w:t>Poushneh 2021</w:t>
            </w:r>
          </w:p>
        </w:tc>
        <w:tc>
          <w:tcPr>
            <w:tcW w:w="601" w:type="pct"/>
            <w:tcBorders>
              <w:top w:val="nil"/>
              <w:left w:val="nil"/>
              <w:bottom w:val="nil"/>
              <w:right w:val="nil"/>
            </w:tcBorders>
            <w:shd w:val="clear" w:color="auto" w:fill="auto"/>
          </w:tcPr>
          <w:p w14:paraId="1E7A100E" w14:textId="77777777" w:rsidR="00414D0D" w:rsidRPr="00234397" w:rsidRDefault="00414D0D" w:rsidP="003E2911">
            <w:pPr>
              <w:spacing w:line="276" w:lineRule="auto"/>
              <w:rPr>
                <w:sz w:val="18"/>
                <w:szCs w:val="18"/>
              </w:rPr>
            </w:pPr>
            <w:r w:rsidRPr="00234397">
              <w:rPr>
                <w:sz w:val="18"/>
                <w:szCs w:val="18"/>
              </w:rPr>
              <w:t>AIAs</w:t>
            </w:r>
          </w:p>
        </w:tc>
        <w:tc>
          <w:tcPr>
            <w:tcW w:w="648" w:type="pct"/>
            <w:tcBorders>
              <w:top w:val="nil"/>
              <w:left w:val="nil"/>
              <w:bottom w:val="nil"/>
              <w:right w:val="nil"/>
            </w:tcBorders>
            <w:shd w:val="clear" w:color="auto" w:fill="auto"/>
          </w:tcPr>
          <w:p w14:paraId="4BC6B8F6" w14:textId="77777777" w:rsidR="00414D0D" w:rsidRPr="00234397" w:rsidRDefault="00414D0D" w:rsidP="003E2911">
            <w:pPr>
              <w:spacing w:line="276" w:lineRule="auto"/>
              <w:rPr>
                <w:sz w:val="18"/>
                <w:szCs w:val="18"/>
              </w:rPr>
            </w:pPr>
            <w:r w:rsidRPr="00234397">
              <w:rPr>
                <w:sz w:val="18"/>
                <w:szCs w:val="18"/>
              </w:rPr>
              <w:t>Beneficial</w:t>
            </w:r>
          </w:p>
        </w:tc>
        <w:tc>
          <w:tcPr>
            <w:tcW w:w="854" w:type="pct"/>
            <w:tcBorders>
              <w:top w:val="nil"/>
              <w:left w:val="nil"/>
              <w:bottom w:val="nil"/>
              <w:right w:val="nil"/>
            </w:tcBorders>
            <w:shd w:val="clear" w:color="auto" w:fill="auto"/>
          </w:tcPr>
          <w:p w14:paraId="21B280F9" w14:textId="77777777" w:rsidR="00414D0D" w:rsidRPr="00234397" w:rsidRDefault="00414D0D" w:rsidP="003E2911">
            <w:pPr>
              <w:spacing w:line="276" w:lineRule="auto"/>
              <w:rPr>
                <w:sz w:val="18"/>
                <w:szCs w:val="18"/>
              </w:rPr>
            </w:pPr>
            <w:r w:rsidRPr="00234397">
              <w:rPr>
                <w:sz w:val="18"/>
                <w:szCs w:val="18"/>
              </w:rPr>
              <w:t>Consumer Satisfaction</w:t>
            </w:r>
          </w:p>
        </w:tc>
        <w:tc>
          <w:tcPr>
            <w:tcW w:w="2137" w:type="pct"/>
            <w:tcBorders>
              <w:top w:val="nil"/>
              <w:left w:val="nil"/>
              <w:bottom w:val="nil"/>
              <w:right w:val="nil"/>
            </w:tcBorders>
            <w:shd w:val="clear" w:color="auto" w:fill="auto"/>
          </w:tcPr>
          <w:p w14:paraId="580A8E7F" w14:textId="77777777" w:rsidR="00414D0D" w:rsidRPr="00234397" w:rsidRDefault="00414D0D" w:rsidP="003E2911">
            <w:pPr>
              <w:spacing w:line="276" w:lineRule="auto"/>
              <w:rPr>
                <w:sz w:val="18"/>
                <w:szCs w:val="18"/>
              </w:rPr>
            </w:pPr>
            <w:r w:rsidRPr="00234397">
              <w:rPr>
                <w:sz w:val="18"/>
                <w:szCs w:val="18"/>
              </w:rPr>
              <w:t>Anthropomorphic personality features in the AIA increased consumers’ perceived control over the AIA, which in turn indirectly increased consumer satisfaction with the AIA and consumers’ willingness to continue to use the AIA.</w:t>
            </w:r>
          </w:p>
        </w:tc>
      </w:tr>
      <w:tr w:rsidR="00414D0D" w:rsidRPr="00234397" w14:paraId="67A5FF2B" w14:textId="77777777" w:rsidTr="009121D3">
        <w:trPr>
          <w:jc w:val="center"/>
        </w:trPr>
        <w:tc>
          <w:tcPr>
            <w:tcW w:w="759" w:type="pct"/>
            <w:tcBorders>
              <w:top w:val="nil"/>
              <w:left w:val="nil"/>
              <w:bottom w:val="nil"/>
              <w:right w:val="nil"/>
            </w:tcBorders>
            <w:shd w:val="clear" w:color="auto" w:fill="auto"/>
          </w:tcPr>
          <w:p w14:paraId="1096E91D" w14:textId="77777777" w:rsidR="00414D0D" w:rsidRPr="00234397" w:rsidRDefault="00414D0D" w:rsidP="003E2911">
            <w:pPr>
              <w:spacing w:line="276" w:lineRule="auto"/>
              <w:rPr>
                <w:sz w:val="18"/>
                <w:szCs w:val="18"/>
              </w:rPr>
            </w:pPr>
            <w:r w:rsidRPr="00234397">
              <w:rPr>
                <w:sz w:val="18"/>
                <w:szCs w:val="18"/>
              </w:rPr>
              <w:t>Ferrari et al. 2016</w:t>
            </w:r>
          </w:p>
        </w:tc>
        <w:tc>
          <w:tcPr>
            <w:tcW w:w="601" w:type="pct"/>
            <w:tcBorders>
              <w:top w:val="nil"/>
              <w:left w:val="nil"/>
              <w:bottom w:val="nil"/>
              <w:right w:val="nil"/>
            </w:tcBorders>
            <w:shd w:val="clear" w:color="auto" w:fill="auto"/>
          </w:tcPr>
          <w:p w14:paraId="0879B3DD" w14:textId="77777777" w:rsidR="00414D0D" w:rsidRPr="00234397" w:rsidRDefault="00414D0D" w:rsidP="003E2911">
            <w:pPr>
              <w:spacing w:line="276" w:lineRule="auto"/>
              <w:rPr>
                <w:sz w:val="18"/>
                <w:szCs w:val="18"/>
              </w:rPr>
            </w:pPr>
            <w:r w:rsidRPr="00234397">
              <w:rPr>
                <w:sz w:val="18"/>
                <w:szCs w:val="18"/>
              </w:rPr>
              <w:t>Social robots</w:t>
            </w:r>
          </w:p>
        </w:tc>
        <w:tc>
          <w:tcPr>
            <w:tcW w:w="648" w:type="pct"/>
            <w:tcBorders>
              <w:top w:val="nil"/>
              <w:left w:val="nil"/>
              <w:bottom w:val="nil"/>
              <w:right w:val="nil"/>
            </w:tcBorders>
            <w:shd w:val="clear" w:color="auto" w:fill="auto"/>
          </w:tcPr>
          <w:p w14:paraId="3FF5CCD9" w14:textId="77777777" w:rsidR="00414D0D" w:rsidRPr="00234397" w:rsidRDefault="00414D0D" w:rsidP="003E2911">
            <w:pPr>
              <w:spacing w:line="276" w:lineRule="auto"/>
              <w:rPr>
                <w:sz w:val="18"/>
                <w:szCs w:val="18"/>
              </w:rPr>
            </w:pPr>
            <w:r w:rsidRPr="00234397">
              <w:rPr>
                <w:sz w:val="18"/>
                <w:szCs w:val="18"/>
              </w:rPr>
              <w:t>Harmful</w:t>
            </w:r>
          </w:p>
        </w:tc>
        <w:tc>
          <w:tcPr>
            <w:tcW w:w="854" w:type="pct"/>
            <w:tcBorders>
              <w:top w:val="nil"/>
              <w:left w:val="nil"/>
              <w:bottom w:val="nil"/>
              <w:right w:val="nil"/>
            </w:tcBorders>
            <w:shd w:val="clear" w:color="auto" w:fill="auto"/>
          </w:tcPr>
          <w:p w14:paraId="53C07713" w14:textId="77777777" w:rsidR="00414D0D" w:rsidRPr="00234397" w:rsidRDefault="00414D0D" w:rsidP="003E2911">
            <w:pPr>
              <w:spacing w:line="276" w:lineRule="auto"/>
              <w:rPr>
                <w:sz w:val="18"/>
                <w:szCs w:val="18"/>
              </w:rPr>
            </w:pPr>
            <w:r w:rsidRPr="00234397">
              <w:rPr>
                <w:sz w:val="18"/>
                <w:szCs w:val="18"/>
              </w:rPr>
              <w:t>Threat to human identity</w:t>
            </w:r>
          </w:p>
        </w:tc>
        <w:tc>
          <w:tcPr>
            <w:tcW w:w="2137" w:type="pct"/>
            <w:tcBorders>
              <w:top w:val="nil"/>
              <w:left w:val="nil"/>
              <w:bottom w:val="nil"/>
              <w:right w:val="nil"/>
            </w:tcBorders>
            <w:shd w:val="clear" w:color="auto" w:fill="auto"/>
          </w:tcPr>
          <w:p w14:paraId="19A4F05E" w14:textId="77777777" w:rsidR="00414D0D" w:rsidRPr="00234397" w:rsidRDefault="00414D0D" w:rsidP="003E2911">
            <w:pPr>
              <w:pStyle w:val="NormalWeb"/>
            </w:pPr>
            <w:r w:rsidRPr="00234397">
              <w:rPr>
                <w:rFonts w:ascii="TimesNewRomanPSMT" w:hAnsi="TimesNewRomanPSMT"/>
                <w:sz w:val="18"/>
                <w:szCs w:val="18"/>
              </w:rPr>
              <w:t>High degree of anthropomorphism in robots leads to undermining human-machine distinctiveness and subsequently to a feeling of threat to human identity.</w:t>
            </w:r>
          </w:p>
        </w:tc>
      </w:tr>
      <w:tr w:rsidR="00414D0D" w:rsidRPr="00234397" w14:paraId="4686C83B" w14:textId="77777777" w:rsidTr="009121D3">
        <w:trPr>
          <w:jc w:val="center"/>
        </w:trPr>
        <w:tc>
          <w:tcPr>
            <w:tcW w:w="759" w:type="pct"/>
            <w:tcBorders>
              <w:top w:val="nil"/>
              <w:left w:val="nil"/>
              <w:bottom w:val="nil"/>
              <w:right w:val="nil"/>
            </w:tcBorders>
            <w:shd w:val="clear" w:color="auto" w:fill="auto"/>
          </w:tcPr>
          <w:p w14:paraId="663AF73A" w14:textId="77777777" w:rsidR="00414D0D" w:rsidRPr="00234397" w:rsidRDefault="00414D0D" w:rsidP="003E2911">
            <w:pPr>
              <w:spacing w:line="276" w:lineRule="auto"/>
              <w:rPr>
                <w:sz w:val="18"/>
                <w:szCs w:val="18"/>
              </w:rPr>
            </w:pPr>
            <w:r w:rsidRPr="00234397">
              <w:rPr>
                <w:sz w:val="18"/>
                <w:szCs w:val="18"/>
              </w:rPr>
              <w:t>Mende et al. 2019</w:t>
            </w:r>
          </w:p>
        </w:tc>
        <w:tc>
          <w:tcPr>
            <w:tcW w:w="601" w:type="pct"/>
            <w:tcBorders>
              <w:top w:val="nil"/>
              <w:left w:val="nil"/>
              <w:bottom w:val="nil"/>
              <w:right w:val="nil"/>
            </w:tcBorders>
            <w:shd w:val="clear" w:color="auto" w:fill="auto"/>
          </w:tcPr>
          <w:p w14:paraId="7F2B4768" w14:textId="77777777" w:rsidR="00414D0D" w:rsidRPr="00234397" w:rsidRDefault="00414D0D" w:rsidP="003E2911">
            <w:pPr>
              <w:spacing w:line="276" w:lineRule="auto"/>
              <w:rPr>
                <w:sz w:val="18"/>
                <w:szCs w:val="18"/>
              </w:rPr>
            </w:pPr>
            <w:r w:rsidRPr="00234397">
              <w:rPr>
                <w:sz w:val="18"/>
                <w:szCs w:val="18"/>
              </w:rPr>
              <w:t>Humanoid service robots</w:t>
            </w:r>
          </w:p>
        </w:tc>
        <w:tc>
          <w:tcPr>
            <w:tcW w:w="648" w:type="pct"/>
            <w:tcBorders>
              <w:top w:val="nil"/>
              <w:left w:val="nil"/>
              <w:bottom w:val="nil"/>
              <w:right w:val="nil"/>
            </w:tcBorders>
            <w:shd w:val="clear" w:color="auto" w:fill="auto"/>
          </w:tcPr>
          <w:p w14:paraId="3A5F4ABB" w14:textId="77777777" w:rsidR="00414D0D" w:rsidRPr="00234397" w:rsidRDefault="00414D0D" w:rsidP="003E2911">
            <w:pPr>
              <w:spacing w:line="276" w:lineRule="auto"/>
              <w:rPr>
                <w:sz w:val="18"/>
                <w:szCs w:val="18"/>
              </w:rPr>
            </w:pPr>
            <w:r w:rsidRPr="00234397">
              <w:rPr>
                <w:sz w:val="18"/>
                <w:szCs w:val="18"/>
              </w:rPr>
              <w:t>Harmful</w:t>
            </w:r>
          </w:p>
        </w:tc>
        <w:tc>
          <w:tcPr>
            <w:tcW w:w="854" w:type="pct"/>
            <w:tcBorders>
              <w:top w:val="nil"/>
              <w:left w:val="nil"/>
              <w:bottom w:val="nil"/>
              <w:right w:val="nil"/>
            </w:tcBorders>
            <w:shd w:val="clear" w:color="auto" w:fill="auto"/>
          </w:tcPr>
          <w:p w14:paraId="74C2BBC7" w14:textId="77777777" w:rsidR="00414D0D" w:rsidRPr="00234397" w:rsidRDefault="00414D0D" w:rsidP="003E2911">
            <w:pPr>
              <w:spacing w:line="276" w:lineRule="auto"/>
              <w:rPr>
                <w:sz w:val="18"/>
                <w:szCs w:val="18"/>
              </w:rPr>
            </w:pPr>
            <w:r w:rsidRPr="00234397">
              <w:rPr>
                <w:sz w:val="18"/>
                <w:szCs w:val="18"/>
              </w:rPr>
              <w:t>Threat to human identity</w:t>
            </w:r>
          </w:p>
        </w:tc>
        <w:tc>
          <w:tcPr>
            <w:tcW w:w="2137" w:type="pct"/>
            <w:tcBorders>
              <w:top w:val="nil"/>
              <w:left w:val="nil"/>
              <w:bottom w:val="nil"/>
              <w:right w:val="nil"/>
            </w:tcBorders>
            <w:shd w:val="clear" w:color="auto" w:fill="auto"/>
          </w:tcPr>
          <w:p w14:paraId="6DAAA4F2" w14:textId="77777777" w:rsidR="00414D0D" w:rsidRPr="00234397" w:rsidRDefault="00414D0D" w:rsidP="003E2911">
            <w:pPr>
              <w:pStyle w:val="NormalWeb"/>
            </w:pPr>
            <w:r w:rsidRPr="00234397">
              <w:rPr>
                <w:rFonts w:ascii="TimesNewRomanPSMT" w:hAnsi="TimesNewRomanPSMT"/>
                <w:sz w:val="18"/>
                <w:szCs w:val="18"/>
              </w:rPr>
              <w:t>Highly anthropomorphized humanoid service robots lead to a feeling of threat to human identity.</w:t>
            </w:r>
          </w:p>
        </w:tc>
      </w:tr>
      <w:tr w:rsidR="00414D0D" w:rsidRPr="00234397" w14:paraId="2963A557" w14:textId="77777777" w:rsidTr="009121D3">
        <w:trPr>
          <w:jc w:val="center"/>
        </w:trPr>
        <w:tc>
          <w:tcPr>
            <w:tcW w:w="759" w:type="pct"/>
            <w:tcBorders>
              <w:top w:val="nil"/>
              <w:left w:val="nil"/>
              <w:bottom w:val="nil"/>
              <w:right w:val="nil"/>
            </w:tcBorders>
            <w:shd w:val="clear" w:color="auto" w:fill="auto"/>
          </w:tcPr>
          <w:p w14:paraId="3BBC6410" w14:textId="77777777" w:rsidR="00414D0D" w:rsidRPr="00234397" w:rsidRDefault="00414D0D" w:rsidP="003E2911">
            <w:pPr>
              <w:spacing w:line="276" w:lineRule="auto"/>
              <w:rPr>
                <w:sz w:val="18"/>
                <w:szCs w:val="18"/>
              </w:rPr>
            </w:pPr>
            <w:r w:rsidRPr="00234397">
              <w:rPr>
                <w:sz w:val="18"/>
                <w:szCs w:val="18"/>
              </w:rPr>
              <w:t>Appel et al. 2020</w:t>
            </w:r>
          </w:p>
        </w:tc>
        <w:tc>
          <w:tcPr>
            <w:tcW w:w="601" w:type="pct"/>
            <w:tcBorders>
              <w:top w:val="nil"/>
              <w:left w:val="nil"/>
              <w:bottom w:val="nil"/>
              <w:right w:val="nil"/>
            </w:tcBorders>
            <w:shd w:val="clear" w:color="auto" w:fill="auto"/>
          </w:tcPr>
          <w:p w14:paraId="4557917B" w14:textId="77777777" w:rsidR="00414D0D" w:rsidRPr="00234397" w:rsidRDefault="00414D0D" w:rsidP="003E2911">
            <w:pPr>
              <w:spacing w:line="276" w:lineRule="auto"/>
              <w:rPr>
                <w:sz w:val="18"/>
                <w:szCs w:val="18"/>
              </w:rPr>
            </w:pPr>
            <w:r w:rsidRPr="00234397">
              <w:rPr>
                <w:sz w:val="18"/>
                <w:szCs w:val="18"/>
              </w:rPr>
              <w:t>Humanoid service robots</w:t>
            </w:r>
          </w:p>
        </w:tc>
        <w:tc>
          <w:tcPr>
            <w:tcW w:w="648" w:type="pct"/>
            <w:tcBorders>
              <w:top w:val="nil"/>
              <w:left w:val="nil"/>
              <w:bottom w:val="nil"/>
              <w:right w:val="nil"/>
            </w:tcBorders>
            <w:shd w:val="clear" w:color="auto" w:fill="auto"/>
          </w:tcPr>
          <w:p w14:paraId="4B74E317" w14:textId="77777777" w:rsidR="00414D0D" w:rsidRPr="00234397" w:rsidRDefault="00414D0D" w:rsidP="003E2911">
            <w:pPr>
              <w:spacing w:line="276" w:lineRule="auto"/>
              <w:rPr>
                <w:sz w:val="18"/>
                <w:szCs w:val="18"/>
              </w:rPr>
            </w:pPr>
            <w:r w:rsidRPr="00234397">
              <w:rPr>
                <w:sz w:val="18"/>
                <w:szCs w:val="18"/>
              </w:rPr>
              <w:t>Harmful</w:t>
            </w:r>
          </w:p>
        </w:tc>
        <w:tc>
          <w:tcPr>
            <w:tcW w:w="854" w:type="pct"/>
            <w:tcBorders>
              <w:top w:val="nil"/>
              <w:left w:val="nil"/>
              <w:bottom w:val="nil"/>
              <w:right w:val="nil"/>
            </w:tcBorders>
            <w:shd w:val="clear" w:color="auto" w:fill="auto"/>
          </w:tcPr>
          <w:p w14:paraId="5E38C72A" w14:textId="77777777" w:rsidR="00414D0D" w:rsidRPr="00234397" w:rsidRDefault="00414D0D" w:rsidP="003E2911">
            <w:pPr>
              <w:spacing w:line="276" w:lineRule="auto"/>
              <w:rPr>
                <w:sz w:val="18"/>
                <w:szCs w:val="18"/>
              </w:rPr>
            </w:pPr>
            <w:r w:rsidRPr="00234397">
              <w:rPr>
                <w:sz w:val="18"/>
                <w:szCs w:val="18"/>
              </w:rPr>
              <w:t>Feeling of eeriness</w:t>
            </w:r>
          </w:p>
        </w:tc>
        <w:tc>
          <w:tcPr>
            <w:tcW w:w="2137" w:type="pct"/>
            <w:tcBorders>
              <w:top w:val="nil"/>
              <w:left w:val="nil"/>
              <w:bottom w:val="nil"/>
              <w:right w:val="nil"/>
            </w:tcBorders>
            <w:shd w:val="clear" w:color="auto" w:fill="auto"/>
          </w:tcPr>
          <w:p w14:paraId="433D7FFB" w14:textId="77777777" w:rsidR="00414D0D" w:rsidRPr="00234397" w:rsidRDefault="00414D0D" w:rsidP="003E2911">
            <w:pPr>
              <w:pStyle w:val="NormalWeb"/>
            </w:pPr>
            <w:r w:rsidRPr="00234397">
              <w:rPr>
                <w:rFonts w:ascii="TimesNewRomanPSMT" w:hAnsi="TimesNewRomanPSMT"/>
                <w:sz w:val="18"/>
                <w:szCs w:val="18"/>
              </w:rPr>
              <w:t>A robot’s capacity to feel (but not agency) elicits stronger feelings of eeriness.</w:t>
            </w:r>
          </w:p>
        </w:tc>
      </w:tr>
      <w:tr w:rsidR="00414D0D" w:rsidRPr="00234397" w14:paraId="7853B40B" w14:textId="77777777" w:rsidTr="009121D3">
        <w:trPr>
          <w:jc w:val="center"/>
        </w:trPr>
        <w:tc>
          <w:tcPr>
            <w:tcW w:w="759" w:type="pct"/>
            <w:tcBorders>
              <w:top w:val="nil"/>
              <w:left w:val="nil"/>
              <w:bottom w:val="nil"/>
              <w:right w:val="nil"/>
            </w:tcBorders>
            <w:shd w:val="clear" w:color="auto" w:fill="auto"/>
          </w:tcPr>
          <w:p w14:paraId="6ECAB652" w14:textId="77777777" w:rsidR="00414D0D" w:rsidRPr="00234397" w:rsidRDefault="00414D0D" w:rsidP="003E2911">
            <w:pPr>
              <w:spacing w:line="276" w:lineRule="auto"/>
              <w:rPr>
                <w:sz w:val="18"/>
                <w:szCs w:val="18"/>
              </w:rPr>
            </w:pPr>
            <w:r w:rsidRPr="00234397">
              <w:rPr>
                <w:sz w:val="18"/>
                <w:szCs w:val="18"/>
              </w:rPr>
              <w:t>Stein and Ohler 2017</w:t>
            </w:r>
          </w:p>
        </w:tc>
        <w:tc>
          <w:tcPr>
            <w:tcW w:w="601" w:type="pct"/>
            <w:tcBorders>
              <w:top w:val="nil"/>
              <w:left w:val="nil"/>
              <w:bottom w:val="nil"/>
              <w:right w:val="nil"/>
            </w:tcBorders>
            <w:shd w:val="clear" w:color="auto" w:fill="auto"/>
          </w:tcPr>
          <w:p w14:paraId="71C15F12" w14:textId="77777777" w:rsidR="00414D0D" w:rsidRPr="00234397" w:rsidRDefault="00414D0D" w:rsidP="003E2911">
            <w:pPr>
              <w:spacing w:line="276" w:lineRule="auto"/>
              <w:rPr>
                <w:sz w:val="18"/>
                <w:szCs w:val="18"/>
              </w:rPr>
            </w:pPr>
            <w:r w:rsidRPr="00234397">
              <w:rPr>
                <w:sz w:val="18"/>
                <w:szCs w:val="18"/>
              </w:rPr>
              <w:t>Virtual agents in virtual reality</w:t>
            </w:r>
          </w:p>
        </w:tc>
        <w:tc>
          <w:tcPr>
            <w:tcW w:w="648" w:type="pct"/>
            <w:tcBorders>
              <w:top w:val="nil"/>
              <w:left w:val="nil"/>
              <w:bottom w:val="nil"/>
              <w:right w:val="nil"/>
            </w:tcBorders>
            <w:shd w:val="clear" w:color="auto" w:fill="auto"/>
          </w:tcPr>
          <w:p w14:paraId="22693C56" w14:textId="77777777" w:rsidR="00414D0D" w:rsidRPr="00234397" w:rsidRDefault="00414D0D" w:rsidP="003E2911">
            <w:pPr>
              <w:spacing w:line="276" w:lineRule="auto"/>
              <w:rPr>
                <w:sz w:val="18"/>
                <w:szCs w:val="18"/>
              </w:rPr>
            </w:pPr>
            <w:r w:rsidRPr="00234397">
              <w:rPr>
                <w:sz w:val="18"/>
                <w:szCs w:val="18"/>
              </w:rPr>
              <w:t>Harmful</w:t>
            </w:r>
          </w:p>
        </w:tc>
        <w:tc>
          <w:tcPr>
            <w:tcW w:w="854" w:type="pct"/>
            <w:tcBorders>
              <w:top w:val="nil"/>
              <w:left w:val="nil"/>
              <w:bottom w:val="nil"/>
              <w:right w:val="nil"/>
            </w:tcBorders>
            <w:shd w:val="clear" w:color="auto" w:fill="auto"/>
          </w:tcPr>
          <w:p w14:paraId="3A3C8064" w14:textId="77777777" w:rsidR="00414D0D" w:rsidRPr="00234397" w:rsidRDefault="00414D0D" w:rsidP="003E2911">
            <w:pPr>
              <w:spacing w:line="276" w:lineRule="auto"/>
              <w:rPr>
                <w:sz w:val="18"/>
                <w:szCs w:val="18"/>
              </w:rPr>
            </w:pPr>
            <w:r w:rsidRPr="00234397">
              <w:rPr>
                <w:sz w:val="18"/>
                <w:szCs w:val="18"/>
              </w:rPr>
              <w:t>Feeling of eeriness</w:t>
            </w:r>
          </w:p>
        </w:tc>
        <w:tc>
          <w:tcPr>
            <w:tcW w:w="2137" w:type="pct"/>
            <w:tcBorders>
              <w:top w:val="nil"/>
              <w:left w:val="nil"/>
              <w:bottom w:val="nil"/>
              <w:right w:val="nil"/>
            </w:tcBorders>
            <w:shd w:val="clear" w:color="auto" w:fill="auto"/>
          </w:tcPr>
          <w:p w14:paraId="3E164B4E" w14:textId="77777777" w:rsidR="00414D0D" w:rsidRPr="00234397" w:rsidRDefault="00414D0D" w:rsidP="003E2911">
            <w:pPr>
              <w:pStyle w:val="NormalWeb"/>
            </w:pPr>
            <w:r w:rsidRPr="00234397">
              <w:rPr>
                <w:rFonts w:ascii="TimesNewRomanPSMT" w:hAnsi="TimesNewRomanPSMT"/>
                <w:sz w:val="18"/>
                <w:szCs w:val="18"/>
              </w:rPr>
              <w:t>Emotionally anthropomorphic autonomous virtual agents (in VR) elicit stronger eeriness in participants, by blurring human-machine distinctiveness.</w:t>
            </w:r>
          </w:p>
        </w:tc>
      </w:tr>
      <w:tr w:rsidR="00414D0D" w:rsidRPr="00234397" w14:paraId="4AFE71F4" w14:textId="77777777" w:rsidTr="009121D3">
        <w:trPr>
          <w:jc w:val="center"/>
        </w:trPr>
        <w:tc>
          <w:tcPr>
            <w:tcW w:w="759" w:type="pct"/>
            <w:tcBorders>
              <w:left w:val="nil"/>
              <w:right w:val="nil"/>
            </w:tcBorders>
            <w:shd w:val="clear" w:color="auto" w:fill="auto"/>
          </w:tcPr>
          <w:p w14:paraId="3E2EF97D" w14:textId="77777777" w:rsidR="00414D0D" w:rsidRPr="00234397" w:rsidRDefault="00414D0D" w:rsidP="003E2911">
            <w:pPr>
              <w:spacing w:line="276" w:lineRule="auto"/>
              <w:rPr>
                <w:b/>
                <w:bCs/>
                <w:sz w:val="18"/>
                <w:szCs w:val="18"/>
              </w:rPr>
            </w:pPr>
            <w:r w:rsidRPr="00234397">
              <w:rPr>
                <w:b/>
                <w:bCs/>
                <w:sz w:val="18"/>
                <w:szCs w:val="18"/>
              </w:rPr>
              <w:t>Our Paper</w:t>
            </w:r>
          </w:p>
        </w:tc>
        <w:tc>
          <w:tcPr>
            <w:tcW w:w="601" w:type="pct"/>
            <w:tcBorders>
              <w:left w:val="nil"/>
              <w:right w:val="nil"/>
            </w:tcBorders>
            <w:shd w:val="clear" w:color="auto" w:fill="auto"/>
          </w:tcPr>
          <w:p w14:paraId="2B26150A" w14:textId="77777777" w:rsidR="00414D0D" w:rsidRPr="00234397" w:rsidRDefault="00414D0D" w:rsidP="003E2911">
            <w:pPr>
              <w:spacing w:line="276" w:lineRule="auto"/>
              <w:rPr>
                <w:b/>
                <w:bCs/>
                <w:sz w:val="18"/>
                <w:szCs w:val="18"/>
              </w:rPr>
            </w:pPr>
            <w:r w:rsidRPr="00234397">
              <w:rPr>
                <w:b/>
                <w:bCs/>
                <w:sz w:val="18"/>
                <w:szCs w:val="18"/>
              </w:rPr>
              <w:t>AIAs</w:t>
            </w:r>
          </w:p>
        </w:tc>
        <w:tc>
          <w:tcPr>
            <w:tcW w:w="648" w:type="pct"/>
            <w:tcBorders>
              <w:left w:val="nil"/>
              <w:right w:val="nil"/>
            </w:tcBorders>
            <w:shd w:val="clear" w:color="auto" w:fill="auto"/>
          </w:tcPr>
          <w:p w14:paraId="6F01F84C" w14:textId="77777777" w:rsidR="00414D0D" w:rsidRPr="00234397" w:rsidRDefault="00414D0D" w:rsidP="003E2911">
            <w:pPr>
              <w:spacing w:line="276" w:lineRule="auto"/>
              <w:rPr>
                <w:b/>
                <w:bCs/>
                <w:sz w:val="18"/>
                <w:szCs w:val="18"/>
              </w:rPr>
            </w:pPr>
            <w:r w:rsidRPr="00234397">
              <w:rPr>
                <w:b/>
                <w:bCs/>
                <w:sz w:val="18"/>
                <w:szCs w:val="18"/>
              </w:rPr>
              <w:t>Beneficial and Harmful</w:t>
            </w:r>
          </w:p>
        </w:tc>
        <w:tc>
          <w:tcPr>
            <w:tcW w:w="854" w:type="pct"/>
            <w:tcBorders>
              <w:left w:val="nil"/>
              <w:right w:val="nil"/>
            </w:tcBorders>
            <w:shd w:val="clear" w:color="auto" w:fill="auto"/>
          </w:tcPr>
          <w:p w14:paraId="399F6961" w14:textId="77777777" w:rsidR="00414D0D" w:rsidRPr="00234397" w:rsidRDefault="00414D0D" w:rsidP="003E2911">
            <w:pPr>
              <w:spacing w:line="276" w:lineRule="auto"/>
              <w:rPr>
                <w:b/>
                <w:bCs/>
                <w:sz w:val="18"/>
                <w:szCs w:val="18"/>
              </w:rPr>
            </w:pPr>
            <w:r w:rsidRPr="00234397">
              <w:rPr>
                <w:b/>
                <w:bCs/>
                <w:sz w:val="18"/>
                <w:szCs w:val="18"/>
              </w:rPr>
              <w:t>Trust in the AIA, Threat to Human Identity, Consumer Well-being, Consumer Empowerment</w:t>
            </w:r>
          </w:p>
        </w:tc>
        <w:tc>
          <w:tcPr>
            <w:tcW w:w="2137" w:type="pct"/>
            <w:tcBorders>
              <w:left w:val="nil"/>
              <w:right w:val="nil"/>
            </w:tcBorders>
            <w:shd w:val="clear" w:color="auto" w:fill="auto"/>
          </w:tcPr>
          <w:p w14:paraId="339A8C20" w14:textId="77777777" w:rsidR="00414D0D" w:rsidRPr="00234397" w:rsidRDefault="00414D0D" w:rsidP="003E2911">
            <w:pPr>
              <w:spacing w:line="276" w:lineRule="auto"/>
              <w:rPr>
                <w:b/>
                <w:bCs/>
                <w:sz w:val="18"/>
                <w:szCs w:val="18"/>
              </w:rPr>
            </w:pPr>
            <w:r w:rsidRPr="00234397">
              <w:rPr>
                <w:b/>
                <w:bCs/>
                <w:sz w:val="18"/>
                <w:szCs w:val="18"/>
              </w:rPr>
              <w:t>Anthropomorphism elicits consumer trust, but also a human identity threat. This identity threat reduces consumer well-being through reducing consumer AI empowerment. Raising consumers’ awareness about privacy issues and solutions and urging them to take action for their privacy alleviates the harmful effect of identity threat on empowerment.</w:t>
            </w:r>
          </w:p>
        </w:tc>
      </w:tr>
    </w:tbl>
    <w:p w14:paraId="1E667EAD" w14:textId="19121779" w:rsidR="00414D0D" w:rsidRDefault="00414D0D" w:rsidP="00414D0D">
      <w:pPr>
        <w:spacing w:line="276" w:lineRule="auto"/>
        <w:rPr>
          <w:sz w:val="18"/>
          <w:szCs w:val="18"/>
        </w:rPr>
      </w:pPr>
      <w:r w:rsidRPr="00234397">
        <w:rPr>
          <w:sz w:val="18"/>
          <w:szCs w:val="18"/>
        </w:rPr>
        <w:t>Note: For the sake of brevity, articles reporting similar effects with the same dependent variables were not included in this table.</w:t>
      </w:r>
    </w:p>
    <w:p w14:paraId="661B4137" w14:textId="77777777" w:rsidR="006B155B" w:rsidRDefault="006B155B" w:rsidP="00414D0D">
      <w:pPr>
        <w:spacing w:line="276" w:lineRule="auto"/>
        <w:rPr>
          <w:sz w:val="18"/>
          <w:szCs w:val="18"/>
        </w:rPr>
      </w:pPr>
    </w:p>
    <w:p w14:paraId="2C98C2F7" w14:textId="77777777" w:rsidR="00831B3F" w:rsidRPr="00234397" w:rsidRDefault="00831B3F" w:rsidP="00414D0D">
      <w:pPr>
        <w:spacing w:line="276" w:lineRule="auto"/>
        <w:rPr>
          <w:sz w:val="18"/>
          <w:szCs w:val="18"/>
        </w:rPr>
      </w:pPr>
    </w:p>
    <w:p w14:paraId="2A1A6ABA" w14:textId="5FD194BA" w:rsidR="00F1172F" w:rsidRPr="003F4326" w:rsidRDefault="00F1172F" w:rsidP="00F1172F">
      <w:pPr>
        <w:spacing w:line="276" w:lineRule="auto"/>
        <w:rPr>
          <w:sz w:val="21"/>
          <w:szCs w:val="21"/>
        </w:rPr>
      </w:pPr>
      <w:r w:rsidRPr="003F4326">
        <w:rPr>
          <w:b/>
          <w:bCs/>
        </w:rPr>
        <w:t>Table 2.</w:t>
      </w:r>
      <w:r w:rsidRPr="003F4326">
        <w:t xml:space="preserve"> Insights from preliminary interviews.</w:t>
      </w:r>
    </w:p>
    <w:tbl>
      <w:tblPr>
        <w:tblStyle w:val="TableGrid"/>
        <w:tblW w:w="5000" w:type="pct"/>
        <w:tblLook w:val="04A0" w:firstRow="1" w:lastRow="0" w:firstColumn="1" w:lastColumn="0" w:noHBand="0" w:noVBand="1"/>
      </w:tblPr>
      <w:tblGrid>
        <w:gridCol w:w="1537"/>
        <w:gridCol w:w="7473"/>
      </w:tblGrid>
      <w:tr w:rsidR="00F1172F" w:rsidRPr="007E16C1" w14:paraId="27492975" w14:textId="77777777" w:rsidTr="009121D3">
        <w:tc>
          <w:tcPr>
            <w:tcW w:w="544" w:type="pct"/>
            <w:vAlign w:val="center"/>
          </w:tcPr>
          <w:p w14:paraId="527D1BCA" w14:textId="77777777" w:rsidR="00F1172F" w:rsidRPr="007E16C1" w:rsidRDefault="00F1172F" w:rsidP="00C8045C">
            <w:pPr>
              <w:jc w:val="center"/>
              <w:rPr>
                <w:b/>
              </w:rPr>
            </w:pPr>
            <w:r w:rsidRPr="007E16C1">
              <w:rPr>
                <w:b/>
              </w:rPr>
              <w:t>Category</w:t>
            </w:r>
          </w:p>
        </w:tc>
        <w:tc>
          <w:tcPr>
            <w:tcW w:w="4456" w:type="pct"/>
            <w:vAlign w:val="center"/>
          </w:tcPr>
          <w:p w14:paraId="249FF365" w14:textId="77777777" w:rsidR="00F1172F" w:rsidRPr="007E16C1" w:rsidRDefault="00F1172F" w:rsidP="00C8045C">
            <w:pPr>
              <w:jc w:val="center"/>
              <w:rPr>
                <w:b/>
              </w:rPr>
            </w:pPr>
            <w:r w:rsidRPr="007E16C1">
              <w:rPr>
                <w:b/>
              </w:rPr>
              <w:t>Representative Quotes</w:t>
            </w:r>
          </w:p>
        </w:tc>
      </w:tr>
      <w:tr w:rsidR="00F1172F" w:rsidRPr="007E16C1" w14:paraId="0D346679" w14:textId="77777777" w:rsidTr="009121D3">
        <w:tc>
          <w:tcPr>
            <w:tcW w:w="544" w:type="pct"/>
            <w:vAlign w:val="center"/>
          </w:tcPr>
          <w:p w14:paraId="3CC83716" w14:textId="77777777" w:rsidR="00F1172F" w:rsidRPr="007E16C1" w:rsidRDefault="00F1172F" w:rsidP="00C8045C">
            <w:pPr>
              <w:jc w:val="center"/>
              <w:rPr>
                <w:b/>
              </w:rPr>
            </w:pPr>
            <w:r w:rsidRPr="007E16C1">
              <w:rPr>
                <w:b/>
              </w:rPr>
              <w:t>Benefits of Consumer-AIA relationships</w:t>
            </w:r>
          </w:p>
        </w:tc>
        <w:tc>
          <w:tcPr>
            <w:tcW w:w="4456" w:type="pct"/>
          </w:tcPr>
          <w:p w14:paraId="67F608B4" w14:textId="77777777" w:rsidR="00F1172F" w:rsidRPr="007E16C1" w:rsidRDefault="00F1172F" w:rsidP="00C8045C">
            <w:pPr>
              <w:rPr>
                <w:sz w:val="18"/>
                <w:szCs w:val="20"/>
              </w:rPr>
            </w:pPr>
            <w:r w:rsidRPr="007E16C1">
              <w:rPr>
                <w:sz w:val="18"/>
                <w:szCs w:val="20"/>
              </w:rPr>
              <w:t>“Alexa gives me more free time. It is like she is supporting me […]” (F, 14:53)</w:t>
            </w:r>
          </w:p>
          <w:p w14:paraId="64B8C6B1" w14:textId="77777777" w:rsidR="00F1172F" w:rsidRPr="007E16C1" w:rsidRDefault="00F1172F" w:rsidP="00C8045C">
            <w:pPr>
              <w:rPr>
                <w:sz w:val="18"/>
                <w:szCs w:val="20"/>
              </w:rPr>
            </w:pPr>
          </w:p>
          <w:p w14:paraId="1FAB6452" w14:textId="77777777" w:rsidR="00F1172F" w:rsidRPr="007E16C1" w:rsidRDefault="00F1172F" w:rsidP="00C8045C">
            <w:pPr>
              <w:rPr>
                <w:sz w:val="18"/>
                <w:szCs w:val="20"/>
              </w:rPr>
            </w:pPr>
            <w:r w:rsidRPr="007E16C1">
              <w:rPr>
                <w:sz w:val="18"/>
                <w:szCs w:val="20"/>
              </w:rPr>
              <w:t>“She is powerful because she has many functionalities and can do many things […] but she is not powerful in the traditional sense so that she is controlling me or prescribing me things” (E; 26:54)</w:t>
            </w:r>
          </w:p>
        </w:tc>
      </w:tr>
      <w:tr w:rsidR="00F1172F" w:rsidRPr="007E16C1" w14:paraId="14A5DD19" w14:textId="77777777" w:rsidTr="009121D3">
        <w:tc>
          <w:tcPr>
            <w:tcW w:w="544" w:type="pct"/>
            <w:vAlign w:val="center"/>
          </w:tcPr>
          <w:p w14:paraId="2E4BEAC7" w14:textId="77777777" w:rsidR="00F1172F" w:rsidRPr="007E16C1" w:rsidRDefault="00F1172F" w:rsidP="00C8045C">
            <w:pPr>
              <w:jc w:val="center"/>
              <w:rPr>
                <w:b/>
              </w:rPr>
            </w:pPr>
            <w:r w:rsidRPr="007E16C1">
              <w:rPr>
                <w:b/>
              </w:rPr>
              <w:t>Ambivalent Perceptions of Consumer-AIA relationship</w:t>
            </w:r>
          </w:p>
        </w:tc>
        <w:tc>
          <w:tcPr>
            <w:tcW w:w="4456" w:type="pct"/>
          </w:tcPr>
          <w:p w14:paraId="317A9E53" w14:textId="77777777" w:rsidR="00F1172F" w:rsidRPr="007E16C1" w:rsidRDefault="00F1172F" w:rsidP="00C8045C">
            <w:pPr>
              <w:rPr>
                <w:sz w:val="18"/>
                <w:szCs w:val="20"/>
              </w:rPr>
            </w:pPr>
            <w:r w:rsidRPr="007E16C1">
              <w:rPr>
                <w:sz w:val="18"/>
                <w:szCs w:val="20"/>
              </w:rPr>
              <w:t>“I do like it because it is helpful but sometimes some strange things happen. Sometimes it starts singing without anything happening around and you think what is going on? That is kind of strange but in general it is helpful (J, 3:31)</w:t>
            </w:r>
          </w:p>
          <w:p w14:paraId="48189B50" w14:textId="77777777" w:rsidR="00F1172F" w:rsidRPr="007E16C1" w:rsidRDefault="00F1172F" w:rsidP="00C8045C">
            <w:pPr>
              <w:rPr>
                <w:sz w:val="18"/>
                <w:szCs w:val="20"/>
              </w:rPr>
            </w:pPr>
          </w:p>
          <w:p w14:paraId="730B18A3" w14:textId="77777777" w:rsidR="00F1172F" w:rsidRPr="007E16C1" w:rsidRDefault="00F1172F" w:rsidP="00C8045C">
            <w:pPr>
              <w:rPr>
                <w:sz w:val="18"/>
                <w:szCs w:val="20"/>
              </w:rPr>
            </w:pPr>
            <w:r w:rsidRPr="007E16C1">
              <w:rPr>
                <w:sz w:val="18"/>
                <w:szCs w:val="20"/>
              </w:rPr>
              <w:t>“[I would describe it as an] ambivalent relationship because Alexa is great with regard to a family factor, especially the opportunity to play music via Alexa […]. But from a data protection perspective, I am critical towards it” (K, 4:03)</w:t>
            </w:r>
          </w:p>
          <w:p w14:paraId="0BBD177C" w14:textId="77777777" w:rsidR="00F1172F" w:rsidRPr="007E16C1" w:rsidRDefault="00F1172F" w:rsidP="00C8045C">
            <w:pPr>
              <w:rPr>
                <w:sz w:val="18"/>
                <w:szCs w:val="20"/>
              </w:rPr>
            </w:pPr>
          </w:p>
          <w:p w14:paraId="703AA3AB" w14:textId="77777777" w:rsidR="00F1172F" w:rsidRPr="007E16C1" w:rsidRDefault="00F1172F" w:rsidP="00C8045C">
            <w:pPr>
              <w:rPr>
                <w:sz w:val="18"/>
                <w:szCs w:val="20"/>
              </w:rPr>
            </w:pPr>
            <w:r w:rsidRPr="007E16C1">
              <w:rPr>
                <w:sz w:val="18"/>
                <w:szCs w:val="20"/>
              </w:rPr>
              <w:t>“Yes, definitely […] I think some jobs will be replaced but many things get easier and they [AI] are opening new windows of opportunity” (E; 25:10)</w:t>
            </w:r>
          </w:p>
        </w:tc>
      </w:tr>
      <w:tr w:rsidR="00F1172F" w:rsidRPr="007E16C1" w14:paraId="57A8D0EF" w14:textId="77777777" w:rsidTr="009121D3">
        <w:tc>
          <w:tcPr>
            <w:tcW w:w="544" w:type="pct"/>
            <w:vAlign w:val="center"/>
          </w:tcPr>
          <w:p w14:paraId="3A1FB2DE" w14:textId="77777777" w:rsidR="00F1172F" w:rsidRPr="007E16C1" w:rsidRDefault="00F1172F" w:rsidP="00C8045C">
            <w:pPr>
              <w:jc w:val="center"/>
              <w:rPr>
                <w:b/>
              </w:rPr>
            </w:pPr>
            <w:r w:rsidRPr="007E16C1">
              <w:rPr>
                <w:b/>
              </w:rPr>
              <w:t>Negative Perceptions of Consumer-AIA relationship</w:t>
            </w:r>
          </w:p>
        </w:tc>
        <w:tc>
          <w:tcPr>
            <w:tcW w:w="4456" w:type="pct"/>
          </w:tcPr>
          <w:p w14:paraId="6D1DBD9F" w14:textId="77777777" w:rsidR="00F1172F" w:rsidRPr="007E16C1" w:rsidRDefault="00F1172F" w:rsidP="00C8045C">
            <w:pPr>
              <w:rPr>
                <w:b/>
                <w:sz w:val="18"/>
                <w:szCs w:val="20"/>
              </w:rPr>
            </w:pPr>
            <w:r w:rsidRPr="007E16C1">
              <w:rPr>
                <w:b/>
                <w:sz w:val="18"/>
                <w:szCs w:val="20"/>
              </w:rPr>
              <w:t>Privacy Concerns</w:t>
            </w:r>
          </w:p>
          <w:p w14:paraId="290067D6" w14:textId="77777777" w:rsidR="00F1172F" w:rsidRPr="007E16C1" w:rsidRDefault="00F1172F" w:rsidP="00C8045C">
            <w:pPr>
              <w:rPr>
                <w:sz w:val="18"/>
                <w:szCs w:val="20"/>
              </w:rPr>
            </w:pPr>
            <w:r w:rsidRPr="007E16C1">
              <w:rPr>
                <w:sz w:val="18"/>
                <w:szCs w:val="20"/>
              </w:rPr>
              <w:t>“I know that there is a silent listener […] we have a big house […] but she can hear us talking in most of our rooms” (C; 29:20)</w:t>
            </w:r>
          </w:p>
          <w:p w14:paraId="0F9C45F3" w14:textId="77777777" w:rsidR="00F1172F" w:rsidRPr="007E16C1" w:rsidRDefault="00F1172F" w:rsidP="00C8045C">
            <w:pPr>
              <w:rPr>
                <w:sz w:val="18"/>
                <w:szCs w:val="20"/>
              </w:rPr>
            </w:pPr>
          </w:p>
          <w:p w14:paraId="79344082" w14:textId="77777777" w:rsidR="00F1172F" w:rsidRPr="007E16C1" w:rsidRDefault="00F1172F" w:rsidP="00C8045C">
            <w:pPr>
              <w:rPr>
                <w:sz w:val="18"/>
                <w:szCs w:val="20"/>
              </w:rPr>
            </w:pPr>
            <w:r w:rsidRPr="007E16C1">
              <w:rPr>
                <w:sz w:val="18"/>
                <w:szCs w:val="20"/>
              </w:rPr>
              <w:t>“I would not say that an AI could threaten us, but I would say […] that they gather data that feed algorithms in order to create personalized advertisements. And this is data that is used to create capital […] So I don’t see a threat but the chance of exploiting it [the gathering of data]” (A, 10:00)</w:t>
            </w:r>
          </w:p>
          <w:p w14:paraId="649BB522" w14:textId="77777777" w:rsidR="00F1172F" w:rsidRPr="007E16C1" w:rsidRDefault="00F1172F" w:rsidP="00C8045C">
            <w:pPr>
              <w:rPr>
                <w:sz w:val="18"/>
                <w:szCs w:val="20"/>
              </w:rPr>
            </w:pPr>
          </w:p>
          <w:p w14:paraId="4480C792" w14:textId="77777777" w:rsidR="00F1172F" w:rsidRPr="007E16C1" w:rsidRDefault="00F1172F" w:rsidP="00C8045C">
            <w:pPr>
              <w:rPr>
                <w:sz w:val="18"/>
              </w:rPr>
            </w:pPr>
            <w:r w:rsidRPr="007E16C1">
              <w:rPr>
                <w:sz w:val="18"/>
              </w:rPr>
              <w:t>“I do not even know what functions the device has....I think that I still have an uncertainty about how it works with the purchases and whether it is too unsafe […] I would say that the device does not always understand you well and as soon as it comes to shopping, for example, I am afraid to touch such functions.” (A, 3:36)</w:t>
            </w:r>
          </w:p>
          <w:p w14:paraId="1B750D4C" w14:textId="77777777" w:rsidR="00F1172F" w:rsidRPr="007E16C1" w:rsidRDefault="00F1172F" w:rsidP="00C8045C">
            <w:pPr>
              <w:rPr>
                <w:sz w:val="18"/>
              </w:rPr>
            </w:pPr>
          </w:p>
          <w:p w14:paraId="748BED9B" w14:textId="39723A80" w:rsidR="00F1172F" w:rsidRPr="007E16C1" w:rsidRDefault="00F1172F" w:rsidP="00C8045C">
            <w:pPr>
              <w:rPr>
                <w:sz w:val="18"/>
              </w:rPr>
            </w:pPr>
            <w:r w:rsidRPr="007E16C1">
              <w:rPr>
                <w:sz w:val="18"/>
              </w:rPr>
              <w:t>“If I read something to my daughter and she [Alexa] talks in between, she is turned off. And if I feel to be controlled to</w:t>
            </w:r>
            <w:r w:rsidR="00FC24C2">
              <w:rPr>
                <w:sz w:val="18"/>
              </w:rPr>
              <w:t>o</w:t>
            </w:r>
            <w:r w:rsidRPr="007E16C1">
              <w:rPr>
                <w:sz w:val="18"/>
              </w:rPr>
              <w:t xml:space="preserve"> much by her she is turned off as well. So there are certain situations where I think “this does not need to be on the tape” (K, 20:40)</w:t>
            </w:r>
          </w:p>
          <w:p w14:paraId="37273AB6" w14:textId="77777777" w:rsidR="00F1172F" w:rsidRPr="007E16C1" w:rsidRDefault="00F1172F" w:rsidP="00C8045C">
            <w:pPr>
              <w:rPr>
                <w:sz w:val="18"/>
                <w:szCs w:val="20"/>
              </w:rPr>
            </w:pPr>
          </w:p>
          <w:p w14:paraId="77042511" w14:textId="77777777" w:rsidR="00F1172F" w:rsidRPr="007E16C1" w:rsidRDefault="00F1172F" w:rsidP="00C8045C">
            <w:pPr>
              <w:rPr>
                <w:b/>
                <w:sz w:val="18"/>
                <w:szCs w:val="20"/>
              </w:rPr>
            </w:pPr>
            <w:r w:rsidRPr="007E16C1">
              <w:rPr>
                <w:b/>
                <w:sz w:val="18"/>
                <w:szCs w:val="20"/>
              </w:rPr>
              <w:t>Human Identity Threat by &amp; Fears</w:t>
            </w:r>
          </w:p>
          <w:p w14:paraId="750EEBEB" w14:textId="77777777" w:rsidR="00F1172F" w:rsidRPr="007E16C1" w:rsidRDefault="00F1172F" w:rsidP="00C8045C">
            <w:pPr>
              <w:rPr>
                <w:sz w:val="18"/>
                <w:szCs w:val="20"/>
              </w:rPr>
            </w:pPr>
            <w:r w:rsidRPr="007E16C1">
              <w:rPr>
                <w:sz w:val="18"/>
                <w:szCs w:val="20"/>
              </w:rPr>
              <w:t>“A threat is that the mankind is isolating itself and takes care of machines and maybe is going to communicate more with these […] the human gets lost” (I; 13:25)</w:t>
            </w:r>
          </w:p>
          <w:p w14:paraId="587D8231" w14:textId="77777777" w:rsidR="00F1172F" w:rsidRPr="007E16C1" w:rsidRDefault="00F1172F" w:rsidP="00C8045C">
            <w:pPr>
              <w:rPr>
                <w:sz w:val="18"/>
                <w:szCs w:val="20"/>
              </w:rPr>
            </w:pPr>
          </w:p>
          <w:p w14:paraId="61F87A53" w14:textId="77777777" w:rsidR="00F1172F" w:rsidRPr="007E16C1" w:rsidRDefault="00F1172F" w:rsidP="00C8045C">
            <w:pPr>
              <w:rPr>
                <w:sz w:val="18"/>
                <w:szCs w:val="20"/>
              </w:rPr>
            </w:pPr>
            <w:r w:rsidRPr="007E16C1">
              <w:rPr>
                <w:sz w:val="18"/>
                <w:szCs w:val="20"/>
              </w:rPr>
              <w:t>“AI is taking the upper hand […] Especially children and teenagers are on the cell phones. I think that there is a great danger […] because many of them become lonely” (C, 24:10)</w:t>
            </w:r>
          </w:p>
          <w:p w14:paraId="1479AAE8" w14:textId="77777777" w:rsidR="00F1172F" w:rsidRPr="007E16C1" w:rsidRDefault="00F1172F" w:rsidP="00C8045C">
            <w:pPr>
              <w:rPr>
                <w:sz w:val="18"/>
                <w:szCs w:val="20"/>
              </w:rPr>
            </w:pPr>
          </w:p>
          <w:p w14:paraId="1A9E3736" w14:textId="77777777" w:rsidR="00F1172F" w:rsidRPr="007E16C1" w:rsidRDefault="00F1172F" w:rsidP="00C8045C">
            <w:pPr>
              <w:rPr>
                <w:sz w:val="18"/>
                <w:szCs w:val="20"/>
              </w:rPr>
            </w:pPr>
            <w:r w:rsidRPr="007E16C1">
              <w:rPr>
                <w:sz w:val="18"/>
                <w:szCs w:val="20"/>
              </w:rPr>
              <w:t>“[Alexa is] a little bit threatening. Because she is understanding certain things and you’re not thinking about it while speaking all the time […] After talking about it for a longer time you get aware of it” (J; 30:00)</w:t>
            </w:r>
          </w:p>
          <w:p w14:paraId="42B8DD8C" w14:textId="77777777" w:rsidR="00F1172F" w:rsidRPr="007E16C1" w:rsidRDefault="00F1172F" w:rsidP="00C8045C">
            <w:pPr>
              <w:rPr>
                <w:sz w:val="18"/>
                <w:szCs w:val="20"/>
              </w:rPr>
            </w:pPr>
          </w:p>
          <w:p w14:paraId="49180FE9" w14:textId="77777777" w:rsidR="00F1172F" w:rsidRPr="007E16C1" w:rsidRDefault="00F1172F" w:rsidP="00C8045C">
            <w:pPr>
              <w:rPr>
                <w:sz w:val="18"/>
                <w:szCs w:val="20"/>
              </w:rPr>
            </w:pPr>
            <w:r w:rsidRPr="007E16C1">
              <w:rPr>
                <w:sz w:val="18"/>
                <w:szCs w:val="20"/>
              </w:rPr>
              <w:t>“All those technologies might change the structure of the society” (J, 39:00)</w:t>
            </w:r>
          </w:p>
          <w:p w14:paraId="3B27457F" w14:textId="77777777" w:rsidR="00F1172F" w:rsidRPr="007E16C1" w:rsidRDefault="00F1172F" w:rsidP="00C8045C">
            <w:pPr>
              <w:rPr>
                <w:sz w:val="18"/>
                <w:szCs w:val="20"/>
              </w:rPr>
            </w:pPr>
          </w:p>
          <w:p w14:paraId="6CA1E988" w14:textId="77777777" w:rsidR="00F1172F" w:rsidRPr="007E16C1" w:rsidRDefault="00F1172F" w:rsidP="00C8045C">
            <w:pPr>
              <w:rPr>
                <w:sz w:val="18"/>
                <w:szCs w:val="20"/>
              </w:rPr>
            </w:pPr>
            <w:r w:rsidRPr="007E16C1">
              <w:rPr>
                <w:sz w:val="18"/>
                <w:szCs w:val="20"/>
              </w:rPr>
              <w:t>“The role [of AI] is difficult because too many jobs are going to be lost as a result […] humans are being replaced too much by technology.” (G; 8:30)</w:t>
            </w:r>
          </w:p>
          <w:p w14:paraId="1A8902CA" w14:textId="77777777" w:rsidR="00F1172F" w:rsidRPr="007E16C1" w:rsidRDefault="00F1172F" w:rsidP="00C8045C">
            <w:pPr>
              <w:rPr>
                <w:sz w:val="18"/>
                <w:szCs w:val="20"/>
              </w:rPr>
            </w:pPr>
          </w:p>
          <w:p w14:paraId="153CC6F1" w14:textId="77777777" w:rsidR="00F1172F" w:rsidRPr="007E16C1" w:rsidRDefault="00F1172F" w:rsidP="00C8045C">
            <w:pPr>
              <w:rPr>
                <w:sz w:val="18"/>
                <w:szCs w:val="20"/>
              </w:rPr>
            </w:pPr>
            <w:r w:rsidRPr="007E16C1">
              <w:rPr>
                <w:sz w:val="18"/>
                <w:szCs w:val="20"/>
              </w:rPr>
              <w:t>“If I look at the world of work and how much human intelligence is replaced by AI […] it is something that increases efficiency for companies, but ultimately costs human jobs.” (K, 15:40)</w:t>
            </w:r>
          </w:p>
        </w:tc>
      </w:tr>
    </w:tbl>
    <w:p w14:paraId="5AADEAE8" w14:textId="465E1554" w:rsidR="009C1A3D" w:rsidRDefault="009C1A3D" w:rsidP="009C1A3D">
      <w:pPr>
        <w:spacing w:line="276" w:lineRule="auto"/>
        <w:rPr>
          <w:sz w:val="17"/>
          <w:szCs w:val="17"/>
        </w:rPr>
      </w:pPr>
    </w:p>
    <w:p w14:paraId="6ACA4ABB" w14:textId="77777777" w:rsidR="009121D3" w:rsidRDefault="009121D3" w:rsidP="00F559EF">
      <w:pPr>
        <w:spacing w:line="360" w:lineRule="auto"/>
        <w:rPr>
          <w:sz w:val="17"/>
          <w:szCs w:val="17"/>
        </w:rPr>
      </w:pPr>
    </w:p>
    <w:p w14:paraId="1D2127EB" w14:textId="51ACBC8D" w:rsidR="00F559EF" w:rsidRPr="00984092" w:rsidRDefault="00F559EF" w:rsidP="00F559EF">
      <w:pPr>
        <w:spacing w:line="360" w:lineRule="auto"/>
        <w:rPr>
          <w:sz w:val="32"/>
          <w:szCs w:val="32"/>
        </w:rPr>
      </w:pPr>
      <w:r w:rsidRPr="00984092">
        <w:rPr>
          <w:b/>
          <w:bCs/>
          <w:sz w:val="21"/>
          <w:szCs w:val="21"/>
        </w:rPr>
        <w:t xml:space="preserve">Table </w:t>
      </w:r>
      <w:r w:rsidR="001F2798" w:rsidRPr="00984092">
        <w:rPr>
          <w:b/>
          <w:bCs/>
          <w:sz w:val="21"/>
          <w:szCs w:val="21"/>
        </w:rPr>
        <w:t>3</w:t>
      </w:r>
      <w:r w:rsidR="00314AA2" w:rsidRPr="00984092">
        <w:rPr>
          <w:sz w:val="21"/>
          <w:szCs w:val="21"/>
        </w:rPr>
        <w:t>.</w:t>
      </w:r>
      <w:r w:rsidRPr="00984092">
        <w:rPr>
          <w:sz w:val="21"/>
          <w:szCs w:val="21"/>
        </w:rPr>
        <w:t xml:space="preserve"> List </w:t>
      </w:r>
      <w:r w:rsidR="003505DF" w:rsidRPr="00984092">
        <w:rPr>
          <w:sz w:val="21"/>
          <w:szCs w:val="21"/>
        </w:rPr>
        <w:t>of measurement items</w:t>
      </w:r>
      <w:r w:rsidR="00D047C2">
        <w:rPr>
          <w:sz w:val="21"/>
          <w:szCs w:val="21"/>
        </w:rPr>
        <w:t xml:space="preserve"> and scale evaluations</w:t>
      </w:r>
      <w:r w:rsidR="00556EBD" w:rsidRPr="00984092">
        <w:rPr>
          <w:sz w:val="21"/>
          <w:szCs w:val="21"/>
        </w:rPr>
        <w:t xml:space="preserve"> for main variables</w:t>
      </w:r>
      <w:r w:rsidR="00CC6D1F" w:rsidRPr="00984092">
        <w:rPr>
          <w:sz w:val="21"/>
          <w:szCs w:val="21"/>
        </w:rPr>
        <w:t xml:space="preserve"> </w:t>
      </w:r>
      <w:r w:rsidR="00600A30" w:rsidRPr="00984092">
        <w:rPr>
          <w:sz w:val="21"/>
          <w:szCs w:val="21"/>
        </w:rPr>
        <w:t xml:space="preserve">in </w:t>
      </w:r>
      <w:r w:rsidR="003177A0" w:rsidRPr="00984092">
        <w:rPr>
          <w:sz w:val="21"/>
          <w:szCs w:val="21"/>
        </w:rPr>
        <w:t>the order of presentation</w:t>
      </w:r>
      <w:r w:rsidR="003505DF" w:rsidRPr="00984092">
        <w:rPr>
          <w:sz w:val="21"/>
          <w:szCs w:val="21"/>
        </w:rPr>
        <w:t>.</w:t>
      </w:r>
    </w:p>
    <w:tbl>
      <w:tblPr>
        <w:tblStyle w:val="TableGrid"/>
        <w:tblW w:w="9270" w:type="dxa"/>
        <w:tblCellSpacing w:w="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5049"/>
        <w:gridCol w:w="990"/>
        <w:gridCol w:w="990"/>
      </w:tblGrid>
      <w:tr w:rsidR="00F559EF" w:rsidRPr="00D7168A" w14:paraId="24D62247" w14:textId="77777777" w:rsidTr="000A2AFF">
        <w:trPr>
          <w:trHeight w:val="227"/>
          <w:tblCellSpacing w:w="20" w:type="dxa"/>
        </w:trPr>
        <w:tc>
          <w:tcPr>
            <w:tcW w:w="2181" w:type="dxa"/>
            <w:vAlign w:val="center"/>
          </w:tcPr>
          <w:p w14:paraId="1C051C4B" w14:textId="77777777" w:rsidR="00F559EF" w:rsidRPr="00D7168A" w:rsidRDefault="00F559EF" w:rsidP="00236411">
            <w:pPr>
              <w:rPr>
                <w:b/>
                <w:bCs/>
                <w:sz w:val="17"/>
                <w:szCs w:val="17"/>
              </w:rPr>
            </w:pPr>
            <w:r w:rsidRPr="00D7168A">
              <w:rPr>
                <w:b/>
                <w:bCs/>
                <w:sz w:val="17"/>
                <w:szCs w:val="17"/>
              </w:rPr>
              <w:t>Variables</w:t>
            </w:r>
          </w:p>
        </w:tc>
        <w:tc>
          <w:tcPr>
            <w:tcW w:w="5009" w:type="dxa"/>
            <w:vAlign w:val="center"/>
          </w:tcPr>
          <w:p w14:paraId="0B1B2C63" w14:textId="77777777" w:rsidR="00F559EF" w:rsidRPr="00D7168A" w:rsidRDefault="00F559EF" w:rsidP="00236411">
            <w:pPr>
              <w:rPr>
                <w:b/>
                <w:bCs/>
                <w:sz w:val="17"/>
                <w:szCs w:val="17"/>
              </w:rPr>
            </w:pPr>
            <w:r w:rsidRPr="00D7168A">
              <w:rPr>
                <w:b/>
                <w:bCs/>
                <w:sz w:val="17"/>
                <w:szCs w:val="17"/>
              </w:rPr>
              <w:t>Measurement Items</w:t>
            </w:r>
          </w:p>
        </w:tc>
        <w:tc>
          <w:tcPr>
            <w:tcW w:w="1920" w:type="dxa"/>
            <w:gridSpan w:val="2"/>
            <w:vAlign w:val="center"/>
          </w:tcPr>
          <w:p w14:paraId="2C827BDA" w14:textId="7583B67C" w:rsidR="00F559EF" w:rsidRPr="00D7168A" w:rsidRDefault="000E1CA4" w:rsidP="00E317EB">
            <w:pPr>
              <w:jc w:val="center"/>
              <w:rPr>
                <w:b/>
                <w:bCs/>
                <w:sz w:val="17"/>
                <w:szCs w:val="17"/>
                <w:vertAlign w:val="superscript"/>
              </w:rPr>
            </w:pPr>
            <w:r>
              <w:rPr>
                <w:b/>
                <w:bCs/>
                <w:sz w:val="17"/>
                <w:szCs w:val="17"/>
              </w:rPr>
              <w:t>Scale Evaluations</w:t>
            </w:r>
          </w:p>
        </w:tc>
      </w:tr>
      <w:tr w:rsidR="00F559EF" w:rsidRPr="00D7168A" w14:paraId="6652CC82" w14:textId="77777777" w:rsidTr="000A2AFF">
        <w:trPr>
          <w:trHeight w:val="227"/>
          <w:tblCellSpacing w:w="20" w:type="dxa"/>
        </w:trPr>
        <w:tc>
          <w:tcPr>
            <w:tcW w:w="2181" w:type="dxa"/>
            <w:tcBorders>
              <w:top w:val="single" w:sz="4" w:space="0" w:color="auto"/>
              <w:bottom w:val="nil"/>
            </w:tcBorders>
          </w:tcPr>
          <w:p w14:paraId="45EDCD97" w14:textId="77777777" w:rsidR="00F559EF" w:rsidRPr="00D7168A" w:rsidRDefault="00F559EF" w:rsidP="00236411">
            <w:pPr>
              <w:rPr>
                <w:sz w:val="17"/>
                <w:szCs w:val="17"/>
              </w:rPr>
            </w:pPr>
          </w:p>
        </w:tc>
        <w:tc>
          <w:tcPr>
            <w:tcW w:w="5009" w:type="dxa"/>
            <w:tcBorders>
              <w:top w:val="single" w:sz="4" w:space="0" w:color="auto"/>
              <w:bottom w:val="nil"/>
            </w:tcBorders>
          </w:tcPr>
          <w:p w14:paraId="4EF504DA" w14:textId="77777777" w:rsidR="00F559EF" w:rsidRPr="00D7168A" w:rsidRDefault="00F559EF" w:rsidP="00236411">
            <w:pPr>
              <w:rPr>
                <w:sz w:val="17"/>
                <w:szCs w:val="17"/>
              </w:rPr>
            </w:pPr>
          </w:p>
        </w:tc>
        <w:tc>
          <w:tcPr>
            <w:tcW w:w="950" w:type="dxa"/>
            <w:tcBorders>
              <w:top w:val="single" w:sz="4" w:space="0" w:color="auto"/>
              <w:bottom w:val="nil"/>
            </w:tcBorders>
          </w:tcPr>
          <w:p w14:paraId="28C807B9" w14:textId="77777777" w:rsidR="00F559EF" w:rsidRPr="00D7168A" w:rsidRDefault="00F559EF" w:rsidP="00236411">
            <w:pPr>
              <w:jc w:val="center"/>
              <w:rPr>
                <w:sz w:val="17"/>
                <w:szCs w:val="17"/>
              </w:rPr>
            </w:pPr>
            <w:r w:rsidRPr="00D7168A">
              <w:rPr>
                <w:sz w:val="17"/>
                <w:szCs w:val="17"/>
              </w:rPr>
              <w:t>Study 1</w:t>
            </w:r>
          </w:p>
        </w:tc>
        <w:tc>
          <w:tcPr>
            <w:tcW w:w="930" w:type="dxa"/>
            <w:tcBorders>
              <w:top w:val="single" w:sz="4" w:space="0" w:color="auto"/>
              <w:bottom w:val="nil"/>
            </w:tcBorders>
          </w:tcPr>
          <w:p w14:paraId="1CDD0699" w14:textId="77777777" w:rsidR="00F559EF" w:rsidRPr="00D7168A" w:rsidRDefault="00F559EF" w:rsidP="00236411">
            <w:pPr>
              <w:jc w:val="center"/>
              <w:rPr>
                <w:sz w:val="17"/>
                <w:szCs w:val="17"/>
              </w:rPr>
            </w:pPr>
            <w:r w:rsidRPr="00D7168A">
              <w:rPr>
                <w:sz w:val="17"/>
                <w:szCs w:val="17"/>
              </w:rPr>
              <w:t>Study 2</w:t>
            </w:r>
          </w:p>
        </w:tc>
      </w:tr>
      <w:tr w:rsidR="00486C65" w:rsidRPr="00D7168A" w14:paraId="28C8BE52" w14:textId="77777777" w:rsidTr="000A2AFF">
        <w:trPr>
          <w:trHeight w:val="502"/>
          <w:tblCellSpacing w:w="20" w:type="dxa"/>
        </w:trPr>
        <w:tc>
          <w:tcPr>
            <w:tcW w:w="2181" w:type="dxa"/>
          </w:tcPr>
          <w:p w14:paraId="0C148AFA" w14:textId="066A025B" w:rsidR="00486C65" w:rsidRPr="00D7168A" w:rsidRDefault="000E3CCF" w:rsidP="00EB283A">
            <w:pPr>
              <w:rPr>
                <w:sz w:val="17"/>
                <w:szCs w:val="17"/>
              </w:rPr>
            </w:pPr>
            <w:r>
              <w:rPr>
                <w:sz w:val="17"/>
                <w:szCs w:val="17"/>
              </w:rPr>
              <w:t>Relationship Length</w:t>
            </w:r>
          </w:p>
        </w:tc>
        <w:tc>
          <w:tcPr>
            <w:tcW w:w="5009" w:type="dxa"/>
          </w:tcPr>
          <w:p w14:paraId="0B244269" w14:textId="77777777" w:rsidR="00486C65" w:rsidRPr="00D7168A" w:rsidRDefault="00486C65" w:rsidP="00EB283A">
            <w:pPr>
              <w:pStyle w:val="ListParagraph"/>
              <w:ind w:left="0"/>
              <w:rPr>
                <w:rFonts w:ascii="Times New Roman" w:hAnsi="Times New Roman" w:cs="Times New Roman"/>
                <w:sz w:val="17"/>
                <w:szCs w:val="17"/>
              </w:rPr>
            </w:pPr>
            <w:r w:rsidRPr="00746B14">
              <w:rPr>
                <w:rFonts w:ascii="Times New Roman" w:hAnsi="Times New Roman" w:cs="Times New Roman"/>
                <w:sz w:val="17"/>
                <w:szCs w:val="17"/>
              </w:rPr>
              <w:t xml:space="preserve">What is the approximate month and year in which you acquired (or received) </w:t>
            </w:r>
            <w:r w:rsidRPr="00D7168A">
              <w:rPr>
                <w:rFonts w:ascii="Times New Roman" w:hAnsi="Times New Roman" w:cs="Times New Roman"/>
                <w:sz w:val="17"/>
                <w:szCs w:val="17"/>
              </w:rPr>
              <w:t>[Platform]</w:t>
            </w:r>
            <w:r w:rsidRPr="00746B14">
              <w:rPr>
                <w:rFonts w:ascii="Times New Roman" w:hAnsi="Times New Roman" w:cs="Times New Roman"/>
                <w:sz w:val="17"/>
                <w:szCs w:val="17"/>
              </w:rPr>
              <w:t>?</w:t>
            </w:r>
          </w:p>
        </w:tc>
        <w:tc>
          <w:tcPr>
            <w:tcW w:w="950" w:type="dxa"/>
          </w:tcPr>
          <w:p w14:paraId="0914625B" w14:textId="77777777" w:rsidR="00486C65" w:rsidRPr="00D7168A" w:rsidRDefault="00486C65" w:rsidP="00EB283A">
            <w:pPr>
              <w:jc w:val="center"/>
              <w:rPr>
                <w:sz w:val="17"/>
                <w:szCs w:val="17"/>
              </w:rPr>
            </w:pPr>
            <w:r>
              <w:rPr>
                <w:sz w:val="17"/>
                <w:szCs w:val="17"/>
              </w:rPr>
              <w:t>-</w:t>
            </w:r>
          </w:p>
        </w:tc>
        <w:tc>
          <w:tcPr>
            <w:tcW w:w="930" w:type="dxa"/>
          </w:tcPr>
          <w:p w14:paraId="6E0DF6FA" w14:textId="77777777" w:rsidR="00486C65" w:rsidRPr="00D7168A" w:rsidRDefault="00486C65" w:rsidP="00EB283A">
            <w:pPr>
              <w:jc w:val="center"/>
              <w:rPr>
                <w:sz w:val="17"/>
                <w:szCs w:val="17"/>
              </w:rPr>
            </w:pPr>
            <w:r>
              <w:rPr>
                <w:sz w:val="17"/>
                <w:szCs w:val="17"/>
              </w:rPr>
              <w:t>-</w:t>
            </w:r>
          </w:p>
        </w:tc>
      </w:tr>
      <w:tr w:rsidR="00E47AED" w:rsidRPr="00D7168A" w14:paraId="1ED1005F" w14:textId="77777777" w:rsidTr="000A2AFF">
        <w:trPr>
          <w:trHeight w:val="493"/>
          <w:tblCellSpacing w:w="20" w:type="dxa"/>
        </w:trPr>
        <w:tc>
          <w:tcPr>
            <w:tcW w:w="2181" w:type="dxa"/>
          </w:tcPr>
          <w:p w14:paraId="3526756D" w14:textId="77777777" w:rsidR="00E47AED" w:rsidRPr="00D7168A" w:rsidRDefault="00E47AED" w:rsidP="00EB283A">
            <w:pPr>
              <w:rPr>
                <w:sz w:val="17"/>
                <w:szCs w:val="17"/>
              </w:rPr>
            </w:pPr>
            <w:r>
              <w:rPr>
                <w:sz w:val="17"/>
                <w:szCs w:val="17"/>
              </w:rPr>
              <w:t xml:space="preserve">Consumer </w:t>
            </w:r>
            <w:r w:rsidRPr="00D7168A">
              <w:rPr>
                <w:sz w:val="17"/>
                <w:szCs w:val="17"/>
              </w:rPr>
              <w:t xml:space="preserve">Satisfaction </w:t>
            </w:r>
            <w:r w:rsidRPr="00D7168A">
              <w:rPr>
                <w:sz w:val="17"/>
                <w:szCs w:val="17"/>
                <w:vertAlign w:val="superscript"/>
              </w:rPr>
              <w:sym w:font="Symbol" w:char="F057"/>
            </w:r>
            <w:r w:rsidRPr="00D7168A">
              <w:rPr>
                <w:sz w:val="17"/>
                <w:szCs w:val="17"/>
              </w:rPr>
              <w:t xml:space="preserve"> (adapted from Garbarino </w:t>
            </w:r>
            <w:r>
              <w:rPr>
                <w:sz w:val="17"/>
                <w:szCs w:val="17"/>
              </w:rPr>
              <w:t>and Johnson</w:t>
            </w:r>
            <w:r w:rsidRPr="00D7168A">
              <w:rPr>
                <w:sz w:val="17"/>
                <w:szCs w:val="17"/>
              </w:rPr>
              <w:t xml:space="preserve"> 1999)</w:t>
            </w:r>
          </w:p>
        </w:tc>
        <w:tc>
          <w:tcPr>
            <w:tcW w:w="5009" w:type="dxa"/>
          </w:tcPr>
          <w:p w14:paraId="1F739FA8" w14:textId="77777777" w:rsidR="00E47AED" w:rsidRPr="00D7168A" w:rsidRDefault="00E47AED" w:rsidP="00EB283A">
            <w:pPr>
              <w:pStyle w:val="ListParagraph"/>
              <w:ind w:left="0"/>
              <w:rPr>
                <w:rFonts w:ascii="Times New Roman" w:hAnsi="Times New Roman" w:cs="Times New Roman"/>
                <w:sz w:val="17"/>
                <w:szCs w:val="17"/>
              </w:rPr>
            </w:pPr>
            <w:r w:rsidRPr="00D7168A">
              <w:rPr>
                <w:rFonts w:ascii="Times New Roman" w:hAnsi="Times New Roman" w:cs="Times New Roman"/>
                <w:sz w:val="17"/>
                <w:szCs w:val="17"/>
              </w:rPr>
              <w:t>How would you rate your overall satisfaction with [Platform]?</w:t>
            </w:r>
          </w:p>
        </w:tc>
        <w:tc>
          <w:tcPr>
            <w:tcW w:w="950" w:type="dxa"/>
          </w:tcPr>
          <w:p w14:paraId="31C0A754" w14:textId="77777777" w:rsidR="00E47AED" w:rsidRPr="0064476E" w:rsidRDefault="00E47AED" w:rsidP="00EB283A">
            <w:pPr>
              <w:jc w:val="center"/>
              <w:rPr>
                <w:sz w:val="17"/>
                <w:szCs w:val="17"/>
              </w:rPr>
            </w:pPr>
            <w:r w:rsidRPr="0064476E">
              <w:rPr>
                <w:sz w:val="17"/>
                <w:szCs w:val="17"/>
              </w:rPr>
              <w:t>-</w:t>
            </w:r>
          </w:p>
        </w:tc>
        <w:tc>
          <w:tcPr>
            <w:tcW w:w="930" w:type="dxa"/>
          </w:tcPr>
          <w:p w14:paraId="46E01D4D" w14:textId="77777777" w:rsidR="00E47AED" w:rsidRPr="001C5612" w:rsidRDefault="00E47AED" w:rsidP="00EB283A">
            <w:pPr>
              <w:jc w:val="center"/>
              <w:rPr>
                <w:sz w:val="17"/>
                <w:szCs w:val="17"/>
              </w:rPr>
            </w:pPr>
            <w:r w:rsidRPr="001C5612">
              <w:rPr>
                <w:sz w:val="17"/>
                <w:szCs w:val="17"/>
              </w:rPr>
              <w:t>-</w:t>
            </w:r>
          </w:p>
        </w:tc>
      </w:tr>
      <w:tr w:rsidR="00F559EF" w:rsidRPr="00D7168A" w14:paraId="3CD3883A" w14:textId="77777777" w:rsidTr="000A2AFF">
        <w:trPr>
          <w:trHeight w:val="1249"/>
          <w:tblCellSpacing w:w="20" w:type="dxa"/>
        </w:trPr>
        <w:tc>
          <w:tcPr>
            <w:tcW w:w="2181" w:type="dxa"/>
          </w:tcPr>
          <w:p w14:paraId="117C8885" w14:textId="70A03342" w:rsidR="00F559EF" w:rsidRPr="00D7168A" w:rsidRDefault="003505DF" w:rsidP="00236411">
            <w:pPr>
              <w:rPr>
                <w:sz w:val="17"/>
                <w:szCs w:val="17"/>
                <w:vertAlign w:val="superscript"/>
              </w:rPr>
            </w:pPr>
            <w:r>
              <w:rPr>
                <w:sz w:val="17"/>
                <w:szCs w:val="17"/>
              </w:rPr>
              <w:t xml:space="preserve">AIA </w:t>
            </w:r>
            <w:r w:rsidR="00F559EF" w:rsidRPr="00D7168A">
              <w:rPr>
                <w:sz w:val="17"/>
                <w:szCs w:val="17"/>
              </w:rPr>
              <w:t xml:space="preserve">Anthropomorphism </w:t>
            </w:r>
            <w:r w:rsidR="00F559EF" w:rsidRPr="00D7168A">
              <w:rPr>
                <w:sz w:val="17"/>
                <w:szCs w:val="17"/>
                <w:vertAlign w:val="superscript"/>
              </w:rPr>
              <w:sym w:font="Symbol" w:char="F066"/>
            </w:r>
          </w:p>
          <w:p w14:paraId="718E225E" w14:textId="77777777" w:rsidR="00F559EF" w:rsidRPr="00D7168A" w:rsidRDefault="00F559EF" w:rsidP="00236411">
            <w:pPr>
              <w:rPr>
                <w:sz w:val="17"/>
                <w:szCs w:val="17"/>
              </w:rPr>
            </w:pPr>
            <w:r w:rsidRPr="00D7168A">
              <w:rPr>
                <w:sz w:val="17"/>
                <w:szCs w:val="17"/>
              </w:rPr>
              <w:t>(from Epley et al. 2008)</w:t>
            </w:r>
          </w:p>
          <w:p w14:paraId="74C957FF" w14:textId="77777777" w:rsidR="00F559EF" w:rsidRPr="00D7168A" w:rsidRDefault="00F559EF" w:rsidP="00236411">
            <w:pPr>
              <w:rPr>
                <w:sz w:val="17"/>
                <w:szCs w:val="17"/>
              </w:rPr>
            </w:pPr>
          </w:p>
          <w:p w14:paraId="6B41C88C" w14:textId="77777777" w:rsidR="00F559EF" w:rsidRPr="00D7168A" w:rsidRDefault="00F559EF" w:rsidP="00236411">
            <w:pPr>
              <w:rPr>
                <w:sz w:val="17"/>
                <w:szCs w:val="17"/>
              </w:rPr>
            </w:pPr>
          </w:p>
          <w:p w14:paraId="55B786E3" w14:textId="77777777" w:rsidR="00F559EF" w:rsidRPr="00D7168A" w:rsidRDefault="00F559EF" w:rsidP="00236411">
            <w:pPr>
              <w:rPr>
                <w:sz w:val="17"/>
                <w:szCs w:val="17"/>
              </w:rPr>
            </w:pPr>
          </w:p>
          <w:p w14:paraId="7CBE9F2F" w14:textId="77777777" w:rsidR="00F559EF" w:rsidRPr="00D7168A" w:rsidRDefault="00F559EF" w:rsidP="00236411">
            <w:pPr>
              <w:rPr>
                <w:sz w:val="17"/>
                <w:szCs w:val="17"/>
              </w:rPr>
            </w:pPr>
          </w:p>
        </w:tc>
        <w:tc>
          <w:tcPr>
            <w:tcW w:w="5009" w:type="dxa"/>
          </w:tcPr>
          <w:p w14:paraId="37EDBD6B" w14:textId="77777777" w:rsidR="00F559EF" w:rsidRPr="00D7168A" w:rsidRDefault="00F559EF" w:rsidP="00236411">
            <w:pPr>
              <w:rPr>
                <w:sz w:val="17"/>
                <w:szCs w:val="17"/>
              </w:rPr>
            </w:pPr>
            <w:r w:rsidRPr="00D7168A">
              <w:rPr>
                <w:sz w:val="17"/>
                <w:szCs w:val="17"/>
              </w:rPr>
              <w:t xml:space="preserve">Please indicate how much you agree that [Platform] </w:t>
            </w:r>
            <w:r w:rsidRPr="00D7168A">
              <w:rPr>
                <w:sz w:val="17"/>
                <w:szCs w:val="17"/>
                <w:vertAlign w:val="superscript"/>
              </w:rPr>
              <w:sym w:font="Symbol" w:char="F067"/>
            </w:r>
            <w:r w:rsidRPr="00D7168A">
              <w:rPr>
                <w:sz w:val="17"/>
                <w:szCs w:val="17"/>
                <w:vertAlign w:val="superscript"/>
              </w:rPr>
              <w:t xml:space="preserve"> </w:t>
            </w:r>
            <w:r w:rsidRPr="00D7168A">
              <w:rPr>
                <w:sz w:val="17"/>
                <w:szCs w:val="17"/>
              </w:rPr>
              <w:t>…</w:t>
            </w:r>
          </w:p>
          <w:p w14:paraId="368888B7" w14:textId="77777777" w:rsidR="00F559EF" w:rsidRPr="00D7168A" w:rsidRDefault="00F559EF" w:rsidP="0021377B">
            <w:pPr>
              <w:pStyle w:val="ListParagraph"/>
              <w:numPr>
                <w:ilvl w:val="0"/>
                <w:numId w:val="1"/>
              </w:numPr>
              <w:ind w:left="360"/>
              <w:rPr>
                <w:rFonts w:ascii="Times New Roman" w:hAnsi="Times New Roman" w:cs="Times New Roman"/>
                <w:sz w:val="17"/>
                <w:szCs w:val="17"/>
              </w:rPr>
            </w:pPr>
            <w:r w:rsidRPr="00D7168A">
              <w:rPr>
                <w:rFonts w:ascii="Times New Roman" w:hAnsi="Times New Roman" w:cs="Times New Roman"/>
                <w:sz w:val="17"/>
                <w:szCs w:val="17"/>
              </w:rPr>
              <w:t>…has a mind of its own.</w:t>
            </w:r>
          </w:p>
          <w:p w14:paraId="2EF19BF7" w14:textId="77777777" w:rsidR="00F559EF" w:rsidRPr="00D7168A" w:rsidRDefault="00F559EF" w:rsidP="0021377B">
            <w:pPr>
              <w:pStyle w:val="ListParagraph"/>
              <w:numPr>
                <w:ilvl w:val="0"/>
                <w:numId w:val="1"/>
              </w:numPr>
              <w:ind w:left="360"/>
              <w:rPr>
                <w:rFonts w:ascii="Times New Roman" w:hAnsi="Times New Roman" w:cs="Times New Roman"/>
                <w:sz w:val="17"/>
                <w:szCs w:val="17"/>
              </w:rPr>
            </w:pPr>
            <w:r w:rsidRPr="00D7168A">
              <w:rPr>
                <w:rFonts w:ascii="Times New Roman" w:hAnsi="Times New Roman" w:cs="Times New Roman"/>
                <w:sz w:val="17"/>
                <w:szCs w:val="17"/>
              </w:rPr>
              <w:t>…has intentions.</w:t>
            </w:r>
          </w:p>
          <w:p w14:paraId="05F91126" w14:textId="77777777" w:rsidR="00F559EF" w:rsidRPr="00D7168A" w:rsidRDefault="00F559EF" w:rsidP="0021377B">
            <w:pPr>
              <w:pStyle w:val="ListParagraph"/>
              <w:numPr>
                <w:ilvl w:val="0"/>
                <w:numId w:val="1"/>
              </w:numPr>
              <w:ind w:left="360"/>
              <w:rPr>
                <w:rFonts w:ascii="Times New Roman" w:hAnsi="Times New Roman" w:cs="Times New Roman"/>
                <w:sz w:val="17"/>
                <w:szCs w:val="17"/>
              </w:rPr>
            </w:pPr>
            <w:r w:rsidRPr="00D7168A">
              <w:rPr>
                <w:rFonts w:ascii="Times New Roman" w:hAnsi="Times New Roman" w:cs="Times New Roman"/>
                <w:sz w:val="17"/>
                <w:szCs w:val="17"/>
              </w:rPr>
              <w:t>…has free will.</w:t>
            </w:r>
          </w:p>
          <w:p w14:paraId="3F139E0B" w14:textId="77777777" w:rsidR="00F559EF" w:rsidRPr="00D7168A" w:rsidRDefault="00F559EF" w:rsidP="0021377B">
            <w:pPr>
              <w:pStyle w:val="ListParagraph"/>
              <w:numPr>
                <w:ilvl w:val="0"/>
                <w:numId w:val="1"/>
              </w:numPr>
              <w:ind w:left="360"/>
              <w:rPr>
                <w:rFonts w:ascii="Times New Roman" w:hAnsi="Times New Roman" w:cs="Times New Roman"/>
                <w:sz w:val="17"/>
                <w:szCs w:val="17"/>
              </w:rPr>
            </w:pPr>
            <w:r w:rsidRPr="00D7168A">
              <w:rPr>
                <w:rFonts w:ascii="Times New Roman" w:hAnsi="Times New Roman" w:cs="Times New Roman"/>
                <w:sz w:val="17"/>
                <w:szCs w:val="17"/>
              </w:rPr>
              <w:t>…has consciousness.</w:t>
            </w:r>
          </w:p>
          <w:p w14:paraId="6EA2F185" w14:textId="77777777" w:rsidR="00F559EF" w:rsidRPr="00D7168A" w:rsidRDefault="00F559EF" w:rsidP="0021377B">
            <w:pPr>
              <w:pStyle w:val="ListParagraph"/>
              <w:numPr>
                <w:ilvl w:val="0"/>
                <w:numId w:val="1"/>
              </w:numPr>
              <w:ind w:left="360"/>
              <w:rPr>
                <w:rFonts w:ascii="Times New Roman" w:hAnsi="Times New Roman" w:cs="Times New Roman"/>
                <w:sz w:val="17"/>
                <w:szCs w:val="17"/>
              </w:rPr>
            </w:pPr>
            <w:r w:rsidRPr="00D7168A">
              <w:rPr>
                <w:rFonts w:ascii="Times New Roman" w:hAnsi="Times New Roman" w:cs="Times New Roman"/>
                <w:sz w:val="17"/>
                <w:szCs w:val="17"/>
              </w:rPr>
              <w:t>…experiences emotions.</w:t>
            </w:r>
          </w:p>
        </w:tc>
        <w:tc>
          <w:tcPr>
            <w:tcW w:w="950" w:type="dxa"/>
          </w:tcPr>
          <w:p w14:paraId="068FFCF5" w14:textId="77777777" w:rsidR="00F559EF" w:rsidRDefault="00F559EF" w:rsidP="00236411">
            <w:pPr>
              <w:jc w:val="center"/>
              <w:rPr>
                <w:sz w:val="17"/>
                <w:szCs w:val="17"/>
              </w:rPr>
            </w:pPr>
            <w:r w:rsidRPr="00D7168A">
              <w:rPr>
                <w:i/>
                <w:iCs/>
                <w:sz w:val="17"/>
                <w:szCs w:val="17"/>
              </w:rPr>
              <w:sym w:font="Symbol" w:char="F061"/>
            </w:r>
            <w:r w:rsidRPr="00D7168A">
              <w:rPr>
                <w:sz w:val="17"/>
                <w:szCs w:val="17"/>
              </w:rPr>
              <w:t xml:space="preserve"> =.</w:t>
            </w:r>
            <w:r>
              <w:rPr>
                <w:sz w:val="17"/>
                <w:szCs w:val="17"/>
              </w:rPr>
              <w:t>86</w:t>
            </w:r>
          </w:p>
          <w:p w14:paraId="25AFD1A7" w14:textId="77777777" w:rsidR="000F5A2A" w:rsidRDefault="000F5A2A" w:rsidP="00236411">
            <w:pPr>
              <w:jc w:val="center"/>
              <w:rPr>
                <w:sz w:val="17"/>
                <w:szCs w:val="17"/>
              </w:rPr>
            </w:pPr>
            <w:r>
              <w:rPr>
                <w:sz w:val="17"/>
                <w:szCs w:val="17"/>
              </w:rPr>
              <w:t>CR=.87</w:t>
            </w:r>
          </w:p>
          <w:p w14:paraId="7C18803C" w14:textId="2CE20A9D" w:rsidR="000F5A2A" w:rsidRPr="00D7168A" w:rsidRDefault="000F5A2A" w:rsidP="00236411">
            <w:pPr>
              <w:jc w:val="center"/>
              <w:rPr>
                <w:sz w:val="17"/>
                <w:szCs w:val="17"/>
              </w:rPr>
            </w:pPr>
            <w:r>
              <w:rPr>
                <w:sz w:val="17"/>
                <w:szCs w:val="17"/>
              </w:rPr>
              <w:t>AVE=.57</w:t>
            </w:r>
          </w:p>
        </w:tc>
        <w:tc>
          <w:tcPr>
            <w:tcW w:w="930" w:type="dxa"/>
          </w:tcPr>
          <w:p w14:paraId="12247388" w14:textId="77777777" w:rsidR="00F559EF" w:rsidRDefault="00F559EF" w:rsidP="00236411">
            <w:pPr>
              <w:jc w:val="center"/>
              <w:rPr>
                <w:sz w:val="17"/>
                <w:szCs w:val="17"/>
              </w:rPr>
            </w:pPr>
            <w:r w:rsidRPr="00D7168A">
              <w:rPr>
                <w:i/>
                <w:iCs/>
                <w:sz w:val="17"/>
                <w:szCs w:val="17"/>
              </w:rPr>
              <w:sym w:font="Symbol" w:char="F061"/>
            </w:r>
            <w:r w:rsidRPr="00D7168A">
              <w:rPr>
                <w:sz w:val="17"/>
                <w:szCs w:val="17"/>
              </w:rPr>
              <w:t xml:space="preserve"> =.</w:t>
            </w:r>
            <w:r>
              <w:rPr>
                <w:sz w:val="17"/>
                <w:szCs w:val="17"/>
              </w:rPr>
              <w:t>90</w:t>
            </w:r>
          </w:p>
          <w:p w14:paraId="355E663A" w14:textId="77777777" w:rsidR="000F5A2A" w:rsidRDefault="000F5A2A" w:rsidP="00236411">
            <w:pPr>
              <w:jc w:val="center"/>
              <w:rPr>
                <w:sz w:val="17"/>
                <w:szCs w:val="17"/>
              </w:rPr>
            </w:pPr>
            <w:r>
              <w:rPr>
                <w:sz w:val="17"/>
                <w:szCs w:val="17"/>
              </w:rPr>
              <w:t>CR=.91</w:t>
            </w:r>
          </w:p>
          <w:p w14:paraId="52FC86FD" w14:textId="2B243A7E" w:rsidR="000F5A2A" w:rsidRPr="00D7168A" w:rsidRDefault="000F5A2A" w:rsidP="00236411">
            <w:pPr>
              <w:jc w:val="center"/>
              <w:rPr>
                <w:sz w:val="17"/>
                <w:szCs w:val="17"/>
              </w:rPr>
            </w:pPr>
            <w:r>
              <w:rPr>
                <w:sz w:val="17"/>
                <w:szCs w:val="17"/>
              </w:rPr>
              <w:t>AVE=.67</w:t>
            </w:r>
          </w:p>
        </w:tc>
      </w:tr>
      <w:tr w:rsidR="00F559EF" w:rsidRPr="00D7168A" w14:paraId="65BA7E0C" w14:textId="77777777" w:rsidTr="000A2AFF">
        <w:trPr>
          <w:trHeight w:val="851"/>
          <w:tblCellSpacing w:w="20" w:type="dxa"/>
        </w:trPr>
        <w:tc>
          <w:tcPr>
            <w:tcW w:w="2181" w:type="dxa"/>
          </w:tcPr>
          <w:p w14:paraId="1A1DFDA0" w14:textId="77777777" w:rsidR="00F559EF" w:rsidRPr="00D7168A" w:rsidRDefault="00F559EF" w:rsidP="00236411">
            <w:pPr>
              <w:rPr>
                <w:sz w:val="17"/>
                <w:szCs w:val="17"/>
                <w:vertAlign w:val="superscript"/>
              </w:rPr>
            </w:pPr>
            <w:r w:rsidRPr="00D7168A">
              <w:rPr>
                <w:sz w:val="17"/>
                <w:szCs w:val="17"/>
              </w:rPr>
              <w:t>Trust</w:t>
            </w:r>
            <w:r>
              <w:rPr>
                <w:sz w:val="17"/>
                <w:szCs w:val="17"/>
              </w:rPr>
              <w:t xml:space="preserve"> in the AIA </w:t>
            </w:r>
            <w:r w:rsidRPr="00D7168A">
              <w:rPr>
                <w:sz w:val="17"/>
                <w:szCs w:val="17"/>
                <w:vertAlign w:val="superscript"/>
              </w:rPr>
              <w:sym w:font="Symbol" w:char="F066"/>
            </w:r>
          </w:p>
          <w:p w14:paraId="0B97B3D4" w14:textId="77777777" w:rsidR="00F559EF" w:rsidRPr="00D7168A" w:rsidRDefault="00F559EF" w:rsidP="00236411">
            <w:pPr>
              <w:rPr>
                <w:sz w:val="17"/>
                <w:szCs w:val="17"/>
              </w:rPr>
            </w:pPr>
            <w:r w:rsidRPr="00D7168A">
              <w:rPr>
                <w:sz w:val="17"/>
                <w:szCs w:val="17"/>
              </w:rPr>
              <w:t>(adapted from Leach et al. 2007)</w:t>
            </w:r>
          </w:p>
        </w:tc>
        <w:tc>
          <w:tcPr>
            <w:tcW w:w="5009" w:type="dxa"/>
          </w:tcPr>
          <w:p w14:paraId="55DA712E" w14:textId="77777777" w:rsidR="00F559EF" w:rsidRPr="00D7168A" w:rsidRDefault="00F559EF" w:rsidP="00236411">
            <w:pPr>
              <w:pStyle w:val="ListParagraph"/>
              <w:ind w:left="0"/>
              <w:rPr>
                <w:rFonts w:ascii="Times New Roman" w:hAnsi="Times New Roman" w:cs="Times New Roman"/>
                <w:sz w:val="17"/>
                <w:szCs w:val="17"/>
              </w:rPr>
            </w:pPr>
            <w:r w:rsidRPr="00D7168A">
              <w:rPr>
                <w:rFonts w:ascii="Times New Roman" w:hAnsi="Times New Roman" w:cs="Times New Roman"/>
                <w:sz w:val="17"/>
                <w:szCs w:val="17"/>
              </w:rPr>
              <w:t>How much do you think the traits below describe [Platform]?</w:t>
            </w:r>
          </w:p>
          <w:p w14:paraId="3834CF26" w14:textId="77777777" w:rsidR="00F559EF" w:rsidRPr="00D7168A" w:rsidRDefault="00F559EF" w:rsidP="0021377B">
            <w:pPr>
              <w:pStyle w:val="ListParagraph"/>
              <w:numPr>
                <w:ilvl w:val="0"/>
                <w:numId w:val="2"/>
              </w:numPr>
              <w:ind w:left="360"/>
              <w:rPr>
                <w:rFonts w:ascii="Times New Roman" w:hAnsi="Times New Roman" w:cs="Times New Roman"/>
                <w:sz w:val="17"/>
                <w:szCs w:val="17"/>
              </w:rPr>
            </w:pPr>
            <w:r w:rsidRPr="00D7168A">
              <w:rPr>
                <w:rFonts w:ascii="Times New Roman" w:hAnsi="Times New Roman" w:cs="Times New Roman"/>
                <w:sz w:val="17"/>
                <w:szCs w:val="17"/>
              </w:rPr>
              <w:t>Honest</w:t>
            </w:r>
          </w:p>
          <w:p w14:paraId="5CFBABAF" w14:textId="77777777" w:rsidR="00F559EF" w:rsidRPr="00D7168A" w:rsidRDefault="00F559EF" w:rsidP="0021377B">
            <w:pPr>
              <w:pStyle w:val="ListParagraph"/>
              <w:numPr>
                <w:ilvl w:val="0"/>
                <w:numId w:val="2"/>
              </w:numPr>
              <w:ind w:left="360"/>
              <w:rPr>
                <w:rFonts w:ascii="Times New Roman" w:hAnsi="Times New Roman" w:cs="Times New Roman"/>
                <w:sz w:val="17"/>
                <w:szCs w:val="17"/>
              </w:rPr>
            </w:pPr>
            <w:r w:rsidRPr="00D7168A">
              <w:rPr>
                <w:rFonts w:ascii="Times New Roman" w:hAnsi="Times New Roman" w:cs="Times New Roman"/>
                <w:sz w:val="17"/>
                <w:szCs w:val="17"/>
              </w:rPr>
              <w:t>Sincere</w:t>
            </w:r>
          </w:p>
          <w:p w14:paraId="3DF65255" w14:textId="77777777" w:rsidR="00F559EF" w:rsidRPr="00D7168A" w:rsidRDefault="00F559EF" w:rsidP="0021377B">
            <w:pPr>
              <w:pStyle w:val="ListParagraph"/>
              <w:numPr>
                <w:ilvl w:val="0"/>
                <w:numId w:val="2"/>
              </w:numPr>
              <w:ind w:left="360"/>
              <w:rPr>
                <w:rFonts w:ascii="Times New Roman" w:hAnsi="Times New Roman" w:cs="Times New Roman"/>
                <w:sz w:val="17"/>
                <w:szCs w:val="17"/>
              </w:rPr>
            </w:pPr>
            <w:r w:rsidRPr="00D7168A">
              <w:rPr>
                <w:rFonts w:ascii="Times New Roman" w:hAnsi="Times New Roman" w:cs="Times New Roman"/>
                <w:sz w:val="17"/>
                <w:szCs w:val="17"/>
              </w:rPr>
              <w:t>Trustworthy</w:t>
            </w:r>
          </w:p>
        </w:tc>
        <w:tc>
          <w:tcPr>
            <w:tcW w:w="950" w:type="dxa"/>
          </w:tcPr>
          <w:p w14:paraId="7C6BD595" w14:textId="77777777" w:rsidR="00F559EF" w:rsidRDefault="00F559EF" w:rsidP="00236411">
            <w:pPr>
              <w:jc w:val="center"/>
              <w:rPr>
                <w:sz w:val="17"/>
                <w:szCs w:val="17"/>
              </w:rPr>
            </w:pPr>
            <w:r w:rsidRPr="00D7168A">
              <w:rPr>
                <w:i/>
                <w:iCs/>
                <w:sz w:val="17"/>
                <w:szCs w:val="17"/>
              </w:rPr>
              <w:sym w:font="Symbol" w:char="F061"/>
            </w:r>
            <w:r w:rsidRPr="00D7168A">
              <w:rPr>
                <w:sz w:val="17"/>
                <w:szCs w:val="17"/>
              </w:rPr>
              <w:t xml:space="preserve"> =.</w:t>
            </w:r>
            <w:r>
              <w:rPr>
                <w:sz w:val="17"/>
                <w:szCs w:val="17"/>
              </w:rPr>
              <w:t>92</w:t>
            </w:r>
          </w:p>
          <w:p w14:paraId="77C4B9BA" w14:textId="77777777" w:rsidR="00B76211" w:rsidRDefault="00B76211" w:rsidP="00236411">
            <w:pPr>
              <w:jc w:val="center"/>
              <w:rPr>
                <w:sz w:val="17"/>
                <w:szCs w:val="17"/>
              </w:rPr>
            </w:pPr>
            <w:r>
              <w:rPr>
                <w:sz w:val="17"/>
                <w:szCs w:val="17"/>
              </w:rPr>
              <w:t>CR=.91</w:t>
            </w:r>
          </w:p>
          <w:p w14:paraId="2DC16717" w14:textId="6DDFF824" w:rsidR="00B76211" w:rsidRPr="00D7168A" w:rsidRDefault="00B76211" w:rsidP="00236411">
            <w:pPr>
              <w:jc w:val="center"/>
              <w:rPr>
                <w:sz w:val="17"/>
                <w:szCs w:val="17"/>
              </w:rPr>
            </w:pPr>
            <w:r>
              <w:rPr>
                <w:sz w:val="17"/>
                <w:szCs w:val="17"/>
              </w:rPr>
              <w:t>AVE=.78</w:t>
            </w:r>
          </w:p>
        </w:tc>
        <w:tc>
          <w:tcPr>
            <w:tcW w:w="930" w:type="dxa"/>
          </w:tcPr>
          <w:p w14:paraId="764B7C2E" w14:textId="77777777" w:rsidR="00F559EF" w:rsidRDefault="00F559EF" w:rsidP="00236411">
            <w:pPr>
              <w:jc w:val="center"/>
              <w:rPr>
                <w:sz w:val="17"/>
                <w:szCs w:val="17"/>
              </w:rPr>
            </w:pPr>
            <w:r w:rsidRPr="00D7168A">
              <w:rPr>
                <w:i/>
                <w:iCs/>
                <w:sz w:val="17"/>
                <w:szCs w:val="17"/>
              </w:rPr>
              <w:sym w:font="Symbol" w:char="F061"/>
            </w:r>
            <w:r w:rsidRPr="00D7168A">
              <w:rPr>
                <w:sz w:val="17"/>
                <w:szCs w:val="17"/>
              </w:rPr>
              <w:t xml:space="preserve"> =.</w:t>
            </w:r>
            <w:r>
              <w:rPr>
                <w:sz w:val="17"/>
                <w:szCs w:val="17"/>
              </w:rPr>
              <w:t>87</w:t>
            </w:r>
          </w:p>
          <w:p w14:paraId="47E2DEF6" w14:textId="77777777" w:rsidR="00B76211" w:rsidRDefault="00B76211" w:rsidP="00236411">
            <w:pPr>
              <w:jc w:val="center"/>
              <w:rPr>
                <w:sz w:val="17"/>
                <w:szCs w:val="17"/>
              </w:rPr>
            </w:pPr>
            <w:r>
              <w:rPr>
                <w:sz w:val="17"/>
                <w:szCs w:val="17"/>
              </w:rPr>
              <w:t>CR=.87</w:t>
            </w:r>
          </w:p>
          <w:p w14:paraId="6F9C9985" w14:textId="65148A0D" w:rsidR="00B76211" w:rsidRPr="00D7168A" w:rsidRDefault="00B76211" w:rsidP="00236411">
            <w:pPr>
              <w:jc w:val="center"/>
              <w:rPr>
                <w:sz w:val="17"/>
                <w:szCs w:val="17"/>
              </w:rPr>
            </w:pPr>
            <w:r>
              <w:rPr>
                <w:sz w:val="17"/>
                <w:szCs w:val="17"/>
              </w:rPr>
              <w:t>AVE=.69</w:t>
            </w:r>
          </w:p>
        </w:tc>
      </w:tr>
      <w:tr w:rsidR="00E47AED" w:rsidRPr="00D7168A" w14:paraId="791477EF" w14:textId="77777777" w:rsidTr="000A2AFF">
        <w:trPr>
          <w:trHeight w:val="1231"/>
          <w:tblCellSpacing w:w="20" w:type="dxa"/>
        </w:trPr>
        <w:tc>
          <w:tcPr>
            <w:tcW w:w="2181" w:type="dxa"/>
          </w:tcPr>
          <w:p w14:paraId="05B1ED7B" w14:textId="77777777" w:rsidR="00E47AED" w:rsidRPr="00D7168A" w:rsidRDefault="00E47AED" w:rsidP="00EB283A">
            <w:pPr>
              <w:rPr>
                <w:sz w:val="17"/>
                <w:szCs w:val="17"/>
                <w:vertAlign w:val="superscript"/>
              </w:rPr>
            </w:pPr>
            <w:r w:rsidRPr="00D7168A">
              <w:rPr>
                <w:sz w:val="17"/>
                <w:szCs w:val="17"/>
              </w:rPr>
              <w:t xml:space="preserve">Privacy Concerns </w:t>
            </w:r>
            <w:r w:rsidRPr="00D7168A">
              <w:rPr>
                <w:sz w:val="17"/>
                <w:szCs w:val="17"/>
                <w:vertAlign w:val="superscript"/>
              </w:rPr>
              <w:sym w:font="Symbol" w:char="F077"/>
            </w:r>
          </w:p>
          <w:p w14:paraId="15F031DF" w14:textId="77777777" w:rsidR="00E47AED" w:rsidRPr="00D7168A" w:rsidRDefault="00E47AED" w:rsidP="00EB283A">
            <w:pPr>
              <w:rPr>
                <w:sz w:val="17"/>
                <w:szCs w:val="17"/>
              </w:rPr>
            </w:pPr>
            <w:r w:rsidRPr="00D7168A">
              <w:rPr>
                <w:sz w:val="17"/>
                <w:szCs w:val="17"/>
              </w:rPr>
              <w:t xml:space="preserve">(adapted from Smith et al. 1996) </w:t>
            </w:r>
          </w:p>
          <w:p w14:paraId="3AB5F59A" w14:textId="77777777" w:rsidR="00E47AED" w:rsidRPr="00D7168A" w:rsidRDefault="00E47AED" w:rsidP="00EB283A">
            <w:pPr>
              <w:rPr>
                <w:sz w:val="17"/>
                <w:szCs w:val="17"/>
              </w:rPr>
            </w:pPr>
          </w:p>
          <w:p w14:paraId="719BFA9F" w14:textId="77777777" w:rsidR="00E47AED" w:rsidRPr="00D7168A" w:rsidRDefault="00E47AED" w:rsidP="00EB283A">
            <w:pPr>
              <w:rPr>
                <w:sz w:val="17"/>
                <w:szCs w:val="17"/>
              </w:rPr>
            </w:pPr>
          </w:p>
          <w:p w14:paraId="07EA9243" w14:textId="77777777" w:rsidR="00E47AED" w:rsidRPr="00D7168A" w:rsidRDefault="00E47AED" w:rsidP="00EB283A">
            <w:pPr>
              <w:rPr>
                <w:sz w:val="17"/>
                <w:szCs w:val="17"/>
              </w:rPr>
            </w:pPr>
          </w:p>
        </w:tc>
        <w:tc>
          <w:tcPr>
            <w:tcW w:w="5009" w:type="dxa"/>
          </w:tcPr>
          <w:p w14:paraId="4CF9C86A" w14:textId="77777777" w:rsidR="00E47AED" w:rsidRPr="00D7168A" w:rsidRDefault="00E47AED" w:rsidP="00EB283A">
            <w:pPr>
              <w:pStyle w:val="ListParagraph"/>
              <w:ind w:left="0"/>
              <w:rPr>
                <w:rFonts w:ascii="Times New Roman" w:hAnsi="Times New Roman" w:cs="Times New Roman"/>
                <w:sz w:val="17"/>
                <w:szCs w:val="17"/>
              </w:rPr>
            </w:pPr>
            <w:r w:rsidRPr="008613B2">
              <w:rPr>
                <w:rFonts w:ascii="Times New Roman" w:hAnsi="Times New Roman" w:cs="Times New Roman"/>
                <w:sz w:val="17"/>
                <w:szCs w:val="17"/>
              </w:rPr>
              <w:t>Please indicate how much you agree with the following statements.</w:t>
            </w:r>
          </w:p>
          <w:p w14:paraId="258A6D91" w14:textId="77777777" w:rsidR="00E47AED" w:rsidRPr="00D7168A" w:rsidRDefault="00E47AED" w:rsidP="0021377B">
            <w:pPr>
              <w:pStyle w:val="ListParagraph"/>
              <w:numPr>
                <w:ilvl w:val="0"/>
                <w:numId w:val="4"/>
              </w:numPr>
              <w:ind w:left="360"/>
              <w:rPr>
                <w:rFonts w:ascii="Times New Roman" w:hAnsi="Times New Roman" w:cs="Times New Roman"/>
                <w:sz w:val="17"/>
                <w:szCs w:val="17"/>
              </w:rPr>
            </w:pPr>
            <w:r w:rsidRPr="00D7168A">
              <w:rPr>
                <w:rFonts w:ascii="Times New Roman" w:hAnsi="Times New Roman" w:cs="Times New Roman"/>
                <w:sz w:val="17"/>
                <w:szCs w:val="17"/>
              </w:rPr>
              <w:t>I am worried that [Platform] collects personal data from me.</w:t>
            </w:r>
          </w:p>
          <w:p w14:paraId="4A9A0C19" w14:textId="77777777" w:rsidR="00E47AED" w:rsidRPr="00D7168A" w:rsidRDefault="00E47AED" w:rsidP="0021377B">
            <w:pPr>
              <w:pStyle w:val="ListParagraph"/>
              <w:numPr>
                <w:ilvl w:val="0"/>
                <w:numId w:val="4"/>
              </w:numPr>
              <w:ind w:left="360"/>
              <w:rPr>
                <w:rFonts w:ascii="Times New Roman" w:hAnsi="Times New Roman" w:cs="Times New Roman"/>
                <w:sz w:val="17"/>
                <w:szCs w:val="17"/>
              </w:rPr>
            </w:pPr>
            <w:r w:rsidRPr="00D7168A">
              <w:rPr>
                <w:rFonts w:ascii="Times New Roman" w:hAnsi="Times New Roman" w:cs="Times New Roman"/>
                <w:sz w:val="17"/>
                <w:szCs w:val="17"/>
              </w:rPr>
              <w:t>It scares me that [Platform] measures personal data of me.</w:t>
            </w:r>
          </w:p>
          <w:p w14:paraId="12CEEC4F" w14:textId="77777777" w:rsidR="00E47AED" w:rsidRPr="00D7168A" w:rsidRDefault="00E47AED" w:rsidP="0021377B">
            <w:pPr>
              <w:pStyle w:val="ListParagraph"/>
              <w:numPr>
                <w:ilvl w:val="0"/>
                <w:numId w:val="4"/>
              </w:numPr>
              <w:ind w:left="360"/>
              <w:rPr>
                <w:rFonts w:ascii="Times New Roman" w:hAnsi="Times New Roman" w:cs="Times New Roman"/>
                <w:sz w:val="17"/>
                <w:szCs w:val="17"/>
              </w:rPr>
            </w:pPr>
            <w:r w:rsidRPr="00D7168A">
              <w:rPr>
                <w:rFonts w:ascii="Times New Roman" w:hAnsi="Times New Roman" w:cs="Times New Roman"/>
                <w:sz w:val="17"/>
                <w:szCs w:val="17"/>
              </w:rPr>
              <w:t>I am worried that [Platform] will get personal information from me.</w:t>
            </w:r>
          </w:p>
          <w:p w14:paraId="274C4248" w14:textId="77777777" w:rsidR="00E47AED" w:rsidRPr="00D7168A" w:rsidRDefault="00E47AED" w:rsidP="0021377B">
            <w:pPr>
              <w:pStyle w:val="ListParagraph"/>
              <w:numPr>
                <w:ilvl w:val="0"/>
                <w:numId w:val="4"/>
              </w:numPr>
              <w:ind w:left="360"/>
              <w:rPr>
                <w:rFonts w:ascii="Times New Roman" w:hAnsi="Times New Roman" w:cs="Times New Roman"/>
                <w:sz w:val="17"/>
                <w:szCs w:val="17"/>
              </w:rPr>
            </w:pPr>
            <w:r w:rsidRPr="00D7168A">
              <w:rPr>
                <w:rFonts w:ascii="Times New Roman" w:hAnsi="Times New Roman" w:cs="Times New Roman"/>
                <w:sz w:val="17"/>
                <w:szCs w:val="17"/>
              </w:rPr>
              <w:t>It is scary for me that [Platform] takes personal data from me.</w:t>
            </w:r>
          </w:p>
        </w:tc>
        <w:tc>
          <w:tcPr>
            <w:tcW w:w="950" w:type="dxa"/>
          </w:tcPr>
          <w:p w14:paraId="37E24EFF" w14:textId="77777777" w:rsidR="00E47AED" w:rsidRDefault="00E47AED" w:rsidP="00EB283A">
            <w:pPr>
              <w:jc w:val="center"/>
              <w:rPr>
                <w:sz w:val="17"/>
                <w:szCs w:val="17"/>
              </w:rPr>
            </w:pPr>
            <w:r w:rsidRPr="00D7168A">
              <w:rPr>
                <w:i/>
                <w:iCs/>
                <w:sz w:val="17"/>
                <w:szCs w:val="17"/>
              </w:rPr>
              <w:sym w:font="Symbol" w:char="F061"/>
            </w:r>
            <w:r w:rsidRPr="00D7168A">
              <w:rPr>
                <w:sz w:val="17"/>
                <w:szCs w:val="17"/>
              </w:rPr>
              <w:t xml:space="preserve"> =.</w:t>
            </w:r>
            <w:r>
              <w:rPr>
                <w:sz w:val="17"/>
                <w:szCs w:val="17"/>
              </w:rPr>
              <w:t>95</w:t>
            </w:r>
          </w:p>
          <w:p w14:paraId="531954D6" w14:textId="77777777" w:rsidR="0096571A" w:rsidRDefault="006F5551" w:rsidP="00EB283A">
            <w:pPr>
              <w:jc w:val="center"/>
              <w:rPr>
                <w:sz w:val="17"/>
                <w:szCs w:val="17"/>
              </w:rPr>
            </w:pPr>
            <w:r>
              <w:rPr>
                <w:sz w:val="17"/>
                <w:szCs w:val="17"/>
              </w:rPr>
              <w:t>CR=.95</w:t>
            </w:r>
          </w:p>
          <w:p w14:paraId="339784BF" w14:textId="54B2BEE2" w:rsidR="006F5551" w:rsidRPr="00D7168A" w:rsidRDefault="006F5551" w:rsidP="00EB283A">
            <w:pPr>
              <w:jc w:val="center"/>
              <w:rPr>
                <w:sz w:val="17"/>
                <w:szCs w:val="17"/>
              </w:rPr>
            </w:pPr>
            <w:r>
              <w:rPr>
                <w:sz w:val="17"/>
                <w:szCs w:val="17"/>
              </w:rPr>
              <w:t>AVE=.84</w:t>
            </w:r>
          </w:p>
        </w:tc>
        <w:tc>
          <w:tcPr>
            <w:tcW w:w="930" w:type="dxa"/>
          </w:tcPr>
          <w:p w14:paraId="33EE6ACB" w14:textId="77777777" w:rsidR="00E47AED" w:rsidRDefault="00E47AED" w:rsidP="00EB283A">
            <w:pPr>
              <w:jc w:val="center"/>
              <w:rPr>
                <w:sz w:val="17"/>
                <w:szCs w:val="17"/>
              </w:rPr>
            </w:pPr>
            <w:r w:rsidRPr="00D7168A">
              <w:rPr>
                <w:i/>
                <w:iCs/>
                <w:sz w:val="17"/>
                <w:szCs w:val="17"/>
              </w:rPr>
              <w:sym w:font="Symbol" w:char="F061"/>
            </w:r>
            <w:r w:rsidRPr="00D7168A">
              <w:rPr>
                <w:sz w:val="17"/>
                <w:szCs w:val="17"/>
              </w:rPr>
              <w:t xml:space="preserve"> =.</w:t>
            </w:r>
            <w:r>
              <w:rPr>
                <w:sz w:val="17"/>
                <w:szCs w:val="17"/>
              </w:rPr>
              <w:t>96</w:t>
            </w:r>
          </w:p>
          <w:p w14:paraId="290094E5" w14:textId="77777777" w:rsidR="006F5551" w:rsidRDefault="006F5551" w:rsidP="00EB283A">
            <w:pPr>
              <w:jc w:val="center"/>
              <w:rPr>
                <w:sz w:val="17"/>
                <w:szCs w:val="17"/>
              </w:rPr>
            </w:pPr>
            <w:r>
              <w:rPr>
                <w:sz w:val="17"/>
                <w:szCs w:val="17"/>
              </w:rPr>
              <w:t>CR=.</w:t>
            </w:r>
            <w:r w:rsidR="006965A0">
              <w:rPr>
                <w:sz w:val="17"/>
                <w:szCs w:val="17"/>
              </w:rPr>
              <w:t>96</w:t>
            </w:r>
          </w:p>
          <w:p w14:paraId="56CC5CE4" w14:textId="097D83CC" w:rsidR="006965A0" w:rsidRPr="00D7168A" w:rsidRDefault="006965A0" w:rsidP="00EB283A">
            <w:pPr>
              <w:jc w:val="center"/>
              <w:rPr>
                <w:sz w:val="17"/>
                <w:szCs w:val="17"/>
              </w:rPr>
            </w:pPr>
            <w:r>
              <w:rPr>
                <w:sz w:val="17"/>
                <w:szCs w:val="17"/>
              </w:rPr>
              <w:t>AVE=.87</w:t>
            </w:r>
          </w:p>
        </w:tc>
      </w:tr>
      <w:tr w:rsidR="00F559EF" w:rsidRPr="00D7168A" w14:paraId="2D5E1CF6" w14:textId="77777777" w:rsidTr="000A2AFF">
        <w:trPr>
          <w:trHeight w:val="1222"/>
          <w:tblCellSpacing w:w="20" w:type="dxa"/>
        </w:trPr>
        <w:tc>
          <w:tcPr>
            <w:tcW w:w="2181" w:type="dxa"/>
          </w:tcPr>
          <w:p w14:paraId="3E828094" w14:textId="77777777" w:rsidR="00F559EF" w:rsidRPr="00D7168A" w:rsidRDefault="00F559EF" w:rsidP="00236411">
            <w:pPr>
              <w:rPr>
                <w:sz w:val="17"/>
                <w:szCs w:val="17"/>
                <w:vertAlign w:val="superscript"/>
              </w:rPr>
            </w:pPr>
            <w:r w:rsidRPr="00D7168A">
              <w:rPr>
                <w:sz w:val="17"/>
                <w:szCs w:val="17"/>
              </w:rPr>
              <w:t xml:space="preserve">Threat to Human Identity </w:t>
            </w:r>
            <w:r w:rsidRPr="00D7168A">
              <w:rPr>
                <w:sz w:val="17"/>
                <w:szCs w:val="17"/>
                <w:vertAlign w:val="superscript"/>
              </w:rPr>
              <w:sym w:font="Symbol" w:char="F077"/>
            </w:r>
          </w:p>
          <w:p w14:paraId="2F8B8F06" w14:textId="77777777" w:rsidR="00F559EF" w:rsidRPr="006B5A16" w:rsidRDefault="00F559EF" w:rsidP="00236411">
            <w:pPr>
              <w:rPr>
                <w:sz w:val="17"/>
                <w:szCs w:val="17"/>
                <w:lang w:val="en-GB"/>
              </w:rPr>
            </w:pPr>
            <w:r w:rsidRPr="006B5A16">
              <w:rPr>
                <w:sz w:val="17"/>
                <w:szCs w:val="17"/>
                <w:lang w:val="en-GB"/>
              </w:rPr>
              <w:t>(adapted from Ferrari et al. 2016 &amp; Mende et al. 2019)</w:t>
            </w:r>
          </w:p>
          <w:p w14:paraId="17FAAA2E" w14:textId="77777777" w:rsidR="00F559EF" w:rsidRPr="006B5A16" w:rsidRDefault="00F559EF" w:rsidP="00236411">
            <w:pPr>
              <w:rPr>
                <w:sz w:val="17"/>
                <w:szCs w:val="17"/>
                <w:lang w:val="en-GB"/>
              </w:rPr>
            </w:pPr>
          </w:p>
          <w:p w14:paraId="065F67C1" w14:textId="77777777" w:rsidR="00F559EF" w:rsidRPr="006B5A16" w:rsidRDefault="00F559EF" w:rsidP="00236411">
            <w:pPr>
              <w:rPr>
                <w:sz w:val="17"/>
                <w:szCs w:val="17"/>
                <w:lang w:val="en-GB"/>
              </w:rPr>
            </w:pPr>
          </w:p>
          <w:p w14:paraId="151BFDB4" w14:textId="77777777" w:rsidR="00F559EF" w:rsidRPr="006B5A16" w:rsidRDefault="00F559EF" w:rsidP="00236411">
            <w:pPr>
              <w:rPr>
                <w:sz w:val="17"/>
                <w:szCs w:val="17"/>
                <w:lang w:val="en-GB"/>
              </w:rPr>
            </w:pPr>
          </w:p>
        </w:tc>
        <w:tc>
          <w:tcPr>
            <w:tcW w:w="5009" w:type="dxa"/>
          </w:tcPr>
          <w:p w14:paraId="6DE0AAC5" w14:textId="77777777" w:rsidR="00F559EF" w:rsidRPr="00D7168A" w:rsidRDefault="00F559EF" w:rsidP="00236411">
            <w:pPr>
              <w:pStyle w:val="ListParagraph"/>
              <w:ind w:left="0"/>
              <w:rPr>
                <w:rFonts w:ascii="Times New Roman" w:hAnsi="Times New Roman" w:cs="Times New Roman"/>
                <w:sz w:val="17"/>
                <w:szCs w:val="17"/>
              </w:rPr>
            </w:pPr>
            <w:r w:rsidRPr="00FA597A">
              <w:rPr>
                <w:rFonts w:ascii="Times New Roman" w:hAnsi="Times New Roman" w:cs="Times New Roman"/>
                <w:sz w:val="17"/>
                <w:szCs w:val="17"/>
              </w:rPr>
              <w:t>Please indicate how much you agree with the following statements.</w:t>
            </w:r>
          </w:p>
          <w:p w14:paraId="5F04333D" w14:textId="77777777" w:rsidR="00F559EF" w:rsidRPr="00D7168A" w:rsidRDefault="00F559EF" w:rsidP="0021377B">
            <w:pPr>
              <w:pStyle w:val="ListParagraph"/>
              <w:numPr>
                <w:ilvl w:val="0"/>
                <w:numId w:val="3"/>
              </w:numPr>
              <w:ind w:left="360"/>
              <w:rPr>
                <w:rFonts w:ascii="Times New Roman" w:hAnsi="Times New Roman" w:cs="Times New Roman"/>
                <w:sz w:val="17"/>
                <w:szCs w:val="17"/>
              </w:rPr>
            </w:pPr>
            <w:r w:rsidRPr="00D7168A">
              <w:rPr>
                <w:rFonts w:ascii="Times New Roman" w:hAnsi="Times New Roman" w:cs="Times New Roman"/>
                <w:sz w:val="17"/>
                <w:szCs w:val="17"/>
              </w:rPr>
              <w:t>[Platform] seems to lessen the value of human existence.</w:t>
            </w:r>
          </w:p>
          <w:p w14:paraId="3F2E85C0" w14:textId="77777777" w:rsidR="00F559EF" w:rsidRPr="00D7168A" w:rsidRDefault="00F559EF" w:rsidP="0021377B">
            <w:pPr>
              <w:pStyle w:val="ListParagraph"/>
              <w:numPr>
                <w:ilvl w:val="0"/>
                <w:numId w:val="3"/>
              </w:numPr>
              <w:ind w:left="360"/>
              <w:rPr>
                <w:rFonts w:ascii="Times New Roman" w:hAnsi="Times New Roman" w:cs="Times New Roman"/>
                <w:sz w:val="17"/>
                <w:szCs w:val="17"/>
              </w:rPr>
            </w:pPr>
            <w:r w:rsidRPr="00D7168A">
              <w:rPr>
                <w:rFonts w:ascii="Times New Roman" w:hAnsi="Times New Roman" w:cs="Times New Roman"/>
                <w:sz w:val="17"/>
                <w:szCs w:val="17"/>
              </w:rPr>
              <w:t>I get the feeling that [Platform] could damage relations between people.</w:t>
            </w:r>
          </w:p>
          <w:p w14:paraId="76CDE160" w14:textId="77777777" w:rsidR="00F559EF" w:rsidRPr="00D7168A" w:rsidRDefault="00F559EF" w:rsidP="0021377B">
            <w:pPr>
              <w:pStyle w:val="ListParagraph"/>
              <w:numPr>
                <w:ilvl w:val="0"/>
                <w:numId w:val="3"/>
              </w:numPr>
              <w:ind w:left="360"/>
              <w:rPr>
                <w:rFonts w:ascii="Times New Roman" w:hAnsi="Times New Roman" w:cs="Times New Roman"/>
                <w:sz w:val="17"/>
                <w:szCs w:val="17"/>
              </w:rPr>
            </w:pPr>
            <w:r w:rsidRPr="00D7168A">
              <w:rPr>
                <w:rFonts w:ascii="Times New Roman" w:hAnsi="Times New Roman" w:cs="Times New Roman"/>
                <w:sz w:val="17"/>
                <w:szCs w:val="17"/>
              </w:rPr>
              <w:t>[Platform] could easily be used for evil (to fool, to harm, etc.)</w:t>
            </w:r>
          </w:p>
          <w:p w14:paraId="534C1CC8" w14:textId="77777777" w:rsidR="00F559EF" w:rsidRPr="00D7168A" w:rsidRDefault="00F559EF" w:rsidP="0021377B">
            <w:pPr>
              <w:pStyle w:val="ListParagraph"/>
              <w:numPr>
                <w:ilvl w:val="0"/>
                <w:numId w:val="3"/>
              </w:numPr>
              <w:ind w:left="360"/>
              <w:rPr>
                <w:rFonts w:ascii="Times New Roman" w:hAnsi="Times New Roman" w:cs="Times New Roman"/>
                <w:sz w:val="17"/>
                <w:szCs w:val="17"/>
              </w:rPr>
            </w:pPr>
            <w:r w:rsidRPr="00D7168A">
              <w:rPr>
                <w:rFonts w:ascii="Times New Roman" w:hAnsi="Times New Roman" w:cs="Times New Roman"/>
                <w:sz w:val="17"/>
                <w:szCs w:val="17"/>
              </w:rPr>
              <w:t>[Platform] makes me worry about my place in the world.</w:t>
            </w:r>
          </w:p>
        </w:tc>
        <w:tc>
          <w:tcPr>
            <w:tcW w:w="950" w:type="dxa"/>
          </w:tcPr>
          <w:p w14:paraId="7D7A1234" w14:textId="77777777" w:rsidR="00F559EF" w:rsidRDefault="00F559EF" w:rsidP="00236411">
            <w:pPr>
              <w:jc w:val="center"/>
              <w:rPr>
                <w:sz w:val="17"/>
                <w:szCs w:val="17"/>
              </w:rPr>
            </w:pPr>
            <w:r w:rsidRPr="00D7168A">
              <w:rPr>
                <w:i/>
                <w:iCs/>
                <w:sz w:val="17"/>
                <w:szCs w:val="17"/>
              </w:rPr>
              <w:sym w:font="Symbol" w:char="F061"/>
            </w:r>
            <w:r w:rsidRPr="00D7168A">
              <w:rPr>
                <w:sz w:val="17"/>
                <w:szCs w:val="17"/>
              </w:rPr>
              <w:t xml:space="preserve"> =.8</w:t>
            </w:r>
            <w:r>
              <w:rPr>
                <w:sz w:val="17"/>
                <w:szCs w:val="17"/>
              </w:rPr>
              <w:t>1</w:t>
            </w:r>
          </w:p>
          <w:p w14:paraId="3E96AEDD" w14:textId="77777777" w:rsidR="006E1BAC" w:rsidRDefault="006E1BAC" w:rsidP="00236411">
            <w:pPr>
              <w:jc w:val="center"/>
              <w:rPr>
                <w:sz w:val="17"/>
                <w:szCs w:val="17"/>
              </w:rPr>
            </w:pPr>
            <w:r>
              <w:rPr>
                <w:sz w:val="17"/>
                <w:szCs w:val="17"/>
              </w:rPr>
              <w:t>CR=.77</w:t>
            </w:r>
          </w:p>
          <w:p w14:paraId="29F8F6B4" w14:textId="21AFEFCA" w:rsidR="006E1BAC" w:rsidRPr="00D7168A" w:rsidRDefault="006E1BAC" w:rsidP="00236411">
            <w:pPr>
              <w:jc w:val="center"/>
              <w:rPr>
                <w:sz w:val="17"/>
                <w:szCs w:val="17"/>
              </w:rPr>
            </w:pPr>
            <w:r>
              <w:rPr>
                <w:sz w:val="17"/>
                <w:szCs w:val="17"/>
              </w:rPr>
              <w:t>AVE=.47</w:t>
            </w:r>
          </w:p>
        </w:tc>
        <w:tc>
          <w:tcPr>
            <w:tcW w:w="930" w:type="dxa"/>
          </w:tcPr>
          <w:p w14:paraId="5BC9072E" w14:textId="77777777" w:rsidR="00F559EF" w:rsidRDefault="00F559EF" w:rsidP="00236411">
            <w:pPr>
              <w:jc w:val="center"/>
              <w:rPr>
                <w:sz w:val="17"/>
                <w:szCs w:val="17"/>
              </w:rPr>
            </w:pPr>
            <w:r w:rsidRPr="00D7168A">
              <w:rPr>
                <w:i/>
                <w:iCs/>
                <w:sz w:val="17"/>
                <w:szCs w:val="17"/>
              </w:rPr>
              <w:sym w:font="Symbol" w:char="F061"/>
            </w:r>
            <w:r w:rsidRPr="00D7168A">
              <w:rPr>
                <w:sz w:val="17"/>
                <w:szCs w:val="17"/>
              </w:rPr>
              <w:t xml:space="preserve"> =.</w:t>
            </w:r>
            <w:r>
              <w:rPr>
                <w:sz w:val="17"/>
                <w:szCs w:val="17"/>
              </w:rPr>
              <w:t>81</w:t>
            </w:r>
          </w:p>
          <w:p w14:paraId="5514B986" w14:textId="77777777" w:rsidR="006E1BAC" w:rsidRDefault="006E1BAC" w:rsidP="00236411">
            <w:pPr>
              <w:jc w:val="center"/>
              <w:rPr>
                <w:sz w:val="17"/>
                <w:szCs w:val="17"/>
              </w:rPr>
            </w:pPr>
            <w:r>
              <w:rPr>
                <w:sz w:val="17"/>
                <w:szCs w:val="17"/>
              </w:rPr>
              <w:t>CR=.82</w:t>
            </w:r>
          </w:p>
          <w:p w14:paraId="4F1D2D42" w14:textId="02389548" w:rsidR="006E1BAC" w:rsidRPr="00D7168A" w:rsidRDefault="006E1BAC" w:rsidP="00236411">
            <w:pPr>
              <w:jc w:val="center"/>
              <w:rPr>
                <w:sz w:val="17"/>
                <w:szCs w:val="17"/>
              </w:rPr>
            </w:pPr>
            <w:r>
              <w:rPr>
                <w:sz w:val="17"/>
                <w:szCs w:val="17"/>
              </w:rPr>
              <w:t>AVE=.53</w:t>
            </w:r>
          </w:p>
        </w:tc>
      </w:tr>
      <w:tr w:rsidR="00F559EF" w:rsidRPr="00D7168A" w14:paraId="739B5D87" w14:textId="77777777" w:rsidTr="000A2AFF">
        <w:trPr>
          <w:trHeight w:val="1222"/>
          <w:tblCellSpacing w:w="20" w:type="dxa"/>
        </w:trPr>
        <w:tc>
          <w:tcPr>
            <w:tcW w:w="2181" w:type="dxa"/>
          </w:tcPr>
          <w:p w14:paraId="4A2A12A4" w14:textId="77777777" w:rsidR="00F559EF" w:rsidRPr="00D7168A" w:rsidRDefault="00F559EF" w:rsidP="00236411">
            <w:pPr>
              <w:rPr>
                <w:sz w:val="17"/>
                <w:szCs w:val="17"/>
              </w:rPr>
            </w:pPr>
            <w:r w:rsidRPr="00D7168A">
              <w:rPr>
                <w:sz w:val="17"/>
                <w:szCs w:val="17"/>
              </w:rPr>
              <w:t xml:space="preserve">Consumer Wellbeing </w:t>
            </w:r>
            <w:r w:rsidRPr="00D7168A">
              <w:rPr>
                <w:sz w:val="17"/>
                <w:szCs w:val="17"/>
                <w:vertAlign w:val="superscript"/>
              </w:rPr>
              <w:sym w:font="Symbol" w:char="F079"/>
            </w:r>
            <w:r w:rsidRPr="00D7168A">
              <w:rPr>
                <w:sz w:val="17"/>
                <w:szCs w:val="17"/>
                <w:vertAlign w:val="superscript"/>
              </w:rPr>
              <w:t xml:space="preserve"> </w:t>
            </w:r>
            <w:r w:rsidRPr="00D7168A">
              <w:rPr>
                <w:sz w:val="17"/>
                <w:szCs w:val="17"/>
              </w:rPr>
              <w:t>(adapted from Bech et al. 2003)</w:t>
            </w:r>
          </w:p>
          <w:p w14:paraId="4B1A03A1" w14:textId="77777777" w:rsidR="00F559EF" w:rsidRPr="00D7168A" w:rsidRDefault="00F559EF" w:rsidP="00236411">
            <w:pPr>
              <w:rPr>
                <w:sz w:val="17"/>
                <w:szCs w:val="17"/>
              </w:rPr>
            </w:pPr>
          </w:p>
          <w:p w14:paraId="400A2077" w14:textId="77777777" w:rsidR="00F559EF" w:rsidRPr="00D7168A" w:rsidRDefault="00F559EF" w:rsidP="00236411">
            <w:pPr>
              <w:rPr>
                <w:sz w:val="17"/>
                <w:szCs w:val="17"/>
              </w:rPr>
            </w:pPr>
          </w:p>
          <w:p w14:paraId="5F8C3B10" w14:textId="77777777" w:rsidR="00F559EF" w:rsidRPr="00D7168A" w:rsidRDefault="00F559EF" w:rsidP="00236411">
            <w:pPr>
              <w:rPr>
                <w:sz w:val="17"/>
                <w:szCs w:val="17"/>
              </w:rPr>
            </w:pPr>
          </w:p>
        </w:tc>
        <w:tc>
          <w:tcPr>
            <w:tcW w:w="5009" w:type="dxa"/>
          </w:tcPr>
          <w:p w14:paraId="21C2B9BE" w14:textId="77777777" w:rsidR="00F559EF" w:rsidRPr="00D7168A" w:rsidRDefault="00F559EF" w:rsidP="00236411">
            <w:pPr>
              <w:pStyle w:val="ListParagraph"/>
              <w:ind w:left="0"/>
              <w:rPr>
                <w:rFonts w:ascii="Times New Roman" w:hAnsi="Times New Roman" w:cs="Times New Roman"/>
                <w:sz w:val="17"/>
                <w:szCs w:val="17"/>
              </w:rPr>
            </w:pPr>
            <w:r w:rsidRPr="00D7168A">
              <w:rPr>
                <w:rFonts w:ascii="Times New Roman" w:hAnsi="Times New Roman" w:cs="Times New Roman"/>
                <w:sz w:val="17"/>
                <w:szCs w:val="17"/>
              </w:rPr>
              <w:t>Over the last two weeks…</w:t>
            </w:r>
          </w:p>
          <w:p w14:paraId="465C7B33" w14:textId="77777777" w:rsidR="00F559EF" w:rsidRPr="00D7168A" w:rsidRDefault="00F559EF" w:rsidP="0021377B">
            <w:pPr>
              <w:pStyle w:val="ListParagraph"/>
              <w:numPr>
                <w:ilvl w:val="0"/>
                <w:numId w:val="4"/>
              </w:numPr>
              <w:ind w:left="360"/>
              <w:rPr>
                <w:rFonts w:ascii="Times New Roman" w:hAnsi="Times New Roman" w:cs="Times New Roman"/>
                <w:sz w:val="17"/>
                <w:szCs w:val="17"/>
              </w:rPr>
            </w:pPr>
            <w:r w:rsidRPr="00D7168A">
              <w:rPr>
                <w:rFonts w:ascii="Times New Roman" w:hAnsi="Times New Roman" w:cs="Times New Roman"/>
                <w:sz w:val="17"/>
                <w:szCs w:val="17"/>
              </w:rPr>
              <w:t>I have felt cheerful and in good spirits.</w:t>
            </w:r>
          </w:p>
          <w:p w14:paraId="64EF30D0" w14:textId="77777777" w:rsidR="00F559EF" w:rsidRPr="00D7168A" w:rsidRDefault="00F559EF" w:rsidP="0021377B">
            <w:pPr>
              <w:pStyle w:val="ListParagraph"/>
              <w:numPr>
                <w:ilvl w:val="0"/>
                <w:numId w:val="4"/>
              </w:numPr>
              <w:ind w:left="360"/>
              <w:rPr>
                <w:rFonts w:ascii="Times New Roman" w:hAnsi="Times New Roman" w:cs="Times New Roman"/>
                <w:sz w:val="17"/>
                <w:szCs w:val="17"/>
              </w:rPr>
            </w:pPr>
            <w:r w:rsidRPr="00D7168A">
              <w:rPr>
                <w:rFonts w:ascii="Times New Roman" w:hAnsi="Times New Roman" w:cs="Times New Roman"/>
                <w:sz w:val="17"/>
                <w:szCs w:val="17"/>
              </w:rPr>
              <w:t>I have felt calm and relaxed.</w:t>
            </w:r>
          </w:p>
          <w:p w14:paraId="47307ADF" w14:textId="77777777" w:rsidR="00F559EF" w:rsidRPr="00D7168A" w:rsidRDefault="00F559EF" w:rsidP="0021377B">
            <w:pPr>
              <w:pStyle w:val="ListParagraph"/>
              <w:numPr>
                <w:ilvl w:val="0"/>
                <w:numId w:val="4"/>
              </w:numPr>
              <w:ind w:left="360"/>
              <w:rPr>
                <w:rFonts w:ascii="Times New Roman" w:hAnsi="Times New Roman" w:cs="Times New Roman"/>
                <w:sz w:val="17"/>
                <w:szCs w:val="17"/>
              </w:rPr>
            </w:pPr>
            <w:r w:rsidRPr="00D7168A">
              <w:rPr>
                <w:rFonts w:ascii="Times New Roman" w:hAnsi="Times New Roman" w:cs="Times New Roman"/>
                <w:sz w:val="17"/>
                <w:szCs w:val="17"/>
              </w:rPr>
              <w:t>I have felt active and vigorous.</w:t>
            </w:r>
          </w:p>
          <w:p w14:paraId="29E698A7" w14:textId="77777777" w:rsidR="00F559EF" w:rsidRPr="00D7168A" w:rsidRDefault="00F559EF" w:rsidP="0021377B">
            <w:pPr>
              <w:pStyle w:val="ListParagraph"/>
              <w:numPr>
                <w:ilvl w:val="0"/>
                <w:numId w:val="4"/>
              </w:numPr>
              <w:ind w:left="360"/>
              <w:rPr>
                <w:rFonts w:ascii="Times New Roman" w:hAnsi="Times New Roman" w:cs="Times New Roman"/>
                <w:sz w:val="17"/>
                <w:szCs w:val="17"/>
              </w:rPr>
            </w:pPr>
            <w:r w:rsidRPr="00D7168A">
              <w:rPr>
                <w:rFonts w:ascii="Times New Roman" w:hAnsi="Times New Roman" w:cs="Times New Roman"/>
                <w:sz w:val="17"/>
                <w:szCs w:val="17"/>
              </w:rPr>
              <w:t>I woke up feeling fresh and rested.</w:t>
            </w:r>
          </w:p>
          <w:p w14:paraId="0E7AF7C4" w14:textId="77777777" w:rsidR="00F559EF" w:rsidRPr="00D7168A" w:rsidRDefault="00F559EF" w:rsidP="0021377B">
            <w:pPr>
              <w:pStyle w:val="ListParagraph"/>
              <w:numPr>
                <w:ilvl w:val="0"/>
                <w:numId w:val="4"/>
              </w:numPr>
              <w:ind w:left="360"/>
              <w:rPr>
                <w:rFonts w:ascii="Times New Roman" w:hAnsi="Times New Roman" w:cs="Times New Roman"/>
                <w:sz w:val="17"/>
                <w:szCs w:val="17"/>
              </w:rPr>
            </w:pPr>
            <w:r w:rsidRPr="00D7168A">
              <w:rPr>
                <w:rFonts w:ascii="Times New Roman" w:hAnsi="Times New Roman" w:cs="Times New Roman"/>
                <w:sz w:val="17"/>
                <w:szCs w:val="17"/>
              </w:rPr>
              <w:t>My daily life has been filled with things that interest me.</w:t>
            </w:r>
          </w:p>
        </w:tc>
        <w:tc>
          <w:tcPr>
            <w:tcW w:w="950" w:type="dxa"/>
          </w:tcPr>
          <w:p w14:paraId="180F9706" w14:textId="77777777" w:rsidR="00F559EF" w:rsidRDefault="00F559EF" w:rsidP="00236411">
            <w:pPr>
              <w:jc w:val="center"/>
              <w:rPr>
                <w:sz w:val="17"/>
                <w:szCs w:val="17"/>
              </w:rPr>
            </w:pPr>
            <w:r w:rsidRPr="00D7168A">
              <w:rPr>
                <w:i/>
                <w:iCs/>
                <w:sz w:val="17"/>
                <w:szCs w:val="17"/>
              </w:rPr>
              <w:sym w:font="Symbol" w:char="F061"/>
            </w:r>
            <w:r w:rsidRPr="00D7168A">
              <w:rPr>
                <w:sz w:val="17"/>
                <w:szCs w:val="17"/>
              </w:rPr>
              <w:t xml:space="preserve"> =.</w:t>
            </w:r>
            <w:r>
              <w:rPr>
                <w:sz w:val="17"/>
                <w:szCs w:val="17"/>
              </w:rPr>
              <w:t>89</w:t>
            </w:r>
          </w:p>
          <w:p w14:paraId="775548E1" w14:textId="77777777" w:rsidR="00023A76" w:rsidRDefault="00023A76" w:rsidP="00236411">
            <w:pPr>
              <w:jc w:val="center"/>
              <w:rPr>
                <w:sz w:val="17"/>
                <w:szCs w:val="17"/>
              </w:rPr>
            </w:pPr>
            <w:r>
              <w:rPr>
                <w:sz w:val="17"/>
                <w:szCs w:val="17"/>
              </w:rPr>
              <w:t>CR=.89</w:t>
            </w:r>
          </w:p>
          <w:p w14:paraId="1E7FDD6B" w14:textId="2A6773AF" w:rsidR="00023A76" w:rsidRPr="00D7168A" w:rsidRDefault="00023A76" w:rsidP="00236411">
            <w:pPr>
              <w:jc w:val="center"/>
              <w:rPr>
                <w:sz w:val="17"/>
                <w:szCs w:val="17"/>
              </w:rPr>
            </w:pPr>
            <w:r>
              <w:rPr>
                <w:sz w:val="17"/>
                <w:szCs w:val="17"/>
              </w:rPr>
              <w:t>AVE=.62</w:t>
            </w:r>
          </w:p>
        </w:tc>
        <w:tc>
          <w:tcPr>
            <w:tcW w:w="930" w:type="dxa"/>
          </w:tcPr>
          <w:p w14:paraId="27A6A8F1" w14:textId="77777777" w:rsidR="00F559EF" w:rsidRDefault="00F559EF" w:rsidP="00236411">
            <w:pPr>
              <w:jc w:val="center"/>
              <w:rPr>
                <w:sz w:val="17"/>
                <w:szCs w:val="17"/>
              </w:rPr>
            </w:pPr>
            <w:r w:rsidRPr="00D7168A">
              <w:rPr>
                <w:i/>
                <w:iCs/>
                <w:sz w:val="17"/>
                <w:szCs w:val="17"/>
              </w:rPr>
              <w:sym w:font="Symbol" w:char="F061"/>
            </w:r>
            <w:r w:rsidRPr="00D7168A">
              <w:rPr>
                <w:sz w:val="17"/>
                <w:szCs w:val="17"/>
              </w:rPr>
              <w:t xml:space="preserve"> =.</w:t>
            </w:r>
            <w:r>
              <w:rPr>
                <w:sz w:val="17"/>
                <w:szCs w:val="17"/>
              </w:rPr>
              <w:t>91</w:t>
            </w:r>
          </w:p>
          <w:p w14:paraId="09FB9DBE" w14:textId="77777777" w:rsidR="00023A76" w:rsidRDefault="00023A76" w:rsidP="00236411">
            <w:pPr>
              <w:jc w:val="center"/>
              <w:rPr>
                <w:sz w:val="17"/>
                <w:szCs w:val="17"/>
              </w:rPr>
            </w:pPr>
            <w:r>
              <w:rPr>
                <w:sz w:val="17"/>
                <w:szCs w:val="17"/>
              </w:rPr>
              <w:t>CR=.92</w:t>
            </w:r>
          </w:p>
          <w:p w14:paraId="2A5E02BA" w14:textId="74A347C4" w:rsidR="00023A76" w:rsidRPr="00D7168A" w:rsidRDefault="00023A76" w:rsidP="00236411">
            <w:pPr>
              <w:jc w:val="center"/>
              <w:rPr>
                <w:sz w:val="17"/>
                <w:szCs w:val="17"/>
              </w:rPr>
            </w:pPr>
            <w:r>
              <w:rPr>
                <w:sz w:val="17"/>
                <w:szCs w:val="17"/>
              </w:rPr>
              <w:t>AVE=.69</w:t>
            </w:r>
          </w:p>
        </w:tc>
      </w:tr>
      <w:tr w:rsidR="00F559EF" w:rsidRPr="00D7168A" w14:paraId="023925FA" w14:textId="77777777" w:rsidTr="000A2AFF">
        <w:trPr>
          <w:trHeight w:val="1222"/>
          <w:tblCellSpacing w:w="20" w:type="dxa"/>
        </w:trPr>
        <w:tc>
          <w:tcPr>
            <w:tcW w:w="2181" w:type="dxa"/>
          </w:tcPr>
          <w:p w14:paraId="2A5FFA95" w14:textId="52AC6ADE" w:rsidR="00F559EF" w:rsidRPr="00082BB1" w:rsidRDefault="00F559EF" w:rsidP="00236411">
            <w:pPr>
              <w:rPr>
                <w:sz w:val="17"/>
                <w:szCs w:val="17"/>
                <w:vertAlign w:val="superscript"/>
              </w:rPr>
            </w:pPr>
            <w:r w:rsidRPr="00D7168A">
              <w:rPr>
                <w:sz w:val="17"/>
                <w:szCs w:val="17"/>
              </w:rPr>
              <w:t xml:space="preserve">Consumer AI Empowerment </w:t>
            </w:r>
            <w:r w:rsidRPr="00D7168A">
              <w:rPr>
                <w:sz w:val="17"/>
                <w:szCs w:val="17"/>
                <w:vertAlign w:val="superscript"/>
              </w:rPr>
              <w:sym w:font="Symbol" w:char="F077"/>
            </w:r>
            <w:r w:rsidRPr="00D7168A">
              <w:rPr>
                <w:sz w:val="17"/>
                <w:szCs w:val="17"/>
              </w:rPr>
              <w:t xml:space="preserve"> (adapted from Spreitzer 1995)</w:t>
            </w:r>
          </w:p>
          <w:p w14:paraId="3F1CE764" w14:textId="77777777" w:rsidR="00F559EF" w:rsidRPr="00D7168A" w:rsidRDefault="00F559EF" w:rsidP="00236411">
            <w:pPr>
              <w:rPr>
                <w:sz w:val="17"/>
                <w:szCs w:val="17"/>
              </w:rPr>
            </w:pPr>
          </w:p>
        </w:tc>
        <w:tc>
          <w:tcPr>
            <w:tcW w:w="5009" w:type="dxa"/>
          </w:tcPr>
          <w:p w14:paraId="52E5C92F" w14:textId="77777777" w:rsidR="00F559EF" w:rsidRPr="00D7168A" w:rsidRDefault="00F559EF" w:rsidP="00236411">
            <w:pPr>
              <w:pStyle w:val="ListParagraph"/>
              <w:ind w:left="0"/>
              <w:rPr>
                <w:rFonts w:ascii="Times New Roman" w:hAnsi="Times New Roman" w:cs="Times New Roman"/>
                <w:sz w:val="17"/>
                <w:szCs w:val="17"/>
              </w:rPr>
            </w:pPr>
            <w:r w:rsidRPr="007D5999">
              <w:rPr>
                <w:rFonts w:ascii="Times New Roman" w:hAnsi="Times New Roman" w:cs="Times New Roman"/>
                <w:sz w:val="17"/>
                <w:szCs w:val="17"/>
              </w:rPr>
              <w:t>Please indicate how much you agree with the following statements.</w:t>
            </w:r>
          </w:p>
          <w:p w14:paraId="5463F274" w14:textId="77777777" w:rsidR="00F559EF" w:rsidRPr="00D7168A" w:rsidRDefault="00F559EF" w:rsidP="0021377B">
            <w:pPr>
              <w:pStyle w:val="ListParagraph"/>
              <w:numPr>
                <w:ilvl w:val="0"/>
                <w:numId w:val="4"/>
              </w:numPr>
              <w:ind w:left="360"/>
              <w:rPr>
                <w:rFonts w:ascii="Times New Roman" w:hAnsi="Times New Roman" w:cs="Times New Roman"/>
                <w:sz w:val="17"/>
                <w:szCs w:val="17"/>
              </w:rPr>
            </w:pPr>
            <w:r w:rsidRPr="00D7168A">
              <w:rPr>
                <w:rFonts w:ascii="Times New Roman" w:hAnsi="Times New Roman" w:cs="Times New Roman"/>
                <w:sz w:val="17"/>
                <w:szCs w:val="17"/>
              </w:rPr>
              <w:t>I am confident about my ability to handle [Platform].</w:t>
            </w:r>
          </w:p>
          <w:p w14:paraId="195938F0" w14:textId="77777777" w:rsidR="00F559EF" w:rsidRPr="00D7168A" w:rsidRDefault="00F559EF" w:rsidP="0021377B">
            <w:pPr>
              <w:pStyle w:val="ListParagraph"/>
              <w:numPr>
                <w:ilvl w:val="0"/>
                <w:numId w:val="4"/>
              </w:numPr>
              <w:ind w:left="360"/>
              <w:rPr>
                <w:rFonts w:ascii="Times New Roman" w:hAnsi="Times New Roman" w:cs="Times New Roman"/>
                <w:sz w:val="17"/>
                <w:szCs w:val="17"/>
              </w:rPr>
            </w:pPr>
            <w:r w:rsidRPr="00D7168A">
              <w:rPr>
                <w:rFonts w:ascii="Times New Roman" w:hAnsi="Times New Roman" w:cs="Times New Roman"/>
                <w:sz w:val="17"/>
                <w:szCs w:val="17"/>
              </w:rPr>
              <w:t>I am self-assured about my capabilities to protect the privacy of my data that is collected by [Platform].</w:t>
            </w:r>
          </w:p>
          <w:p w14:paraId="0EEA1F24" w14:textId="77777777" w:rsidR="00F559EF" w:rsidRPr="00D7168A" w:rsidRDefault="00F559EF" w:rsidP="0021377B">
            <w:pPr>
              <w:pStyle w:val="ListParagraph"/>
              <w:numPr>
                <w:ilvl w:val="0"/>
                <w:numId w:val="4"/>
              </w:numPr>
              <w:ind w:left="360"/>
              <w:rPr>
                <w:rFonts w:ascii="Times New Roman" w:hAnsi="Times New Roman" w:cs="Times New Roman"/>
                <w:sz w:val="17"/>
                <w:szCs w:val="17"/>
              </w:rPr>
            </w:pPr>
            <w:r w:rsidRPr="00D7168A">
              <w:rPr>
                <w:rFonts w:ascii="Times New Roman" w:hAnsi="Times New Roman" w:cs="Times New Roman"/>
                <w:sz w:val="17"/>
                <w:szCs w:val="17"/>
              </w:rPr>
              <w:t>I have mastered the skills to protect the privacy of my data that is collected by [Platform].</w:t>
            </w:r>
          </w:p>
        </w:tc>
        <w:tc>
          <w:tcPr>
            <w:tcW w:w="950" w:type="dxa"/>
          </w:tcPr>
          <w:p w14:paraId="46B95449" w14:textId="77777777" w:rsidR="00F559EF" w:rsidRPr="001C5612" w:rsidRDefault="00F559EF" w:rsidP="00236411">
            <w:pPr>
              <w:jc w:val="center"/>
              <w:rPr>
                <w:sz w:val="17"/>
                <w:szCs w:val="17"/>
              </w:rPr>
            </w:pPr>
            <w:r w:rsidRPr="001C5612">
              <w:rPr>
                <w:sz w:val="17"/>
                <w:szCs w:val="17"/>
              </w:rPr>
              <w:t>-</w:t>
            </w:r>
          </w:p>
        </w:tc>
        <w:tc>
          <w:tcPr>
            <w:tcW w:w="930" w:type="dxa"/>
          </w:tcPr>
          <w:p w14:paraId="63D3858F" w14:textId="77777777" w:rsidR="00F559EF" w:rsidRDefault="00F559EF" w:rsidP="00236411">
            <w:pPr>
              <w:jc w:val="center"/>
              <w:rPr>
                <w:sz w:val="17"/>
                <w:szCs w:val="17"/>
              </w:rPr>
            </w:pPr>
            <w:r w:rsidRPr="00D7168A">
              <w:rPr>
                <w:i/>
                <w:iCs/>
                <w:sz w:val="17"/>
                <w:szCs w:val="17"/>
              </w:rPr>
              <w:sym w:font="Symbol" w:char="F061"/>
            </w:r>
            <w:r w:rsidRPr="00D7168A">
              <w:rPr>
                <w:sz w:val="17"/>
                <w:szCs w:val="17"/>
              </w:rPr>
              <w:t xml:space="preserve"> =.</w:t>
            </w:r>
            <w:r>
              <w:rPr>
                <w:sz w:val="17"/>
                <w:szCs w:val="17"/>
              </w:rPr>
              <w:t>88</w:t>
            </w:r>
          </w:p>
          <w:p w14:paraId="091B991C" w14:textId="77777777" w:rsidR="0075415B" w:rsidRDefault="0075415B" w:rsidP="00236411">
            <w:pPr>
              <w:jc w:val="center"/>
              <w:rPr>
                <w:sz w:val="17"/>
                <w:szCs w:val="17"/>
              </w:rPr>
            </w:pPr>
            <w:r>
              <w:rPr>
                <w:sz w:val="17"/>
                <w:szCs w:val="17"/>
              </w:rPr>
              <w:t>CR=.88</w:t>
            </w:r>
          </w:p>
          <w:p w14:paraId="4EE354CD" w14:textId="7B72173E" w:rsidR="0075415B" w:rsidRPr="00D7168A" w:rsidRDefault="0075415B" w:rsidP="00236411">
            <w:pPr>
              <w:jc w:val="center"/>
              <w:rPr>
                <w:sz w:val="17"/>
                <w:szCs w:val="17"/>
              </w:rPr>
            </w:pPr>
            <w:r>
              <w:rPr>
                <w:sz w:val="17"/>
                <w:szCs w:val="17"/>
              </w:rPr>
              <w:t>AVE=.71</w:t>
            </w:r>
          </w:p>
        </w:tc>
      </w:tr>
      <w:tr w:rsidR="00CB3BF4" w:rsidRPr="00D7168A" w14:paraId="60CAA502" w14:textId="77777777" w:rsidTr="008D147E">
        <w:trPr>
          <w:trHeight w:val="3382"/>
          <w:tblCellSpacing w:w="20" w:type="dxa"/>
        </w:trPr>
        <w:tc>
          <w:tcPr>
            <w:tcW w:w="2181" w:type="dxa"/>
          </w:tcPr>
          <w:p w14:paraId="4F4AE53C" w14:textId="77777777" w:rsidR="00CB3BF4" w:rsidRPr="00D7168A" w:rsidRDefault="00CB3BF4" w:rsidP="00EB283A">
            <w:pPr>
              <w:rPr>
                <w:sz w:val="17"/>
                <w:szCs w:val="17"/>
              </w:rPr>
            </w:pPr>
            <w:r w:rsidRPr="00D7168A">
              <w:rPr>
                <w:sz w:val="17"/>
                <w:szCs w:val="17"/>
              </w:rPr>
              <w:t>Relationship Closeness</w:t>
            </w:r>
            <w:r>
              <w:rPr>
                <w:sz w:val="17"/>
                <w:szCs w:val="17"/>
              </w:rPr>
              <w:t xml:space="preserve"> with the AIA</w:t>
            </w:r>
            <w:r w:rsidRPr="00D7168A">
              <w:rPr>
                <w:sz w:val="17"/>
                <w:szCs w:val="17"/>
              </w:rPr>
              <w:t xml:space="preserve"> </w:t>
            </w:r>
            <w:r w:rsidRPr="00D7168A">
              <w:rPr>
                <w:sz w:val="17"/>
                <w:szCs w:val="17"/>
                <w:vertAlign w:val="superscript"/>
              </w:rPr>
              <w:sym w:font="Symbol" w:char="F06C"/>
            </w:r>
            <w:r w:rsidRPr="00D7168A">
              <w:rPr>
                <w:sz w:val="17"/>
                <w:szCs w:val="17"/>
              </w:rPr>
              <w:t xml:space="preserve"> (adapted from Castelo et al. 2019)</w:t>
            </w:r>
          </w:p>
        </w:tc>
        <w:tc>
          <w:tcPr>
            <w:tcW w:w="5009" w:type="dxa"/>
          </w:tcPr>
          <w:p w14:paraId="573038A7" w14:textId="77777777" w:rsidR="00CB3BF4" w:rsidRPr="00BE4E26" w:rsidRDefault="00CB3BF4" w:rsidP="0021377B">
            <w:pPr>
              <w:pStyle w:val="ListParagraph"/>
              <w:numPr>
                <w:ilvl w:val="0"/>
                <w:numId w:val="6"/>
              </w:numPr>
              <w:ind w:left="360"/>
              <w:rPr>
                <w:rFonts w:ascii="Times New Roman" w:hAnsi="Times New Roman" w:cs="Times New Roman"/>
                <w:sz w:val="17"/>
                <w:szCs w:val="17"/>
              </w:rPr>
            </w:pPr>
            <w:r w:rsidRPr="00BE4E26">
              <w:rPr>
                <w:rFonts w:ascii="Times New Roman" w:hAnsi="Times New Roman" w:cs="Times New Roman"/>
                <w:sz w:val="17"/>
                <w:szCs w:val="17"/>
              </w:rPr>
              <w:t>Do you think the </w:t>
            </w:r>
            <w:r w:rsidRPr="00BE4E26">
              <w:rPr>
                <w:rFonts w:ascii="Times New Roman" w:hAnsi="Times New Roman" w:cs="Times New Roman"/>
                <w:b/>
                <w:bCs/>
                <w:sz w:val="17"/>
                <w:szCs w:val="17"/>
              </w:rPr>
              <w:t>Personal Organization</w:t>
            </w:r>
            <w:r w:rsidRPr="00BE4E26">
              <w:rPr>
                <w:rFonts w:ascii="Times New Roman" w:hAnsi="Times New Roman" w:cs="Times New Roman"/>
                <w:sz w:val="17"/>
                <w:szCs w:val="17"/>
              </w:rPr>
              <w:t> tasks (such as making calls, sending messages, scheduling, reminders, alarms, setting daily goals, etc.) that you perform with </w:t>
            </w:r>
            <w:r w:rsidRPr="00D7168A">
              <w:rPr>
                <w:rFonts w:ascii="Times New Roman" w:hAnsi="Times New Roman" w:cs="Times New Roman"/>
                <w:sz w:val="17"/>
                <w:szCs w:val="17"/>
              </w:rPr>
              <w:t>[Platform]</w:t>
            </w:r>
            <w:r>
              <w:rPr>
                <w:rFonts w:ascii="Times New Roman" w:hAnsi="Times New Roman" w:cs="Times New Roman"/>
                <w:sz w:val="17"/>
                <w:szCs w:val="17"/>
              </w:rPr>
              <w:t xml:space="preserve"> </w:t>
            </w:r>
            <w:r w:rsidRPr="00BE4E26">
              <w:rPr>
                <w:rFonts w:ascii="Times New Roman" w:hAnsi="Times New Roman" w:cs="Times New Roman"/>
                <w:sz w:val="17"/>
                <w:szCs w:val="17"/>
              </w:rPr>
              <w:t>are more consequential or inconsequential for you?</w:t>
            </w:r>
          </w:p>
          <w:p w14:paraId="6FFA3103" w14:textId="77777777" w:rsidR="00CB3BF4" w:rsidRPr="00BE4E26" w:rsidRDefault="00CB3BF4" w:rsidP="0021377B">
            <w:pPr>
              <w:pStyle w:val="ListParagraph"/>
              <w:numPr>
                <w:ilvl w:val="0"/>
                <w:numId w:val="6"/>
              </w:numPr>
              <w:ind w:left="360"/>
              <w:rPr>
                <w:rFonts w:ascii="Times New Roman" w:hAnsi="Times New Roman" w:cs="Times New Roman"/>
                <w:sz w:val="17"/>
                <w:szCs w:val="17"/>
              </w:rPr>
            </w:pPr>
            <w:r w:rsidRPr="00BE4E26">
              <w:rPr>
                <w:rFonts w:ascii="Times New Roman" w:hAnsi="Times New Roman" w:cs="Times New Roman"/>
                <w:sz w:val="17"/>
                <w:szCs w:val="17"/>
              </w:rPr>
              <w:t>Do you think the tasks related to </w:t>
            </w:r>
            <w:r w:rsidRPr="00BE4E26">
              <w:rPr>
                <w:rFonts w:ascii="Times New Roman" w:hAnsi="Times New Roman" w:cs="Times New Roman"/>
                <w:b/>
                <w:bCs/>
                <w:sz w:val="17"/>
                <w:szCs w:val="17"/>
              </w:rPr>
              <w:t>getting Information </w:t>
            </w:r>
            <w:r w:rsidRPr="00BE4E26">
              <w:rPr>
                <w:rFonts w:ascii="Times New Roman" w:hAnsi="Times New Roman" w:cs="Times New Roman"/>
                <w:sz w:val="17"/>
                <w:szCs w:val="17"/>
              </w:rPr>
              <w:t>(such as searching information, listening to the news, asking the weather conditions, etc.) that you perform with </w:t>
            </w:r>
            <w:r w:rsidRPr="00D7168A">
              <w:rPr>
                <w:rFonts w:ascii="Times New Roman" w:hAnsi="Times New Roman" w:cs="Times New Roman"/>
                <w:sz w:val="17"/>
                <w:szCs w:val="17"/>
              </w:rPr>
              <w:t>[Platform]</w:t>
            </w:r>
            <w:r>
              <w:rPr>
                <w:rFonts w:ascii="Times New Roman" w:hAnsi="Times New Roman" w:cs="Times New Roman"/>
                <w:sz w:val="17"/>
                <w:szCs w:val="17"/>
              </w:rPr>
              <w:t xml:space="preserve"> </w:t>
            </w:r>
            <w:r w:rsidRPr="00BE4E26">
              <w:rPr>
                <w:rFonts w:ascii="Times New Roman" w:hAnsi="Times New Roman" w:cs="Times New Roman"/>
                <w:sz w:val="17"/>
                <w:szCs w:val="17"/>
              </w:rPr>
              <w:t>are more consequential or inconsequential for you?</w:t>
            </w:r>
          </w:p>
          <w:p w14:paraId="6C3731D4" w14:textId="77777777" w:rsidR="00CB3BF4" w:rsidRPr="00BE4E26" w:rsidRDefault="00CB3BF4" w:rsidP="0021377B">
            <w:pPr>
              <w:pStyle w:val="ListParagraph"/>
              <w:numPr>
                <w:ilvl w:val="0"/>
                <w:numId w:val="6"/>
              </w:numPr>
              <w:ind w:left="360"/>
              <w:rPr>
                <w:rFonts w:ascii="Times New Roman" w:hAnsi="Times New Roman" w:cs="Times New Roman"/>
                <w:sz w:val="17"/>
                <w:szCs w:val="17"/>
              </w:rPr>
            </w:pPr>
            <w:r w:rsidRPr="00BE4E26">
              <w:rPr>
                <w:rFonts w:ascii="Times New Roman" w:hAnsi="Times New Roman" w:cs="Times New Roman"/>
                <w:sz w:val="17"/>
                <w:szCs w:val="17"/>
              </w:rPr>
              <w:t>Do you think the </w:t>
            </w:r>
            <w:r w:rsidRPr="00BE4E26">
              <w:rPr>
                <w:rFonts w:ascii="Times New Roman" w:hAnsi="Times New Roman" w:cs="Times New Roman"/>
                <w:b/>
                <w:bCs/>
                <w:sz w:val="17"/>
                <w:szCs w:val="17"/>
              </w:rPr>
              <w:t>Device Management</w:t>
            </w:r>
            <w:r w:rsidRPr="00BE4E26">
              <w:rPr>
                <w:rFonts w:ascii="Times New Roman" w:hAnsi="Times New Roman" w:cs="Times New Roman"/>
                <w:sz w:val="17"/>
                <w:szCs w:val="17"/>
              </w:rPr>
              <w:t> tasks (such as controlling smart home gadgets, lights, thermostats, security camera, etc.) that you perform with </w:t>
            </w:r>
            <w:r w:rsidRPr="00D7168A">
              <w:rPr>
                <w:rFonts w:ascii="Times New Roman" w:hAnsi="Times New Roman" w:cs="Times New Roman"/>
                <w:sz w:val="17"/>
                <w:szCs w:val="17"/>
              </w:rPr>
              <w:t>[Platform]</w:t>
            </w:r>
            <w:r>
              <w:rPr>
                <w:rFonts w:ascii="Times New Roman" w:hAnsi="Times New Roman" w:cs="Times New Roman"/>
                <w:sz w:val="17"/>
                <w:szCs w:val="17"/>
              </w:rPr>
              <w:t xml:space="preserve"> </w:t>
            </w:r>
            <w:r w:rsidRPr="00BE4E26">
              <w:rPr>
                <w:rFonts w:ascii="Times New Roman" w:hAnsi="Times New Roman" w:cs="Times New Roman"/>
                <w:sz w:val="17"/>
                <w:szCs w:val="17"/>
              </w:rPr>
              <w:t>are more consequential or inconsequential for you?</w:t>
            </w:r>
          </w:p>
          <w:p w14:paraId="1C7F8808" w14:textId="18065DEB" w:rsidR="00811757" w:rsidRPr="00811757" w:rsidRDefault="00CB3BF4" w:rsidP="00811757">
            <w:pPr>
              <w:pStyle w:val="ListParagraph"/>
              <w:numPr>
                <w:ilvl w:val="0"/>
                <w:numId w:val="6"/>
              </w:numPr>
              <w:ind w:left="360"/>
              <w:rPr>
                <w:rFonts w:ascii="Times New Roman" w:hAnsi="Times New Roman" w:cs="Times New Roman"/>
                <w:sz w:val="17"/>
                <w:szCs w:val="17"/>
              </w:rPr>
            </w:pPr>
            <w:r w:rsidRPr="00BE4E26">
              <w:rPr>
                <w:rFonts w:ascii="Times New Roman" w:hAnsi="Times New Roman" w:cs="Times New Roman"/>
                <w:sz w:val="17"/>
                <w:szCs w:val="17"/>
              </w:rPr>
              <w:t>Do you think the </w:t>
            </w:r>
            <w:r w:rsidRPr="00BE4E26">
              <w:rPr>
                <w:rFonts w:ascii="Times New Roman" w:hAnsi="Times New Roman" w:cs="Times New Roman"/>
                <w:b/>
                <w:bCs/>
                <w:sz w:val="17"/>
                <w:szCs w:val="17"/>
              </w:rPr>
              <w:t>Purchase-related</w:t>
            </w:r>
            <w:r w:rsidRPr="00BE4E26">
              <w:rPr>
                <w:rFonts w:ascii="Times New Roman" w:hAnsi="Times New Roman" w:cs="Times New Roman"/>
                <w:sz w:val="17"/>
                <w:szCs w:val="17"/>
              </w:rPr>
              <w:t> tasks (such as searching for products to buy, asking price information or recommendations, renewing your subscription, ordering and tracking deliveries, etc.) that you perform with </w:t>
            </w:r>
            <w:r w:rsidRPr="00D7168A">
              <w:rPr>
                <w:rFonts w:ascii="Times New Roman" w:hAnsi="Times New Roman" w:cs="Times New Roman"/>
                <w:sz w:val="17"/>
                <w:szCs w:val="17"/>
              </w:rPr>
              <w:t>[Platform]</w:t>
            </w:r>
            <w:r>
              <w:rPr>
                <w:rFonts w:ascii="Times New Roman" w:hAnsi="Times New Roman" w:cs="Times New Roman"/>
                <w:sz w:val="17"/>
                <w:szCs w:val="17"/>
              </w:rPr>
              <w:t xml:space="preserve"> </w:t>
            </w:r>
            <w:r w:rsidRPr="00BE4E26">
              <w:rPr>
                <w:rFonts w:ascii="Times New Roman" w:hAnsi="Times New Roman" w:cs="Times New Roman"/>
                <w:sz w:val="17"/>
                <w:szCs w:val="17"/>
              </w:rPr>
              <w:t>are more consequential or inconsequential for you?</w:t>
            </w:r>
          </w:p>
        </w:tc>
        <w:tc>
          <w:tcPr>
            <w:tcW w:w="950" w:type="dxa"/>
          </w:tcPr>
          <w:p w14:paraId="6B42952E" w14:textId="77777777" w:rsidR="00CB3BF4" w:rsidRDefault="00CB3BF4" w:rsidP="00EB283A">
            <w:pPr>
              <w:jc w:val="center"/>
              <w:rPr>
                <w:sz w:val="17"/>
                <w:szCs w:val="17"/>
              </w:rPr>
            </w:pPr>
            <w:r w:rsidRPr="00D7168A">
              <w:rPr>
                <w:i/>
                <w:iCs/>
                <w:sz w:val="17"/>
                <w:szCs w:val="17"/>
              </w:rPr>
              <w:sym w:font="Symbol" w:char="F061"/>
            </w:r>
            <w:r w:rsidRPr="00D7168A">
              <w:rPr>
                <w:sz w:val="17"/>
                <w:szCs w:val="17"/>
              </w:rPr>
              <w:t xml:space="preserve"> =.</w:t>
            </w:r>
            <w:r>
              <w:rPr>
                <w:sz w:val="17"/>
                <w:szCs w:val="17"/>
              </w:rPr>
              <w:t>80</w:t>
            </w:r>
          </w:p>
          <w:p w14:paraId="47216D9A" w14:textId="77777777" w:rsidR="00DD32E9" w:rsidRDefault="00DD32E9" w:rsidP="00EB283A">
            <w:pPr>
              <w:jc w:val="center"/>
              <w:rPr>
                <w:sz w:val="17"/>
                <w:szCs w:val="17"/>
              </w:rPr>
            </w:pPr>
            <w:r>
              <w:rPr>
                <w:sz w:val="17"/>
                <w:szCs w:val="17"/>
              </w:rPr>
              <w:t>CR=</w:t>
            </w:r>
            <w:r w:rsidR="009F4C54">
              <w:rPr>
                <w:sz w:val="17"/>
                <w:szCs w:val="17"/>
              </w:rPr>
              <w:t>.80</w:t>
            </w:r>
          </w:p>
          <w:p w14:paraId="639251AD" w14:textId="76CC488B" w:rsidR="009F4C54" w:rsidRPr="00D7168A" w:rsidRDefault="009F4C54" w:rsidP="00EB283A">
            <w:pPr>
              <w:jc w:val="center"/>
              <w:rPr>
                <w:sz w:val="17"/>
                <w:szCs w:val="17"/>
              </w:rPr>
            </w:pPr>
            <w:r>
              <w:rPr>
                <w:sz w:val="17"/>
                <w:szCs w:val="17"/>
              </w:rPr>
              <w:t>AVE=.50</w:t>
            </w:r>
          </w:p>
        </w:tc>
        <w:tc>
          <w:tcPr>
            <w:tcW w:w="930" w:type="dxa"/>
          </w:tcPr>
          <w:p w14:paraId="7F545194" w14:textId="77777777" w:rsidR="00CB3BF4" w:rsidRPr="00D7168A" w:rsidRDefault="00CB3BF4" w:rsidP="00EB283A">
            <w:pPr>
              <w:jc w:val="center"/>
              <w:rPr>
                <w:sz w:val="17"/>
                <w:szCs w:val="17"/>
              </w:rPr>
            </w:pPr>
            <w:r>
              <w:rPr>
                <w:sz w:val="17"/>
                <w:szCs w:val="17"/>
              </w:rPr>
              <w:t>-</w:t>
            </w:r>
          </w:p>
        </w:tc>
      </w:tr>
    </w:tbl>
    <w:p w14:paraId="789CD215" w14:textId="77777777" w:rsidR="008D147E" w:rsidRDefault="00F559EF">
      <w:pPr>
        <w:rPr>
          <w:sz w:val="15"/>
          <w:szCs w:val="15"/>
        </w:rPr>
      </w:pPr>
      <w:r w:rsidRPr="00D7168A">
        <w:rPr>
          <w:sz w:val="15"/>
          <w:szCs w:val="15"/>
          <w:vertAlign w:val="superscript"/>
        </w:rPr>
        <w:sym w:font="Symbol" w:char="F066"/>
      </w:r>
      <w:r w:rsidRPr="00D7168A">
        <w:rPr>
          <w:sz w:val="15"/>
          <w:szCs w:val="15"/>
          <w:vertAlign w:val="superscript"/>
        </w:rPr>
        <w:t xml:space="preserve"> </w:t>
      </w:r>
      <w:r w:rsidRPr="00D7168A">
        <w:rPr>
          <w:sz w:val="15"/>
          <w:szCs w:val="15"/>
        </w:rPr>
        <w:t xml:space="preserve">7-point scale (1=Not at all, 7=Very much). </w:t>
      </w:r>
      <w:r w:rsidRPr="00D7168A">
        <w:rPr>
          <w:sz w:val="15"/>
          <w:szCs w:val="15"/>
          <w:vertAlign w:val="superscript"/>
        </w:rPr>
        <w:sym w:font="Symbol" w:char="F067"/>
      </w:r>
      <w:r w:rsidRPr="00D7168A">
        <w:rPr>
          <w:sz w:val="15"/>
          <w:szCs w:val="15"/>
        </w:rPr>
        <w:t xml:space="preserve"> [Platform] denotes Alexa, Google Assistant or Siri</w:t>
      </w:r>
      <w:r w:rsidR="00EF62ED">
        <w:rPr>
          <w:sz w:val="15"/>
          <w:szCs w:val="15"/>
        </w:rPr>
        <w:t>, according to each participant</w:t>
      </w:r>
      <w:r w:rsidRPr="00D7168A">
        <w:rPr>
          <w:sz w:val="15"/>
          <w:szCs w:val="15"/>
        </w:rPr>
        <w:t xml:space="preserve">. </w:t>
      </w:r>
      <w:r w:rsidRPr="00D7168A">
        <w:rPr>
          <w:sz w:val="15"/>
          <w:szCs w:val="15"/>
          <w:vertAlign w:val="superscript"/>
        </w:rPr>
        <w:sym w:font="Symbol" w:char="F077"/>
      </w:r>
      <w:r w:rsidRPr="00D7168A">
        <w:rPr>
          <w:sz w:val="15"/>
          <w:szCs w:val="15"/>
        </w:rPr>
        <w:t xml:space="preserve"> 7-point scale (1=Strongly disagree, 7=Strongly agree). </w:t>
      </w:r>
      <w:r w:rsidRPr="00D7168A">
        <w:rPr>
          <w:sz w:val="15"/>
          <w:szCs w:val="15"/>
          <w:vertAlign w:val="superscript"/>
        </w:rPr>
        <w:sym w:font="Symbol" w:char="F057"/>
      </w:r>
      <w:r w:rsidRPr="00D7168A">
        <w:rPr>
          <w:sz w:val="15"/>
          <w:szCs w:val="15"/>
        </w:rPr>
        <w:t xml:space="preserve"> 7-point scale (1=Not at all satisfied, 7= Completely satisfied). </w:t>
      </w:r>
      <w:r w:rsidRPr="00D7168A">
        <w:rPr>
          <w:sz w:val="15"/>
          <w:szCs w:val="15"/>
          <w:vertAlign w:val="superscript"/>
        </w:rPr>
        <w:sym w:font="Symbol" w:char="F079"/>
      </w:r>
      <w:r w:rsidRPr="00D7168A">
        <w:rPr>
          <w:sz w:val="15"/>
          <w:szCs w:val="15"/>
        </w:rPr>
        <w:t xml:space="preserve"> 6-point scale (1=At no time, 6= All of the time). </w:t>
      </w:r>
      <w:r w:rsidRPr="00D7168A">
        <w:rPr>
          <w:sz w:val="15"/>
          <w:szCs w:val="15"/>
          <w:vertAlign w:val="superscript"/>
        </w:rPr>
        <w:sym w:font="Symbol" w:char="F06C"/>
      </w:r>
      <w:r w:rsidRPr="00D7168A">
        <w:rPr>
          <w:sz w:val="15"/>
          <w:szCs w:val="15"/>
        </w:rPr>
        <w:t xml:space="preserve"> 7-point scale (1=Inconsequential, 7=Consequential). </w:t>
      </w:r>
      <w:r w:rsidR="0021022D" w:rsidRPr="00047071">
        <w:rPr>
          <w:sz w:val="15"/>
          <w:szCs w:val="15"/>
        </w:rPr>
        <w:sym w:font="Symbol" w:char="F061"/>
      </w:r>
      <w:r w:rsidR="0021022D" w:rsidRPr="00047071">
        <w:rPr>
          <w:sz w:val="15"/>
          <w:szCs w:val="15"/>
        </w:rPr>
        <w:t>=Cronbach’s alpha, AVE=Average variance extracted, CR= Composite reliability</w:t>
      </w:r>
      <w:r w:rsidR="008D147E">
        <w:rPr>
          <w:sz w:val="15"/>
          <w:szCs w:val="15"/>
        </w:rPr>
        <w:t>.</w:t>
      </w:r>
    </w:p>
    <w:p w14:paraId="3D72D315" w14:textId="7473A6F1" w:rsidR="008D147E" w:rsidRDefault="001C0994">
      <w:pPr>
        <w:rPr>
          <w:sz w:val="15"/>
          <w:szCs w:val="15"/>
        </w:rPr>
      </w:pPr>
      <w:r>
        <w:rPr>
          <w:sz w:val="15"/>
          <w:szCs w:val="15"/>
        </w:rPr>
        <w:t>The measurement model</w:t>
      </w:r>
      <w:r w:rsidR="00DF71F6">
        <w:rPr>
          <w:sz w:val="15"/>
          <w:szCs w:val="15"/>
        </w:rPr>
        <w:t>s</w:t>
      </w:r>
      <w:r>
        <w:rPr>
          <w:sz w:val="15"/>
          <w:szCs w:val="15"/>
        </w:rPr>
        <w:t xml:space="preserve"> show good global fit</w:t>
      </w:r>
      <w:r w:rsidR="004331AE">
        <w:rPr>
          <w:sz w:val="15"/>
          <w:szCs w:val="15"/>
        </w:rPr>
        <w:t xml:space="preserve"> for Study 1</w:t>
      </w:r>
      <w:r w:rsidR="00BA4029">
        <w:rPr>
          <w:sz w:val="15"/>
          <w:szCs w:val="15"/>
        </w:rPr>
        <w:t xml:space="preserve"> </w:t>
      </w:r>
      <w:r w:rsidR="00BA4029" w:rsidRPr="00BA4029">
        <w:rPr>
          <w:sz w:val="15"/>
          <w:szCs w:val="15"/>
        </w:rPr>
        <w:t>(RMSEA=.049; TLI=.937; CFI=.945; SRMR=.054)</w:t>
      </w:r>
      <w:r w:rsidR="004331AE">
        <w:rPr>
          <w:sz w:val="15"/>
          <w:szCs w:val="15"/>
        </w:rPr>
        <w:t xml:space="preserve"> and Study</w:t>
      </w:r>
      <w:r w:rsidR="00573BE1">
        <w:rPr>
          <w:sz w:val="15"/>
          <w:szCs w:val="15"/>
        </w:rPr>
        <w:t xml:space="preserve"> 2 </w:t>
      </w:r>
      <w:r w:rsidR="00573BE1" w:rsidRPr="00573BE1">
        <w:rPr>
          <w:sz w:val="15"/>
          <w:szCs w:val="15"/>
        </w:rPr>
        <w:t>(RMSEA=.047; TLI=.942; CFI=.949; SRMR=.044).</w:t>
      </w:r>
    </w:p>
    <w:p w14:paraId="13D871C0" w14:textId="0F4A9B91" w:rsidR="009121D3" w:rsidRDefault="009121D3">
      <w:pPr>
        <w:rPr>
          <w:sz w:val="15"/>
          <w:szCs w:val="15"/>
        </w:rPr>
      </w:pPr>
    </w:p>
    <w:p w14:paraId="1EBF6E99" w14:textId="77777777" w:rsidR="009121D3" w:rsidRDefault="009121D3" w:rsidP="00565DE3">
      <w:pPr>
        <w:widowControl w:val="0"/>
        <w:autoSpaceDE w:val="0"/>
        <w:autoSpaceDN w:val="0"/>
        <w:adjustRightInd w:val="0"/>
        <w:rPr>
          <w:sz w:val="15"/>
          <w:szCs w:val="15"/>
        </w:rPr>
      </w:pPr>
    </w:p>
    <w:p w14:paraId="3ED9188E" w14:textId="033B8DE6" w:rsidR="00565DE3" w:rsidRPr="009E0CF2" w:rsidRDefault="00565DE3" w:rsidP="00565DE3">
      <w:pPr>
        <w:widowControl w:val="0"/>
        <w:autoSpaceDE w:val="0"/>
        <w:autoSpaceDN w:val="0"/>
        <w:adjustRightInd w:val="0"/>
        <w:rPr>
          <w:b/>
          <w:bCs/>
          <w:sz w:val="18"/>
          <w:szCs w:val="18"/>
        </w:rPr>
      </w:pPr>
      <w:r w:rsidRPr="009E0CF2">
        <w:rPr>
          <w:b/>
          <w:bCs/>
          <w:sz w:val="18"/>
          <w:szCs w:val="18"/>
        </w:rPr>
        <w:t xml:space="preserve">Table 4. </w:t>
      </w:r>
      <w:r w:rsidRPr="009E0CF2">
        <w:rPr>
          <w:sz w:val="18"/>
          <w:szCs w:val="18"/>
        </w:rPr>
        <w:t xml:space="preserve">Correlations </w:t>
      </w:r>
      <w:r w:rsidR="009D171C">
        <w:rPr>
          <w:sz w:val="18"/>
          <w:szCs w:val="18"/>
        </w:rPr>
        <w:t>table, Study 1 and Study 2</w:t>
      </w:r>
      <w:r w:rsidRPr="009E0CF2">
        <w:rPr>
          <w:sz w:val="18"/>
          <w:szCs w:val="18"/>
        </w:rPr>
        <w:t>.</w:t>
      </w:r>
    </w:p>
    <w:tbl>
      <w:tblPr>
        <w:tblpPr w:leftFromText="180" w:rightFromText="180" w:vertAnchor="text" w:tblpY="1"/>
        <w:tblOverlap w:val="never"/>
        <w:tblW w:w="5000" w:type="pct"/>
        <w:tblLook w:val="0000" w:firstRow="0" w:lastRow="0" w:firstColumn="0" w:lastColumn="0" w:noHBand="0" w:noVBand="0"/>
      </w:tblPr>
      <w:tblGrid>
        <w:gridCol w:w="1400"/>
        <w:gridCol w:w="767"/>
        <w:gridCol w:w="479"/>
        <w:gridCol w:w="479"/>
        <w:gridCol w:w="479"/>
        <w:gridCol w:w="479"/>
        <w:gridCol w:w="479"/>
        <w:gridCol w:w="479"/>
        <w:gridCol w:w="479"/>
        <w:gridCol w:w="479"/>
        <w:gridCol w:w="479"/>
        <w:gridCol w:w="479"/>
        <w:gridCol w:w="479"/>
        <w:gridCol w:w="479"/>
        <w:gridCol w:w="466"/>
        <w:gridCol w:w="222"/>
        <w:gridCol w:w="407"/>
      </w:tblGrid>
      <w:tr w:rsidR="00EA38C9" w:rsidRPr="00D8563A" w14:paraId="38E88D06" w14:textId="00814E2F" w:rsidTr="00CB7CF3">
        <w:tc>
          <w:tcPr>
            <w:tcW w:w="833" w:type="pct"/>
            <w:tcBorders>
              <w:top w:val="single" w:sz="4" w:space="0" w:color="auto"/>
              <w:left w:val="single" w:sz="4" w:space="0" w:color="auto"/>
              <w:bottom w:val="single" w:sz="6" w:space="0" w:color="auto"/>
              <w:right w:val="nil"/>
            </w:tcBorders>
          </w:tcPr>
          <w:p w14:paraId="298FD0E3" w14:textId="77777777" w:rsidR="00EA38C9" w:rsidRPr="00D8563A" w:rsidRDefault="00EA38C9" w:rsidP="00E700A7">
            <w:pPr>
              <w:widowControl w:val="0"/>
              <w:autoSpaceDE w:val="0"/>
              <w:autoSpaceDN w:val="0"/>
              <w:adjustRightInd w:val="0"/>
              <w:rPr>
                <w:sz w:val="15"/>
                <w:szCs w:val="15"/>
              </w:rPr>
            </w:pPr>
            <w:r w:rsidRPr="00D8563A">
              <w:rPr>
                <w:sz w:val="15"/>
                <w:szCs w:val="15"/>
              </w:rPr>
              <w:t>Variables</w:t>
            </w:r>
            <w:r>
              <w:rPr>
                <w:sz w:val="15"/>
                <w:szCs w:val="15"/>
              </w:rPr>
              <w:t xml:space="preserve">, </w:t>
            </w:r>
            <w:r w:rsidRPr="00D8563A">
              <w:rPr>
                <w:b/>
                <w:bCs/>
                <w:sz w:val="15"/>
                <w:szCs w:val="15"/>
              </w:rPr>
              <w:t>Study 1</w:t>
            </w:r>
          </w:p>
        </w:tc>
        <w:tc>
          <w:tcPr>
            <w:tcW w:w="486" w:type="pct"/>
            <w:tcBorders>
              <w:top w:val="single" w:sz="4" w:space="0" w:color="auto"/>
              <w:left w:val="nil"/>
              <w:bottom w:val="single" w:sz="6" w:space="0" w:color="auto"/>
              <w:right w:val="nil"/>
            </w:tcBorders>
          </w:tcPr>
          <w:p w14:paraId="0D4D4B04"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w:t>
            </w:r>
          </w:p>
        </w:tc>
        <w:tc>
          <w:tcPr>
            <w:tcW w:w="208" w:type="pct"/>
            <w:tcBorders>
              <w:top w:val="single" w:sz="4" w:space="0" w:color="auto"/>
              <w:left w:val="nil"/>
              <w:bottom w:val="single" w:sz="6" w:space="0" w:color="auto"/>
              <w:right w:val="nil"/>
            </w:tcBorders>
          </w:tcPr>
          <w:p w14:paraId="694394EB"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w:t>
            </w:r>
          </w:p>
        </w:tc>
        <w:tc>
          <w:tcPr>
            <w:tcW w:w="243" w:type="pct"/>
            <w:tcBorders>
              <w:top w:val="single" w:sz="4" w:space="0" w:color="auto"/>
              <w:left w:val="nil"/>
              <w:bottom w:val="single" w:sz="6" w:space="0" w:color="auto"/>
              <w:right w:val="nil"/>
            </w:tcBorders>
          </w:tcPr>
          <w:p w14:paraId="60B4EB9D"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(3)</w:t>
            </w:r>
          </w:p>
        </w:tc>
        <w:tc>
          <w:tcPr>
            <w:tcW w:w="208" w:type="pct"/>
            <w:tcBorders>
              <w:top w:val="single" w:sz="4" w:space="0" w:color="auto"/>
              <w:left w:val="nil"/>
              <w:bottom w:val="single" w:sz="6" w:space="0" w:color="auto"/>
              <w:right w:val="nil"/>
            </w:tcBorders>
          </w:tcPr>
          <w:p w14:paraId="17BFC3A0"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(4)</w:t>
            </w:r>
          </w:p>
        </w:tc>
        <w:tc>
          <w:tcPr>
            <w:tcW w:w="208" w:type="pct"/>
            <w:tcBorders>
              <w:top w:val="single" w:sz="4" w:space="0" w:color="auto"/>
              <w:left w:val="nil"/>
              <w:bottom w:val="single" w:sz="6" w:space="0" w:color="auto"/>
              <w:right w:val="nil"/>
            </w:tcBorders>
          </w:tcPr>
          <w:p w14:paraId="32C07F95"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(5)</w:t>
            </w:r>
          </w:p>
        </w:tc>
        <w:tc>
          <w:tcPr>
            <w:tcW w:w="243" w:type="pct"/>
            <w:tcBorders>
              <w:top w:val="single" w:sz="4" w:space="0" w:color="auto"/>
              <w:left w:val="nil"/>
              <w:bottom w:val="single" w:sz="6" w:space="0" w:color="auto"/>
              <w:right w:val="nil"/>
            </w:tcBorders>
          </w:tcPr>
          <w:p w14:paraId="1DEB4249"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(6)</w:t>
            </w:r>
          </w:p>
        </w:tc>
        <w:tc>
          <w:tcPr>
            <w:tcW w:w="278" w:type="pct"/>
            <w:tcBorders>
              <w:top w:val="single" w:sz="4" w:space="0" w:color="auto"/>
              <w:left w:val="nil"/>
              <w:bottom w:val="single" w:sz="6" w:space="0" w:color="auto"/>
              <w:right w:val="nil"/>
            </w:tcBorders>
          </w:tcPr>
          <w:p w14:paraId="655AA51D"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(7)</w:t>
            </w:r>
          </w:p>
        </w:tc>
        <w:tc>
          <w:tcPr>
            <w:tcW w:w="243" w:type="pct"/>
            <w:tcBorders>
              <w:top w:val="single" w:sz="4" w:space="0" w:color="auto"/>
              <w:left w:val="nil"/>
              <w:bottom w:val="single" w:sz="6" w:space="0" w:color="auto"/>
              <w:right w:val="nil"/>
            </w:tcBorders>
          </w:tcPr>
          <w:p w14:paraId="617D2505"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(8)</w:t>
            </w:r>
          </w:p>
        </w:tc>
        <w:tc>
          <w:tcPr>
            <w:tcW w:w="243" w:type="pct"/>
            <w:tcBorders>
              <w:top w:val="single" w:sz="4" w:space="0" w:color="auto"/>
              <w:left w:val="nil"/>
              <w:bottom w:val="single" w:sz="6" w:space="0" w:color="auto"/>
              <w:right w:val="nil"/>
            </w:tcBorders>
          </w:tcPr>
          <w:p w14:paraId="190228B4"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(9)</w:t>
            </w:r>
          </w:p>
        </w:tc>
        <w:tc>
          <w:tcPr>
            <w:tcW w:w="243" w:type="pct"/>
            <w:tcBorders>
              <w:top w:val="single" w:sz="4" w:space="0" w:color="auto"/>
              <w:left w:val="nil"/>
              <w:bottom w:val="single" w:sz="6" w:space="0" w:color="auto"/>
              <w:right w:val="nil"/>
            </w:tcBorders>
          </w:tcPr>
          <w:p w14:paraId="02E04CD9"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(10)</w:t>
            </w:r>
          </w:p>
        </w:tc>
        <w:tc>
          <w:tcPr>
            <w:tcW w:w="278" w:type="pct"/>
            <w:tcBorders>
              <w:top w:val="single" w:sz="4" w:space="0" w:color="auto"/>
              <w:left w:val="nil"/>
              <w:bottom w:val="single" w:sz="6" w:space="0" w:color="auto"/>
              <w:right w:val="nil"/>
            </w:tcBorders>
          </w:tcPr>
          <w:p w14:paraId="71F0D0EF"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(11)</w:t>
            </w:r>
          </w:p>
        </w:tc>
        <w:tc>
          <w:tcPr>
            <w:tcW w:w="243" w:type="pct"/>
            <w:tcBorders>
              <w:top w:val="single" w:sz="4" w:space="0" w:color="auto"/>
              <w:left w:val="nil"/>
              <w:bottom w:val="single" w:sz="6" w:space="0" w:color="auto"/>
              <w:right w:val="nil"/>
            </w:tcBorders>
          </w:tcPr>
          <w:p w14:paraId="3E8C5232"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(12)</w:t>
            </w:r>
          </w:p>
        </w:tc>
        <w:tc>
          <w:tcPr>
            <w:tcW w:w="243" w:type="pct"/>
            <w:tcBorders>
              <w:top w:val="single" w:sz="4" w:space="0" w:color="auto"/>
              <w:left w:val="nil"/>
              <w:bottom w:val="single" w:sz="6" w:space="0" w:color="auto"/>
              <w:right w:val="nil"/>
            </w:tcBorders>
          </w:tcPr>
          <w:p w14:paraId="283A0BD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(13)</w:t>
            </w:r>
          </w:p>
        </w:tc>
        <w:tc>
          <w:tcPr>
            <w:tcW w:w="243" w:type="pct"/>
            <w:tcBorders>
              <w:top w:val="single" w:sz="4" w:space="0" w:color="auto"/>
              <w:left w:val="nil"/>
              <w:bottom w:val="single" w:sz="6" w:space="0" w:color="auto"/>
              <w:right w:val="nil"/>
            </w:tcBorders>
          </w:tcPr>
          <w:p w14:paraId="55E47851"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(14)</w:t>
            </w:r>
          </w:p>
        </w:tc>
        <w:tc>
          <w:tcPr>
            <w:tcW w:w="243" w:type="pct"/>
            <w:tcBorders>
              <w:top w:val="single" w:sz="4" w:space="0" w:color="auto"/>
              <w:left w:val="nil"/>
              <w:bottom w:val="single" w:sz="6" w:space="0" w:color="auto"/>
              <w:right w:val="nil"/>
            </w:tcBorders>
          </w:tcPr>
          <w:p w14:paraId="7801D835"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single" w:sz="4" w:space="0" w:color="auto"/>
              <w:left w:val="nil"/>
              <w:bottom w:val="single" w:sz="6" w:space="0" w:color="auto"/>
              <w:right w:val="single" w:sz="4" w:space="0" w:color="auto"/>
            </w:tcBorders>
          </w:tcPr>
          <w:p w14:paraId="7BA11273"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48CE217B" w14:textId="6D4DBA84" w:rsidTr="00CB7CF3">
        <w:tc>
          <w:tcPr>
            <w:tcW w:w="833" w:type="pct"/>
            <w:tcBorders>
              <w:top w:val="nil"/>
              <w:left w:val="single" w:sz="4" w:space="0" w:color="auto"/>
              <w:bottom w:val="nil"/>
              <w:right w:val="nil"/>
            </w:tcBorders>
          </w:tcPr>
          <w:p w14:paraId="4C76F19A" w14:textId="030F9104" w:rsidR="00EA38C9" w:rsidRPr="00D8563A" w:rsidRDefault="00EA38C9" w:rsidP="00E700A7">
            <w:pPr>
              <w:widowControl w:val="0"/>
              <w:autoSpaceDE w:val="0"/>
              <w:autoSpaceDN w:val="0"/>
              <w:adjustRightInd w:val="0"/>
              <w:rPr>
                <w:sz w:val="15"/>
                <w:szCs w:val="15"/>
              </w:rPr>
            </w:pPr>
            <w:r w:rsidRPr="00D8563A">
              <w:rPr>
                <w:sz w:val="15"/>
                <w:szCs w:val="15"/>
              </w:rPr>
              <w:t xml:space="preserve">(1) </w:t>
            </w:r>
            <w:r>
              <w:rPr>
                <w:sz w:val="15"/>
                <w:szCs w:val="15"/>
              </w:rPr>
              <w:t xml:space="preserve">AIA </w:t>
            </w:r>
            <w:r w:rsidRPr="00D8563A">
              <w:rPr>
                <w:sz w:val="15"/>
                <w:szCs w:val="15"/>
              </w:rPr>
              <w:t>Anthropomorphism</w:t>
            </w:r>
          </w:p>
        </w:tc>
        <w:tc>
          <w:tcPr>
            <w:tcW w:w="486" w:type="pct"/>
            <w:tcBorders>
              <w:top w:val="nil"/>
              <w:left w:val="nil"/>
              <w:bottom w:val="nil"/>
              <w:right w:val="nil"/>
            </w:tcBorders>
          </w:tcPr>
          <w:p w14:paraId="0A1F734C" w14:textId="77777777" w:rsidR="00EA38C9" w:rsidRPr="00D8563A" w:rsidRDefault="00EA38C9" w:rsidP="00E700A7">
            <w:pPr>
              <w:widowControl w:val="0"/>
              <w:autoSpaceDE w:val="0"/>
              <w:autoSpaceDN w:val="0"/>
              <w:adjustRightInd w:val="0"/>
              <w:jc w:val="right"/>
              <w:rPr>
                <w:sz w:val="15"/>
                <w:szCs w:val="15"/>
              </w:rPr>
            </w:pPr>
          </w:p>
        </w:tc>
        <w:tc>
          <w:tcPr>
            <w:tcW w:w="208" w:type="pct"/>
            <w:tcBorders>
              <w:top w:val="nil"/>
              <w:left w:val="nil"/>
              <w:bottom w:val="nil"/>
              <w:right w:val="nil"/>
            </w:tcBorders>
          </w:tcPr>
          <w:p w14:paraId="7396CF9F"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7BA7FC9F" w14:textId="77777777" w:rsidR="00EA38C9" w:rsidRPr="00D8563A" w:rsidRDefault="00EA38C9" w:rsidP="00E700A7">
            <w:pPr>
              <w:widowControl w:val="0"/>
              <w:autoSpaceDE w:val="0"/>
              <w:autoSpaceDN w:val="0"/>
              <w:adjustRightInd w:val="0"/>
              <w:jc w:val="right"/>
              <w:rPr>
                <w:sz w:val="15"/>
                <w:szCs w:val="15"/>
              </w:rPr>
            </w:pPr>
          </w:p>
        </w:tc>
        <w:tc>
          <w:tcPr>
            <w:tcW w:w="208" w:type="pct"/>
            <w:tcBorders>
              <w:top w:val="nil"/>
              <w:left w:val="nil"/>
              <w:bottom w:val="nil"/>
              <w:right w:val="nil"/>
            </w:tcBorders>
          </w:tcPr>
          <w:p w14:paraId="76935552" w14:textId="77777777" w:rsidR="00EA38C9" w:rsidRPr="00D8563A" w:rsidRDefault="00EA38C9" w:rsidP="00E700A7">
            <w:pPr>
              <w:widowControl w:val="0"/>
              <w:autoSpaceDE w:val="0"/>
              <w:autoSpaceDN w:val="0"/>
              <w:adjustRightInd w:val="0"/>
              <w:jc w:val="right"/>
              <w:rPr>
                <w:sz w:val="15"/>
                <w:szCs w:val="15"/>
              </w:rPr>
            </w:pPr>
          </w:p>
        </w:tc>
        <w:tc>
          <w:tcPr>
            <w:tcW w:w="208" w:type="pct"/>
            <w:tcBorders>
              <w:top w:val="nil"/>
              <w:left w:val="nil"/>
              <w:bottom w:val="nil"/>
              <w:right w:val="nil"/>
            </w:tcBorders>
          </w:tcPr>
          <w:p w14:paraId="0D3D2AD8"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7EA16446"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1090E065"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20FD4C0C"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305B3B88"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37079BB6"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39ED5DA6"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622E7C8C"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2C6CFF7F"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6C926F8B"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8C41DC5"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59F93F2E"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600E3B5C" w14:textId="49F9B0D6" w:rsidTr="00CB7CF3">
        <w:tc>
          <w:tcPr>
            <w:tcW w:w="833" w:type="pct"/>
            <w:tcBorders>
              <w:top w:val="nil"/>
              <w:left w:val="single" w:sz="4" w:space="0" w:color="auto"/>
              <w:bottom w:val="nil"/>
              <w:right w:val="nil"/>
            </w:tcBorders>
          </w:tcPr>
          <w:p w14:paraId="26E73A6F" w14:textId="77777777" w:rsidR="00EA38C9" w:rsidRPr="00D8563A" w:rsidRDefault="00EA38C9" w:rsidP="00E700A7">
            <w:pPr>
              <w:widowControl w:val="0"/>
              <w:autoSpaceDE w:val="0"/>
              <w:autoSpaceDN w:val="0"/>
              <w:adjustRightInd w:val="0"/>
              <w:rPr>
                <w:sz w:val="15"/>
                <w:szCs w:val="15"/>
              </w:rPr>
            </w:pPr>
            <w:r w:rsidRPr="00D8563A">
              <w:rPr>
                <w:sz w:val="15"/>
                <w:szCs w:val="15"/>
              </w:rPr>
              <w:t>(2) Trust</w:t>
            </w:r>
          </w:p>
        </w:tc>
        <w:tc>
          <w:tcPr>
            <w:tcW w:w="486" w:type="pct"/>
            <w:tcBorders>
              <w:top w:val="nil"/>
              <w:left w:val="nil"/>
              <w:bottom w:val="nil"/>
              <w:right w:val="nil"/>
            </w:tcBorders>
          </w:tcPr>
          <w:p w14:paraId="0FB98A7F"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.28</w:t>
            </w:r>
          </w:p>
        </w:tc>
        <w:tc>
          <w:tcPr>
            <w:tcW w:w="208" w:type="pct"/>
            <w:tcBorders>
              <w:top w:val="nil"/>
              <w:left w:val="nil"/>
              <w:bottom w:val="nil"/>
              <w:right w:val="nil"/>
            </w:tcBorders>
          </w:tcPr>
          <w:p w14:paraId="5C02D944"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7455E934" w14:textId="77777777" w:rsidR="00EA38C9" w:rsidRPr="00D8563A" w:rsidRDefault="00EA38C9" w:rsidP="00E700A7">
            <w:pPr>
              <w:widowControl w:val="0"/>
              <w:autoSpaceDE w:val="0"/>
              <w:autoSpaceDN w:val="0"/>
              <w:adjustRightInd w:val="0"/>
              <w:jc w:val="right"/>
              <w:rPr>
                <w:sz w:val="15"/>
                <w:szCs w:val="15"/>
              </w:rPr>
            </w:pPr>
          </w:p>
        </w:tc>
        <w:tc>
          <w:tcPr>
            <w:tcW w:w="208" w:type="pct"/>
            <w:tcBorders>
              <w:top w:val="nil"/>
              <w:left w:val="nil"/>
              <w:bottom w:val="nil"/>
              <w:right w:val="nil"/>
            </w:tcBorders>
          </w:tcPr>
          <w:p w14:paraId="1EE0787D" w14:textId="77777777" w:rsidR="00EA38C9" w:rsidRPr="00D8563A" w:rsidRDefault="00EA38C9" w:rsidP="00E700A7">
            <w:pPr>
              <w:widowControl w:val="0"/>
              <w:autoSpaceDE w:val="0"/>
              <w:autoSpaceDN w:val="0"/>
              <w:adjustRightInd w:val="0"/>
              <w:jc w:val="right"/>
              <w:rPr>
                <w:sz w:val="15"/>
                <w:szCs w:val="15"/>
              </w:rPr>
            </w:pPr>
          </w:p>
        </w:tc>
        <w:tc>
          <w:tcPr>
            <w:tcW w:w="208" w:type="pct"/>
            <w:tcBorders>
              <w:top w:val="nil"/>
              <w:left w:val="nil"/>
              <w:bottom w:val="nil"/>
              <w:right w:val="nil"/>
            </w:tcBorders>
          </w:tcPr>
          <w:p w14:paraId="247B0BFC"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1F877B58"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2B93ACAC"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5B5403D2"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123781D"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08C3CECC"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5AE12EEA"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0BD1B9CD"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07D1AB71"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11AAC9D9"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55010CCB"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0B01D584"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05A09198" w14:textId="6068DF46" w:rsidTr="00CB7CF3">
        <w:tc>
          <w:tcPr>
            <w:tcW w:w="833" w:type="pct"/>
            <w:tcBorders>
              <w:top w:val="nil"/>
              <w:left w:val="single" w:sz="4" w:space="0" w:color="auto"/>
              <w:bottom w:val="nil"/>
              <w:right w:val="nil"/>
            </w:tcBorders>
          </w:tcPr>
          <w:p w14:paraId="1D0814BC" w14:textId="77777777" w:rsidR="00EA38C9" w:rsidRPr="00D8563A" w:rsidRDefault="00EA38C9" w:rsidP="00E700A7">
            <w:pPr>
              <w:widowControl w:val="0"/>
              <w:autoSpaceDE w:val="0"/>
              <w:autoSpaceDN w:val="0"/>
              <w:adjustRightInd w:val="0"/>
              <w:rPr>
                <w:sz w:val="15"/>
                <w:szCs w:val="15"/>
              </w:rPr>
            </w:pPr>
            <w:r w:rsidRPr="00D8563A">
              <w:rPr>
                <w:sz w:val="15"/>
                <w:szCs w:val="15"/>
              </w:rPr>
              <w:t>(3) Identity Threat</w:t>
            </w:r>
          </w:p>
        </w:tc>
        <w:tc>
          <w:tcPr>
            <w:tcW w:w="486" w:type="pct"/>
            <w:tcBorders>
              <w:top w:val="nil"/>
              <w:left w:val="nil"/>
              <w:bottom w:val="nil"/>
              <w:right w:val="nil"/>
            </w:tcBorders>
          </w:tcPr>
          <w:p w14:paraId="5A1041BE"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.27</w:t>
            </w:r>
          </w:p>
        </w:tc>
        <w:tc>
          <w:tcPr>
            <w:tcW w:w="208" w:type="pct"/>
            <w:tcBorders>
              <w:top w:val="nil"/>
              <w:left w:val="nil"/>
              <w:bottom w:val="nil"/>
              <w:right w:val="nil"/>
            </w:tcBorders>
          </w:tcPr>
          <w:p w14:paraId="3CB700DF"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-.12</w:t>
            </w:r>
          </w:p>
        </w:tc>
        <w:tc>
          <w:tcPr>
            <w:tcW w:w="243" w:type="pct"/>
            <w:tcBorders>
              <w:top w:val="nil"/>
              <w:left w:val="nil"/>
              <w:bottom w:val="nil"/>
              <w:right w:val="nil"/>
            </w:tcBorders>
          </w:tcPr>
          <w:p w14:paraId="53A94599" w14:textId="77777777" w:rsidR="00EA38C9" w:rsidRPr="00D8563A" w:rsidRDefault="00EA38C9" w:rsidP="00E700A7">
            <w:pPr>
              <w:widowControl w:val="0"/>
              <w:autoSpaceDE w:val="0"/>
              <w:autoSpaceDN w:val="0"/>
              <w:adjustRightInd w:val="0"/>
              <w:jc w:val="right"/>
              <w:rPr>
                <w:sz w:val="15"/>
                <w:szCs w:val="15"/>
              </w:rPr>
            </w:pPr>
          </w:p>
        </w:tc>
        <w:tc>
          <w:tcPr>
            <w:tcW w:w="208" w:type="pct"/>
            <w:tcBorders>
              <w:top w:val="nil"/>
              <w:left w:val="nil"/>
              <w:bottom w:val="nil"/>
              <w:right w:val="nil"/>
            </w:tcBorders>
          </w:tcPr>
          <w:p w14:paraId="1FDFEF94" w14:textId="77777777" w:rsidR="00EA38C9" w:rsidRPr="00D8563A" w:rsidRDefault="00EA38C9" w:rsidP="00E700A7">
            <w:pPr>
              <w:widowControl w:val="0"/>
              <w:autoSpaceDE w:val="0"/>
              <w:autoSpaceDN w:val="0"/>
              <w:adjustRightInd w:val="0"/>
              <w:jc w:val="right"/>
              <w:rPr>
                <w:sz w:val="15"/>
                <w:szCs w:val="15"/>
              </w:rPr>
            </w:pPr>
          </w:p>
        </w:tc>
        <w:tc>
          <w:tcPr>
            <w:tcW w:w="208" w:type="pct"/>
            <w:tcBorders>
              <w:top w:val="nil"/>
              <w:left w:val="nil"/>
              <w:bottom w:val="nil"/>
              <w:right w:val="nil"/>
            </w:tcBorders>
          </w:tcPr>
          <w:p w14:paraId="6CF6B0F1"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EEF05E3"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42C1A484"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19D127A2"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07EA36DD"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3F477AED"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3443AA3E"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22E6E5B1"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0F0670A0"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051B5BE2"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5EECFBF9"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324A74B8"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634B3124" w14:textId="6D6C8D15" w:rsidTr="00CB7CF3">
        <w:tc>
          <w:tcPr>
            <w:tcW w:w="833" w:type="pct"/>
            <w:tcBorders>
              <w:top w:val="nil"/>
              <w:left w:val="single" w:sz="4" w:space="0" w:color="auto"/>
              <w:bottom w:val="nil"/>
              <w:right w:val="nil"/>
            </w:tcBorders>
          </w:tcPr>
          <w:p w14:paraId="7BFE394D" w14:textId="77777777" w:rsidR="00EA38C9" w:rsidRPr="00D8563A" w:rsidRDefault="00EA38C9" w:rsidP="00E700A7">
            <w:pPr>
              <w:widowControl w:val="0"/>
              <w:autoSpaceDE w:val="0"/>
              <w:autoSpaceDN w:val="0"/>
              <w:adjustRightInd w:val="0"/>
              <w:rPr>
                <w:sz w:val="15"/>
                <w:szCs w:val="15"/>
              </w:rPr>
            </w:pPr>
            <w:r w:rsidRPr="00D8563A">
              <w:rPr>
                <w:sz w:val="15"/>
                <w:szCs w:val="15"/>
              </w:rPr>
              <w:t>(4) Privacy Concerns</w:t>
            </w:r>
          </w:p>
        </w:tc>
        <w:tc>
          <w:tcPr>
            <w:tcW w:w="486" w:type="pct"/>
            <w:tcBorders>
              <w:top w:val="nil"/>
              <w:left w:val="nil"/>
              <w:bottom w:val="nil"/>
              <w:right w:val="nil"/>
            </w:tcBorders>
          </w:tcPr>
          <w:p w14:paraId="62E92AF1"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-.08</w:t>
            </w:r>
          </w:p>
        </w:tc>
        <w:tc>
          <w:tcPr>
            <w:tcW w:w="208" w:type="pct"/>
            <w:tcBorders>
              <w:top w:val="nil"/>
              <w:left w:val="nil"/>
              <w:bottom w:val="nil"/>
              <w:right w:val="nil"/>
            </w:tcBorders>
          </w:tcPr>
          <w:p w14:paraId="26215604"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-.27</w:t>
            </w:r>
          </w:p>
        </w:tc>
        <w:tc>
          <w:tcPr>
            <w:tcW w:w="243" w:type="pct"/>
            <w:tcBorders>
              <w:top w:val="nil"/>
              <w:left w:val="nil"/>
              <w:bottom w:val="nil"/>
              <w:right w:val="nil"/>
            </w:tcBorders>
          </w:tcPr>
          <w:p w14:paraId="67ED9198"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.32</w:t>
            </w:r>
          </w:p>
        </w:tc>
        <w:tc>
          <w:tcPr>
            <w:tcW w:w="208" w:type="pct"/>
            <w:tcBorders>
              <w:top w:val="nil"/>
              <w:left w:val="nil"/>
              <w:bottom w:val="nil"/>
              <w:right w:val="nil"/>
            </w:tcBorders>
          </w:tcPr>
          <w:p w14:paraId="1FF772A0" w14:textId="77777777" w:rsidR="00EA38C9" w:rsidRPr="00D8563A" w:rsidRDefault="00EA38C9" w:rsidP="00E700A7">
            <w:pPr>
              <w:widowControl w:val="0"/>
              <w:autoSpaceDE w:val="0"/>
              <w:autoSpaceDN w:val="0"/>
              <w:adjustRightInd w:val="0"/>
              <w:jc w:val="right"/>
              <w:rPr>
                <w:sz w:val="15"/>
                <w:szCs w:val="15"/>
              </w:rPr>
            </w:pPr>
          </w:p>
        </w:tc>
        <w:tc>
          <w:tcPr>
            <w:tcW w:w="208" w:type="pct"/>
            <w:tcBorders>
              <w:top w:val="nil"/>
              <w:left w:val="nil"/>
              <w:bottom w:val="nil"/>
              <w:right w:val="nil"/>
            </w:tcBorders>
          </w:tcPr>
          <w:p w14:paraId="72F52802"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20CC44C"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7ED35CEA"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0DA07DE3"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610A3120"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5F0B7349"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5552AF7B"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6022D41A"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332FE228"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F03E3E9"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311B8837"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786D6173"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0782609C" w14:textId="17407EAD" w:rsidTr="00CB7CF3">
        <w:tc>
          <w:tcPr>
            <w:tcW w:w="833" w:type="pct"/>
            <w:tcBorders>
              <w:top w:val="nil"/>
              <w:left w:val="single" w:sz="4" w:space="0" w:color="auto"/>
              <w:bottom w:val="nil"/>
              <w:right w:val="nil"/>
            </w:tcBorders>
          </w:tcPr>
          <w:p w14:paraId="56A92791" w14:textId="77777777" w:rsidR="00EA38C9" w:rsidRPr="00D8563A" w:rsidRDefault="00EA38C9" w:rsidP="00E700A7">
            <w:pPr>
              <w:widowControl w:val="0"/>
              <w:autoSpaceDE w:val="0"/>
              <w:autoSpaceDN w:val="0"/>
              <w:adjustRightInd w:val="0"/>
              <w:rPr>
                <w:sz w:val="15"/>
                <w:szCs w:val="15"/>
              </w:rPr>
            </w:pPr>
            <w:r w:rsidRPr="00D8563A">
              <w:rPr>
                <w:sz w:val="15"/>
                <w:szCs w:val="15"/>
              </w:rPr>
              <w:t>(5) Satisfaction</w:t>
            </w:r>
          </w:p>
        </w:tc>
        <w:tc>
          <w:tcPr>
            <w:tcW w:w="486" w:type="pct"/>
            <w:tcBorders>
              <w:top w:val="nil"/>
              <w:left w:val="nil"/>
              <w:bottom w:val="nil"/>
              <w:right w:val="nil"/>
            </w:tcBorders>
          </w:tcPr>
          <w:p w14:paraId="325FB85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.17</w:t>
            </w:r>
          </w:p>
        </w:tc>
        <w:tc>
          <w:tcPr>
            <w:tcW w:w="208" w:type="pct"/>
            <w:tcBorders>
              <w:top w:val="nil"/>
              <w:left w:val="nil"/>
              <w:bottom w:val="nil"/>
              <w:right w:val="nil"/>
            </w:tcBorders>
          </w:tcPr>
          <w:p w14:paraId="1D2F090B"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.44</w:t>
            </w:r>
          </w:p>
        </w:tc>
        <w:tc>
          <w:tcPr>
            <w:tcW w:w="243" w:type="pct"/>
            <w:tcBorders>
              <w:top w:val="nil"/>
              <w:left w:val="nil"/>
              <w:bottom w:val="nil"/>
              <w:right w:val="nil"/>
            </w:tcBorders>
          </w:tcPr>
          <w:p w14:paraId="307AAA0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-.12</w:t>
            </w:r>
          </w:p>
        </w:tc>
        <w:tc>
          <w:tcPr>
            <w:tcW w:w="208" w:type="pct"/>
            <w:tcBorders>
              <w:top w:val="nil"/>
              <w:left w:val="nil"/>
              <w:bottom w:val="nil"/>
              <w:right w:val="nil"/>
            </w:tcBorders>
          </w:tcPr>
          <w:p w14:paraId="6CD905B6"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-.28</w:t>
            </w:r>
          </w:p>
        </w:tc>
        <w:tc>
          <w:tcPr>
            <w:tcW w:w="208" w:type="pct"/>
            <w:tcBorders>
              <w:top w:val="nil"/>
              <w:left w:val="nil"/>
              <w:bottom w:val="nil"/>
              <w:right w:val="nil"/>
            </w:tcBorders>
          </w:tcPr>
          <w:p w14:paraId="5CBD020A"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5A041B43"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6A96CD2D"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364A3082"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5733BA0D"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767561DB"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1038064C"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50564F46"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1A2C1D14"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29644A47"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69125D54"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20487D1B"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37B6A784" w14:textId="17F42883" w:rsidTr="00CB7CF3">
        <w:tc>
          <w:tcPr>
            <w:tcW w:w="833" w:type="pct"/>
            <w:tcBorders>
              <w:top w:val="nil"/>
              <w:left w:val="single" w:sz="4" w:space="0" w:color="auto"/>
              <w:bottom w:val="nil"/>
              <w:right w:val="nil"/>
            </w:tcBorders>
          </w:tcPr>
          <w:p w14:paraId="2FC0F9D8" w14:textId="77777777" w:rsidR="00EA38C9" w:rsidRPr="00D8563A" w:rsidRDefault="00EA38C9" w:rsidP="00E700A7">
            <w:pPr>
              <w:widowControl w:val="0"/>
              <w:autoSpaceDE w:val="0"/>
              <w:autoSpaceDN w:val="0"/>
              <w:adjustRightInd w:val="0"/>
              <w:rPr>
                <w:sz w:val="15"/>
                <w:szCs w:val="15"/>
              </w:rPr>
            </w:pPr>
            <w:r w:rsidRPr="00D8563A">
              <w:rPr>
                <w:sz w:val="15"/>
                <w:szCs w:val="15"/>
              </w:rPr>
              <w:t>(6) Wellbeing</w:t>
            </w:r>
          </w:p>
        </w:tc>
        <w:tc>
          <w:tcPr>
            <w:tcW w:w="486" w:type="pct"/>
            <w:tcBorders>
              <w:top w:val="nil"/>
              <w:left w:val="nil"/>
              <w:bottom w:val="nil"/>
              <w:right w:val="nil"/>
            </w:tcBorders>
          </w:tcPr>
          <w:p w14:paraId="193D9DA7"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.06</w:t>
            </w:r>
          </w:p>
        </w:tc>
        <w:tc>
          <w:tcPr>
            <w:tcW w:w="208" w:type="pct"/>
            <w:tcBorders>
              <w:top w:val="nil"/>
              <w:left w:val="nil"/>
              <w:bottom w:val="nil"/>
              <w:right w:val="nil"/>
            </w:tcBorders>
          </w:tcPr>
          <w:p w14:paraId="6BD5BC66"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.03</w:t>
            </w:r>
          </w:p>
        </w:tc>
        <w:tc>
          <w:tcPr>
            <w:tcW w:w="243" w:type="pct"/>
            <w:tcBorders>
              <w:top w:val="nil"/>
              <w:left w:val="nil"/>
              <w:bottom w:val="nil"/>
              <w:right w:val="nil"/>
            </w:tcBorders>
          </w:tcPr>
          <w:p w14:paraId="01A97FC2"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-.04</w:t>
            </w:r>
          </w:p>
        </w:tc>
        <w:tc>
          <w:tcPr>
            <w:tcW w:w="208" w:type="pct"/>
            <w:tcBorders>
              <w:top w:val="nil"/>
              <w:left w:val="nil"/>
              <w:bottom w:val="nil"/>
              <w:right w:val="nil"/>
            </w:tcBorders>
          </w:tcPr>
          <w:p w14:paraId="5E96DBC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-.15</w:t>
            </w:r>
          </w:p>
        </w:tc>
        <w:tc>
          <w:tcPr>
            <w:tcW w:w="208" w:type="pct"/>
            <w:tcBorders>
              <w:top w:val="nil"/>
              <w:left w:val="nil"/>
              <w:bottom w:val="nil"/>
              <w:right w:val="nil"/>
            </w:tcBorders>
          </w:tcPr>
          <w:p w14:paraId="5C79C11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.11</w:t>
            </w:r>
          </w:p>
        </w:tc>
        <w:tc>
          <w:tcPr>
            <w:tcW w:w="243" w:type="pct"/>
            <w:tcBorders>
              <w:top w:val="nil"/>
              <w:left w:val="nil"/>
              <w:bottom w:val="nil"/>
              <w:right w:val="nil"/>
            </w:tcBorders>
          </w:tcPr>
          <w:p w14:paraId="45F0D729"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437B10E4"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6343E23A"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3E4ABE63"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5476A458"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668BAFA4"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17DE0118"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3ADCB961"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0C098E7"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2BFD9EDE"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0CC2E9CF"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3B8123DC" w14:textId="2C9050DD" w:rsidTr="00CB7CF3">
        <w:tc>
          <w:tcPr>
            <w:tcW w:w="833" w:type="pct"/>
            <w:tcBorders>
              <w:top w:val="nil"/>
              <w:left w:val="single" w:sz="4" w:space="0" w:color="auto"/>
              <w:bottom w:val="nil"/>
              <w:right w:val="nil"/>
            </w:tcBorders>
          </w:tcPr>
          <w:p w14:paraId="7545455F" w14:textId="77777777" w:rsidR="00EA38C9" w:rsidRPr="00D8563A" w:rsidRDefault="00EA38C9" w:rsidP="00E700A7">
            <w:pPr>
              <w:widowControl w:val="0"/>
              <w:autoSpaceDE w:val="0"/>
              <w:autoSpaceDN w:val="0"/>
              <w:adjustRightInd w:val="0"/>
              <w:rPr>
                <w:sz w:val="15"/>
                <w:szCs w:val="15"/>
              </w:rPr>
            </w:pPr>
            <w:r w:rsidRPr="00D8563A">
              <w:rPr>
                <w:sz w:val="15"/>
                <w:szCs w:val="15"/>
              </w:rPr>
              <w:t>(7) Relationship Closeness</w:t>
            </w:r>
          </w:p>
        </w:tc>
        <w:tc>
          <w:tcPr>
            <w:tcW w:w="486" w:type="pct"/>
            <w:tcBorders>
              <w:top w:val="nil"/>
              <w:left w:val="nil"/>
              <w:bottom w:val="nil"/>
              <w:right w:val="nil"/>
            </w:tcBorders>
          </w:tcPr>
          <w:p w14:paraId="7D834638"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.06</w:t>
            </w:r>
          </w:p>
        </w:tc>
        <w:tc>
          <w:tcPr>
            <w:tcW w:w="208" w:type="pct"/>
            <w:tcBorders>
              <w:top w:val="nil"/>
              <w:left w:val="nil"/>
              <w:bottom w:val="nil"/>
              <w:right w:val="nil"/>
            </w:tcBorders>
          </w:tcPr>
          <w:p w14:paraId="3029C429"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.07</w:t>
            </w:r>
          </w:p>
        </w:tc>
        <w:tc>
          <w:tcPr>
            <w:tcW w:w="243" w:type="pct"/>
            <w:tcBorders>
              <w:top w:val="nil"/>
              <w:left w:val="nil"/>
              <w:bottom w:val="nil"/>
              <w:right w:val="nil"/>
            </w:tcBorders>
          </w:tcPr>
          <w:p w14:paraId="4D572F70"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.12</w:t>
            </w:r>
          </w:p>
        </w:tc>
        <w:tc>
          <w:tcPr>
            <w:tcW w:w="208" w:type="pct"/>
            <w:tcBorders>
              <w:top w:val="nil"/>
              <w:left w:val="nil"/>
              <w:bottom w:val="nil"/>
              <w:right w:val="nil"/>
            </w:tcBorders>
          </w:tcPr>
          <w:p w14:paraId="24C3ADA9"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-.08</w:t>
            </w:r>
          </w:p>
        </w:tc>
        <w:tc>
          <w:tcPr>
            <w:tcW w:w="208" w:type="pct"/>
            <w:tcBorders>
              <w:top w:val="nil"/>
              <w:left w:val="nil"/>
              <w:bottom w:val="nil"/>
              <w:right w:val="nil"/>
            </w:tcBorders>
          </w:tcPr>
          <w:p w14:paraId="01E9FB4C"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.19</w:t>
            </w:r>
          </w:p>
        </w:tc>
        <w:tc>
          <w:tcPr>
            <w:tcW w:w="243" w:type="pct"/>
            <w:tcBorders>
              <w:top w:val="nil"/>
              <w:left w:val="nil"/>
              <w:bottom w:val="nil"/>
              <w:right w:val="nil"/>
            </w:tcBorders>
          </w:tcPr>
          <w:p w14:paraId="085A505B"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.04</w:t>
            </w:r>
          </w:p>
        </w:tc>
        <w:tc>
          <w:tcPr>
            <w:tcW w:w="278" w:type="pct"/>
            <w:tcBorders>
              <w:top w:val="nil"/>
              <w:left w:val="nil"/>
              <w:bottom w:val="nil"/>
              <w:right w:val="nil"/>
            </w:tcBorders>
          </w:tcPr>
          <w:p w14:paraId="0BC959F4"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68C9429"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1A1CD220"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5EB5D16B"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002FCDC4"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4F58E27"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1B5B3F9E"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16A46346"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7CE7CEE8"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377AFDA3"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26BD0860" w14:textId="04611768" w:rsidTr="00CB7CF3">
        <w:tc>
          <w:tcPr>
            <w:tcW w:w="833" w:type="pct"/>
            <w:tcBorders>
              <w:top w:val="nil"/>
              <w:left w:val="single" w:sz="4" w:space="0" w:color="auto"/>
              <w:bottom w:val="nil"/>
              <w:right w:val="nil"/>
            </w:tcBorders>
          </w:tcPr>
          <w:p w14:paraId="644987EF" w14:textId="77777777" w:rsidR="00EA38C9" w:rsidRPr="00D8563A" w:rsidRDefault="00EA38C9" w:rsidP="00E700A7">
            <w:pPr>
              <w:widowControl w:val="0"/>
              <w:autoSpaceDE w:val="0"/>
              <w:autoSpaceDN w:val="0"/>
              <w:adjustRightInd w:val="0"/>
              <w:rPr>
                <w:sz w:val="15"/>
                <w:szCs w:val="15"/>
              </w:rPr>
            </w:pPr>
            <w:r w:rsidRPr="00D8563A">
              <w:rPr>
                <w:sz w:val="15"/>
                <w:szCs w:val="15"/>
              </w:rPr>
              <w:t>(8) Relationship Length</w:t>
            </w:r>
          </w:p>
        </w:tc>
        <w:tc>
          <w:tcPr>
            <w:tcW w:w="486" w:type="pct"/>
            <w:tcBorders>
              <w:top w:val="nil"/>
              <w:left w:val="nil"/>
              <w:bottom w:val="nil"/>
              <w:right w:val="nil"/>
            </w:tcBorders>
          </w:tcPr>
          <w:p w14:paraId="73F0D3EE"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-.02</w:t>
            </w:r>
          </w:p>
        </w:tc>
        <w:tc>
          <w:tcPr>
            <w:tcW w:w="208" w:type="pct"/>
            <w:tcBorders>
              <w:top w:val="nil"/>
              <w:left w:val="nil"/>
              <w:bottom w:val="nil"/>
              <w:right w:val="nil"/>
            </w:tcBorders>
          </w:tcPr>
          <w:p w14:paraId="78FF582E"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-.05</w:t>
            </w:r>
          </w:p>
        </w:tc>
        <w:tc>
          <w:tcPr>
            <w:tcW w:w="243" w:type="pct"/>
            <w:tcBorders>
              <w:top w:val="nil"/>
              <w:left w:val="nil"/>
              <w:bottom w:val="nil"/>
              <w:right w:val="nil"/>
            </w:tcBorders>
          </w:tcPr>
          <w:p w14:paraId="76E6CD5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.11</w:t>
            </w:r>
          </w:p>
        </w:tc>
        <w:tc>
          <w:tcPr>
            <w:tcW w:w="208" w:type="pct"/>
            <w:tcBorders>
              <w:top w:val="nil"/>
              <w:left w:val="nil"/>
              <w:bottom w:val="nil"/>
              <w:right w:val="nil"/>
            </w:tcBorders>
          </w:tcPr>
          <w:p w14:paraId="0F5FE9A8"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.06</w:t>
            </w:r>
          </w:p>
        </w:tc>
        <w:tc>
          <w:tcPr>
            <w:tcW w:w="208" w:type="pct"/>
            <w:tcBorders>
              <w:top w:val="nil"/>
              <w:left w:val="nil"/>
              <w:bottom w:val="nil"/>
              <w:right w:val="nil"/>
            </w:tcBorders>
          </w:tcPr>
          <w:p w14:paraId="6D939949"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-.10</w:t>
            </w:r>
          </w:p>
        </w:tc>
        <w:tc>
          <w:tcPr>
            <w:tcW w:w="243" w:type="pct"/>
            <w:tcBorders>
              <w:top w:val="nil"/>
              <w:left w:val="nil"/>
              <w:bottom w:val="nil"/>
              <w:right w:val="nil"/>
            </w:tcBorders>
          </w:tcPr>
          <w:p w14:paraId="526C7BC1"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-.10</w:t>
            </w:r>
          </w:p>
        </w:tc>
        <w:tc>
          <w:tcPr>
            <w:tcW w:w="278" w:type="pct"/>
            <w:tcBorders>
              <w:top w:val="nil"/>
              <w:left w:val="nil"/>
              <w:bottom w:val="nil"/>
              <w:right w:val="nil"/>
            </w:tcBorders>
          </w:tcPr>
          <w:p w14:paraId="26D48D3B"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.02</w:t>
            </w:r>
          </w:p>
        </w:tc>
        <w:tc>
          <w:tcPr>
            <w:tcW w:w="243" w:type="pct"/>
            <w:tcBorders>
              <w:top w:val="nil"/>
              <w:left w:val="nil"/>
              <w:bottom w:val="nil"/>
              <w:right w:val="nil"/>
            </w:tcBorders>
          </w:tcPr>
          <w:p w14:paraId="433ADC69"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4268907"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1563A611"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2AE68975"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69341894"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0E9FE61F"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274BEC82"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7B65E4D2"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1BCBA54F"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04E47188" w14:textId="6E9187D6" w:rsidTr="00CB7CF3">
        <w:tc>
          <w:tcPr>
            <w:tcW w:w="833" w:type="pct"/>
            <w:tcBorders>
              <w:top w:val="nil"/>
              <w:left w:val="single" w:sz="4" w:space="0" w:color="auto"/>
              <w:bottom w:val="nil"/>
              <w:right w:val="nil"/>
            </w:tcBorders>
          </w:tcPr>
          <w:p w14:paraId="3CF719DA" w14:textId="77777777" w:rsidR="00EA38C9" w:rsidRPr="00D8563A" w:rsidRDefault="00EA38C9" w:rsidP="00E700A7">
            <w:pPr>
              <w:widowControl w:val="0"/>
              <w:autoSpaceDE w:val="0"/>
              <w:autoSpaceDN w:val="0"/>
              <w:adjustRightInd w:val="0"/>
              <w:rPr>
                <w:sz w:val="15"/>
                <w:szCs w:val="15"/>
              </w:rPr>
            </w:pPr>
            <w:r w:rsidRPr="00D8563A">
              <w:rPr>
                <w:sz w:val="15"/>
                <w:szCs w:val="15"/>
              </w:rPr>
              <w:t>(9) Perc. Usefulness</w:t>
            </w:r>
          </w:p>
        </w:tc>
        <w:tc>
          <w:tcPr>
            <w:tcW w:w="486" w:type="pct"/>
            <w:tcBorders>
              <w:top w:val="nil"/>
              <w:left w:val="nil"/>
              <w:bottom w:val="nil"/>
              <w:right w:val="nil"/>
            </w:tcBorders>
          </w:tcPr>
          <w:p w14:paraId="6EA784E7"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.26</w:t>
            </w:r>
          </w:p>
        </w:tc>
        <w:tc>
          <w:tcPr>
            <w:tcW w:w="208" w:type="pct"/>
            <w:tcBorders>
              <w:top w:val="nil"/>
              <w:left w:val="nil"/>
              <w:bottom w:val="nil"/>
              <w:right w:val="nil"/>
            </w:tcBorders>
          </w:tcPr>
          <w:p w14:paraId="2BA2816A"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.34</w:t>
            </w:r>
          </w:p>
        </w:tc>
        <w:tc>
          <w:tcPr>
            <w:tcW w:w="243" w:type="pct"/>
            <w:tcBorders>
              <w:top w:val="nil"/>
              <w:left w:val="nil"/>
              <w:bottom w:val="nil"/>
              <w:right w:val="nil"/>
            </w:tcBorders>
          </w:tcPr>
          <w:p w14:paraId="144B7DC7"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.09</w:t>
            </w:r>
          </w:p>
        </w:tc>
        <w:tc>
          <w:tcPr>
            <w:tcW w:w="208" w:type="pct"/>
            <w:tcBorders>
              <w:top w:val="nil"/>
              <w:left w:val="nil"/>
              <w:bottom w:val="nil"/>
              <w:right w:val="nil"/>
            </w:tcBorders>
          </w:tcPr>
          <w:p w14:paraId="2F24EC99"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-.06</w:t>
            </w:r>
          </w:p>
        </w:tc>
        <w:tc>
          <w:tcPr>
            <w:tcW w:w="208" w:type="pct"/>
            <w:tcBorders>
              <w:top w:val="nil"/>
              <w:left w:val="nil"/>
              <w:bottom w:val="nil"/>
              <w:right w:val="nil"/>
            </w:tcBorders>
          </w:tcPr>
          <w:p w14:paraId="369570FD"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.49</w:t>
            </w:r>
          </w:p>
        </w:tc>
        <w:tc>
          <w:tcPr>
            <w:tcW w:w="243" w:type="pct"/>
            <w:tcBorders>
              <w:top w:val="nil"/>
              <w:left w:val="nil"/>
              <w:bottom w:val="nil"/>
              <w:right w:val="nil"/>
            </w:tcBorders>
          </w:tcPr>
          <w:p w14:paraId="1E1C77B9"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.05</w:t>
            </w:r>
          </w:p>
        </w:tc>
        <w:tc>
          <w:tcPr>
            <w:tcW w:w="278" w:type="pct"/>
            <w:tcBorders>
              <w:top w:val="nil"/>
              <w:left w:val="nil"/>
              <w:bottom w:val="nil"/>
              <w:right w:val="nil"/>
            </w:tcBorders>
          </w:tcPr>
          <w:p w14:paraId="4529B791"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.23</w:t>
            </w:r>
          </w:p>
        </w:tc>
        <w:tc>
          <w:tcPr>
            <w:tcW w:w="243" w:type="pct"/>
            <w:tcBorders>
              <w:top w:val="nil"/>
              <w:left w:val="nil"/>
              <w:bottom w:val="nil"/>
              <w:right w:val="nil"/>
            </w:tcBorders>
          </w:tcPr>
          <w:p w14:paraId="6C741AD4"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.01</w:t>
            </w:r>
          </w:p>
        </w:tc>
        <w:tc>
          <w:tcPr>
            <w:tcW w:w="243" w:type="pct"/>
            <w:tcBorders>
              <w:top w:val="nil"/>
              <w:left w:val="nil"/>
              <w:bottom w:val="nil"/>
              <w:right w:val="nil"/>
            </w:tcBorders>
          </w:tcPr>
          <w:p w14:paraId="3D361919"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5F6DA514"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0C62D7AC"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6F88813"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7890948"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6F35FAD3"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AB38362"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60150929"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7432C071" w14:textId="220D63CE" w:rsidTr="00CB7CF3">
        <w:tc>
          <w:tcPr>
            <w:tcW w:w="833" w:type="pct"/>
            <w:tcBorders>
              <w:top w:val="nil"/>
              <w:left w:val="single" w:sz="4" w:space="0" w:color="auto"/>
              <w:bottom w:val="nil"/>
              <w:right w:val="nil"/>
            </w:tcBorders>
          </w:tcPr>
          <w:p w14:paraId="4AE43211" w14:textId="77777777" w:rsidR="00EA38C9" w:rsidRPr="00D8563A" w:rsidRDefault="00EA38C9" w:rsidP="00E700A7">
            <w:pPr>
              <w:widowControl w:val="0"/>
              <w:autoSpaceDE w:val="0"/>
              <w:autoSpaceDN w:val="0"/>
              <w:adjustRightInd w:val="0"/>
              <w:rPr>
                <w:sz w:val="15"/>
                <w:szCs w:val="15"/>
              </w:rPr>
            </w:pPr>
            <w:r w:rsidRPr="00D8563A">
              <w:rPr>
                <w:sz w:val="15"/>
                <w:szCs w:val="15"/>
              </w:rPr>
              <w:t>(10) Perc. Ease of Use</w:t>
            </w:r>
          </w:p>
        </w:tc>
        <w:tc>
          <w:tcPr>
            <w:tcW w:w="486" w:type="pct"/>
            <w:tcBorders>
              <w:top w:val="nil"/>
              <w:left w:val="nil"/>
              <w:bottom w:val="nil"/>
              <w:right w:val="nil"/>
            </w:tcBorders>
          </w:tcPr>
          <w:p w14:paraId="2F6190D7"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.04</w:t>
            </w:r>
          </w:p>
        </w:tc>
        <w:tc>
          <w:tcPr>
            <w:tcW w:w="208" w:type="pct"/>
            <w:tcBorders>
              <w:top w:val="nil"/>
              <w:left w:val="nil"/>
              <w:bottom w:val="nil"/>
              <w:right w:val="nil"/>
            </w:tcBorders>
          </w:tcPr>
          <w:p w14:paraId="4CFE59B4"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.28</w:t>
            </w:r>
          </w:p>
        </w:tc>
        <w:tc>
          <w:tcPr>
            <w:tcW w:w="243" w:type="pct"/>
            <w:tcBorders>
              <w:top w:val="nil"/>
              <w:left w:val="nil"/>
              <w:bottom w:val="nil"/>
              <w:right w:val="nil"/>
            </w:tcBorders>
          </w:tcPr>
          <w:p w14:paraId="54C420D0"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-.12</w:t>
            </w:r>
          </w:p>
        </w:tc>
        <w:tc>
          <w:tcPr>
            <w:tcW w:w="208" w:type="pct"/>
            <w:tcBorders>
              <w:top w:val="nil"/>
              <w:left w:val="nil"/>
              <w:bottom w:val="nil"/>
              <w:right w:val="nil"/>
            </w:tcBorders>
          </w:tcPr>
          <w:p w14:paraId="032B9DEA"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-.07</w:t>
            </w:r>
          </w:p>
        </w:tc>
        <w:tc>
          <w:tcPr>
            <w:tcW w:w="208" w:type="pct"/>
            <w:tcBorders>
              <w:top w:val="nil"/>
              <w:left w:val="nil"/>
              <w:bottom w:val="nil"/>
              <w:right w:val="nil"/>
            </w:tcBorders>
          </w:tcPr>
          <w:p w14:paraId="3B55BF06"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.38</w:t>
            </w:r>
          </w:p>
        </w:tc>
        <w:tc>
          <w:tcPr>
            <w:tcW w:w="243" w:type="pct"/>
            <w:tcBorders>
              <w:top w:val="nil"/>
              <w:left w:val="nil"/>
              <w:bottom w:val="nil"/>
              <w:right w:val="nil"/>
            </w:tcBorders>
          </w:tcPr>
          <w:p w14:paraId="638E18AE"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.02</w:t>
            </w:r>
          </w:p>
        </w:tc>
        <w:tc>
          <w:tcPr>
            <w:tcW w:w="278" w:type="pct"/>
            <w:tcBorders>
              <w:top w:val="nil"/>
              <w:left w:val="nil"/>
              <w:bottom w:val="nil"/>
              <w:right w:val="nil"/>
            </w:tcBorders>
          </w:tcPr>
          <w:p w14:paraId="5D55B156"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.12</w:t>
            </w:r>
          </w:p>
        </w:tc>
        <w:tc>
          <w:tcPr>
            <w:tcW w:w="243" w:type="pct"/>
            <w:tcBorders>
              <w:top w:val="nil"/>
              <w:left w:val="nil"/>
              <w:bottom w:val="nil"/>
              <w:right w:val="nil"/>
            </w:tcBorders>
          </w:tcPr>
          <w:p w14:paraId="3B812030"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-.09</w:t>
            </w:r>
          </w:p>
        </w:tc>
        <w:tc>
          <w:tcPr>
            <w:tcW w:w="243" w:type="pct"/>
            <w:tcBorders>
              <w:top w:val="nil"/>
              <w:left w:val="nil"/>
              <w:bottom w:val="nil"/>
              <w:right w:val="nil"/>
            </w:tcBorders>
          </w:tcPr>
          <w:p w14:paraId="63BC9326"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.27</w:t>
            </w:r>
          </w:p>
        </w:tc>
        <w:tc>
          <w:tcPr>
            <w:tcW w:w="243" w:type="pct"/>
            <w:tcBorders>
              <w:top w:val="nil"/>
              <w:left w:val="nil"/>
              <w:bottom w:val="nil"/>
              <w:right w:val="nil"/>
            </w:tcBorders>
          </w:tcPr>
          <w:p w14:paraId="5465FE1B" w14:textId="77777777" w:rsidR="00EA38C9" w:rsidRPr="00D8563A" w:rsidRDefault="00EA38C9" w:rsidP="00E700A7">
            <w:pPr>
              <w:widowControl w:val="0"/>
              <w:autoSpaceDE w:val="0"/>
              <w:autoSpaceDN w:val="0"/>
              <w:adjustRightInd w:val="0"/>
              <w:jc w:val="right"/>
              <w:rPr>
                <w:sz w:val="15"/>
                <w:szCs w:val="15"/>
              </w:rPr>
            </w:pPr>
          </w:p>
        </w:tc>
        <w:tc>
          <w:tcPr>
            <w:tcW w:w="278" w:type="pct"/>
            <w:tcBorders>
              <w:top w:val="nil"/>
              <w:left w:val="nil"/>
              <w:bottom w:val="nil"/>
              <w:right w:val="nil"/>
            </w:tcBorders>
          </w:tcPr>
          <w:p w14:paraId="67D241D3"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08342AB3"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5456CFD8"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217081DD"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74E40ED1"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76BA9D9D"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7DACEDC7" w14:textId="703D90AF" w:rsidTr="00CB7CF3">
        <w:tc>
          <w:tcPr>
            <w:tcW w:w="833" w:type="pct"/>
            <w:tcBorders>
              <w:top w:val="nil"/>
              <w:left w:val="single" w:sz="4" w:space="0" w:color="auto"/>
              <w:bottom w:val="nil"/>
              <w:right w:val="nil"/>
            </w:tcBorders>
          </w:tcPr>
          <w:p w14:paraId="5A0DA1FD" w14:textId="77777777" w:rsidR="00EA38C9" w:rsidRPr="00D8563A" w:rsidRDefault="00EA38C9" w:rsidP="00E700A7">
            <w:pPr>
              <w:widowControl w:val="0"/>
              <w:autoSpaceDE w:val="0"/>
              <w:autoSpaceDN w:val="0"/>
              <w:adjustRightInd w:val="0"/>
              <w:rPr>
                <w:sz w:val="15"/>
                <w:szCs w:val="15"/>
              </w:rPr>
            </w:pPr>
            <w:r w:rsidRPr="00D8563A">
              <w:rPr>
                <w:sz w:val="15"/>
                <w:szCs w:val="15"/>
              </w:rPr>
              <w:t>(11) Innovativeness</w:t>
            </w:r>
          </w:p>
        </w:tc>
        <w:tc>
          <w:tcPr>
            <w:tcW w:w="486" w:type="pct"/>
            <w:tcBorders>
              <w:top w:val="nil"/>
              <w:left w:val="nil"/>
              <w:bottom w:val="nil"/>
              <w:right w:val="nil"/>
            </w:tcBorders>
          </w:tcPr>
          <w:p w14:paraId="580C595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-.01</w:t>
            </w:r>
          </w:p>
        </w:tc>
        <w:tc>
          <w:tcPr>
            <w:tcW w:w="208" w:type="pct"/>
            <w:tcBorders>
              <w:top w:val="nil"/>
              <w:left w:val="nil"/>
              <w:bottom w:val="nil"/>
              <w:right w:val="nil"/>
            </w:tcBorders>
          </w:tcPr>
          <w:p w14:paraId="6CCBAD00"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.25</w:t>
            </w:r>
          </w:p>
        </w:tc>
        <w:tc>
          <w:tcPr>
            <w:tcW w:w="243" w:type="pct"/>
            <w:tcBorders>
              <w:top w:val="nil"/>
              <w:left w:val="nil"/>
              <w:bottom w:val="nil"/>
              <w:right w:val="nil"/>
            </w:tcBorders>
          </w:tcPr>
          <w:p w14:paraId="5CB8CFC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-.06</w:t>
            </w:r>
          </w:p>
        </w:tc>
        <w:tc>
          <w:tcPr>
            <w:tcW w:w="208" w:type="pct"/>
            <w:tcBorders>
              <w:top w:val="nil"/>
              <w:left w:val="nil"/>
              <w:bottom w:val="nil"/>
              <w:right w:val="nil"/>
            </w:tcBorders>
          </w:tcPr>
          <w:p w14:paraId="390741EF"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-.10</w:t>
            </w:r>
          </w:p>
        </w:tc>
        <w:tc>
          <w:tcPr>
            <w:tcW w:w="208" w:type="pct"/>
            <w:tcBorders>
              <w:top w:val="nil"/>
              <w:left w:val="nil"/>
              <w:bottom w:val="nil"/>
              <w:right w:val="nil"/>
            </w:tcBorders>
          </w:tcPr>
          <w:p w14:paraId="66793C59"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.13</w:t>
            </w:r>
          </w:p>
        </w:tc>
        <w:tc>
          <w:tcPr>
            <w:tcW w:w="243" w:type="pct"/>
            <w:tcBorders>
              <w:top w:val="nil"/>
              <w:left w:val="nil"/>
              <w:bottom w:val="nil"/>
              <w:right w:val="nil"/>
            </w:tcBorders>
          </w:tcPr>
          <w:p w14:paraId="540D09F5"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.05</w:t>
            </w:r>
          </w:p>
        </w:tc>
        <w:tc>
          <w:tcPr>
            <w:tcW w:w="278" w:type="pct"/>
            <w:tcBorders>
              <w:top w:val="nil"/>
              <w:left w:val="nil"/>
              <w:bottom w:val="nil"/>
              <w:right w:val="nil"/>
            </w:tcBorders>
          </w:tcPr>
          <w:p w14:paraId="1343DDDD"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.03</w:t>
            </w:r>
          </w:p>
        </w:tc>
        <w:tc>
          <w:tcPr>
            <w:tcW w:w="243" w:type="pct"/>
            <w:tcBorders>
              <w:top w:val="nil"/>
              <w:left w:val="nil"/>
              <w:bottom w:val="nil"/>
              <w:right w:val="nil"/>
            </w:tcBorders>
          </w:tcPr>
          <w:p w14:paraId="2DA3234E"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.11</w:t>
            </w:r>
          </w:p>
        </w:tc>
        <w:tc>
          <w:tcPr>
            <w:tcW w:w="243" w:type="pct"/>
            <w:tcBorders>
              <w:top w:val="nil"/>
              <w:left w:val="nil"/>
              <w:bottom w:val="nil"/>
              <w:right w:val="nil"/>
            </w:tcBorders>
          </w:tcPr>
          <w:p w14:paraId="668E2DC4"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.22</w:t>
            </w:r>
          </w:p>
        </w:tc>
        <w:tc>
          <w:tcPr>
            <w:tcW w:w="243" w:type="pct"/>
            <w:tcBorders>
              <w:top w:val="nil"/>
              <w:left w:val="nil"/>
              <w:bottom w:val="nil"/>
              <w:right w:val="nil"/>
            </w:tcBorders>
          </w:tcPr>
          <w:p w14:paraId="777EAE8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.40</w:t>
            </w:r>
          </w:p>
        </w:tc>
        <w:tc>
          <w:tcPr>
            <w:tcW w:w="278" w:type="pct"/>
            <w:tcBorders>
              <w:top w:val="nil"/>
              <w:left w:val="nil"/>
              <w:bottom w:val="nil"/>
              <w:right w:val="nil"/>
            </w:tcBorders>
          </w:tcPr>
          <w:p w14:paraId="51F9D086"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77C1851C"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561C7A9B"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1D987AD5"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23FEFFB5"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04E48523"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7343D70F" w14:textId="4DD4310F" w:rsidTr="00CB7CF3">
        <w:tc>
          <w:tcPr>
            <w:tcW w:w="833" w:type="pct"/>
            <w:tcBorders>
              <w:top w:val="nil"/>
              <w:left w:val="single" w:sz="4" w:space="0" w:color="auto"/>
              <w:bottom w:val="nil"/>
              <w:right w:val="nil"/>
            </w:tcBorders>
          </w:tcPr>
          <w:p w14:paraId="6E2AF888" w14:textId="77777777" w:rsidR="00EA38C9" w:rsidRPr="00D8563A" w:rsidRDefault="00EA38C9" w:rsidP="00E700A7">
            <w:pPr>
              <w:widowControl w:val="0"/>
              <w:autoSpaceDE w:val="0"/>
              <w:autoSpaceDN w:val="0"/>
              <w:adjustRightInd w:val="0"/>
              <w:rPr>
                <w:sz w:val="15"/>
                <w:szCs w:val="15"/>
              </w:rPr>
            </w:pPr>
            <w:r w:rsidRPr="00D8563A">
              <w:rPr>
                <w:sz w:val="15"/>
                <w:szCs w:val="15"/>
              </w:rPr>
              <w:t>(12) Frequency of Use</w:t>
            </w:r>
          </w:p>
        </w:tc>
        <w:tc>
          <w:tcPr>
            <w:tcW w:w="486" w:type="pct"/>
            <w:tcBorders>
              <w:top w:val="nil"/>
              <w:left w:val="nil"/>
              <w:bottom w:val="nil"/>
              <w:right w:val="nil"/>
            </w:tcBorders>
          </w:tcPr>
          <w:p w14:paraId="018D626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.06</w:t>
            </w:r>
          </w:p>
        </w:tc>
        <w:tc>
          <w:tcPr>
            <w:tcW w:w="208" w:type="pct"/>
            <w:tcBorders>
              <w:top w:val="nil"/>
              <w:left w:val="nil"/>
              <w:bottom w:val="nil"/>
              <w:right w:val="nil"/>
            </w:tcBorders>
          </w:tcPr>
          <w:p w14:paraId="28040F8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.17</w:t>
            </w:r>
          </w:p>
        </w:tc>
        <w:tc>
          <w:tcPr>
            <w:tcW w:w="243" w:type="pct"/>
            <w:tcBorders>
              <w:top w:val="nil"/>
              <w:left w:val="nil"/>
              <w:bottom w:val="nil"/>
              <w:right w:val="nil"/>
            </w:tcBorders>
          </w:tcPr>
          <w:p w14:paraId="3ED3DA20"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.04</w:t>
            </w:r>
          </w:p>
        </w:tc>
        <w:tc>
          <w:tcPr>
            <w:tcW w:w="208" w:type="pct"/>
            <w:tcBorders>
              <w:top w:val="nil"/>
              <w:left w:val="nil"/>
              <w:bottom w:val="nil"/>
              <w:right w:val="nil"/>
            </w:tcBorders>
          </w:tcPr>
          <w:p w14:paraId="6063D22E"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.06</w:t>
            </w:r>
          </w:p>
        </w:tc>
        <w:tc>
          <w:tcPr>
            <w:tcW w:w="208" w:type="pct"/>
            <w:tcBorders>
              <w:top w:val="nil"/>
              <w:left w:val="nil"/>
              <w:bottom w:val="nil"/>
              <w:right w:val="nil"/>
            </w:tcBorders>
          </w:tcPr>
          <w:p w14:paraId="70831B0E"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.33</w:t>
            </w:r>
          </w:p>
        </w:tc>
        <w:tc>
          <w:tcPr>
            <w:tcW w:w="243" w:type="pct"/>
            <w:tcBorders>
              <w:top w:val="nil"/>
              <w:left w:val="nil"/>
              <w:bottom w:val="nil"/>
              <w:right w:val="nil"/>
            </w:tcBorders>
          </w:tcPr>
          <w:p w14:paraId="70B1DAF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.05</w:t>
            </w:r>
          </w:p>
        </w:tc>
        <w:tc>
          <w:tcPr>
            <w:tcW w:w="278" w:type="pct"/>
            <w:tcBorders>
              <w:top w:val="nil"/>
              <w:left w:val="nil"/>
              <w:bottom w:val="nil"/>
              <w:right w:val="nil"/>
            </w:tcBorders>
          </w:tcPr>
          <w:p w14:paraId="722987A6"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.12</w:t>
            </w:r>
          </w:p>
        </w:tc>
        <w:tc>
          <w:tcPr>
            <w:tcW w:w="243" w:type="pct"/>
            <w:tcBorders>
              <w:top w:val="nil"/>
              <w:left w:val="nil"/>
              <w:bottom w:val="nil"/>
              <w:right w:val="nil"/>
            </w:tcBorders>
          </w:tcPr>
          <w:p w14:paraId="3E45D062"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.03</w:t>
            </w:r>
          </w:p>
        </w:tc>
        <w:tc>
          <w:tcPr>
            <w:tcW w:w="243" w:type="pct"/>
            <w:tcBorders>
              <w:top w:val="nil"/>
              <w:left w:val="nil"/>
              <w:bottom w:val="nil"/>
              <w:right w:val="nil"/>
            </w:tcBorders>
          </w:tcPr>
          <w:p w14:paraId="17581ACB"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.35</w:t>
            </w:r>
          </w:p>
        </w:tc>
        <w:tc>
          <w:tcPr>
            <w:tcW w:w="243" w:type="pct"/>
            <w:tcBorders>
              <w:top w:val="nil"/>
              <w:left w:val="nil"/>
              <w:bottom w:val="nil"/>
              <w:right w:val="nil"/>
            </w:tcBorders>
          </w:tcPr>
          <w:p w14:paraId="2A089365"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.19</w:t>
            </w:r>
          </w:p>
        </w:tc>
        <w:tc>
          <w:tcPr>
            <w:tcW w:w="278" w:type="pct"/>
            <w:tcBorders>
              <w:top w:val="nil"/>
              <w:left w:val="nil"/>
              <w:bottom w:val="nil"/>
              <w:right w:val="nil"/>
            </w:tcBorders>
          </w:tcPr>
          <w:p w14:paraId="260B65A1"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.20</w:t>
            </w:r>
          </w:p>
        </w:tc>
        <w:tc>
          <w:tcPr>
            <w:tcW w:w="243" w:type="pct"/>
            <w:tcBorders>
              <w:top w:val="nil"/>
              <w:left w:val="nil"/>
              <w:bottom w:val="nil"/>
              <w:right w:val="nil"/>
            </w:tcBorders>
          </w:tcPr>
          <w:p w14:paraId="1E46A676"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176CAF99"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3F9932EF"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2C075CB0"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606ADFC5"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647B2F12" w14:textId="7F1761CD" w:rsidTr="00CB7CF3">
        <w:tc>
          <w:tcPr>
            <w:tcW w:w="833" w:type="pct"/>
            <w:tcBorders>
              <w:top w:val="nil"/>
              <w:left w:val="single" w:sz="4" w:space="0" w:color="auto"/>
              <w:bottom w:val="nil"/>
              <w:right w:val="nil"/>
            </w:tcBorders>
          </w:tcPr>
          <w:p w14:paraId="0C9E4B4B" w14:textId="77777777" w:rsidR="00EA38C9" w:rsidRPr="00D8563A" w:rsidRDefault="00EA38C9" w:rsidP="00E700A7">
            <w:pPr>
              <w:widowControl w:val="0"/>
              <w:autoSpaceDE w:val="0"/>
              <w:autoSpaceDN w:val="0"/>
              <w:adjustRightInd w:val="0"/>
              <w:rPr>
                <w:sz w:val="15"/>
                <w:szCs w:val="15"/>
              </w:rPr>
            </w:pPr>
            <w:r w:rsidRPr="00D8563A">
              <w:rPr>
                <w:sz w:val="15"/>
                <w:szCs w:val="15"/>
              </w:rPr>
              <w:t>(13) Age</w:t>
            </w:r>
          </w:p>
        </w:tc>
        <w:tc>
          <w:tcPr>
            <w:tcW w:w="486" w:type="pct"/>
            <w:tcBorders>
              <w:top w:val="nil"/>
              <w:left w:val="nil"/>
              <w:bottom w:val="nil"/>
              <w:right w:val="nil"/>
            </w:tcBorders>
          </w:tcPr>
          <w:p w14:paraId="2FBB4501"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.08</w:t>
            </w:r>
          </w:p>
        </w:tc>
        <w:tc>
          <w:tcPr>
            <w:tcW w:w="208" w:type="pct"/>
            <w:tcBorders>
              <w:top w:val="nil"/>
              <w:left w:val="nil"/>
              <w:bottom w:val="nil"/>
              <w:right w:val="nil"/>
            </w:tcBorders>
          </w:tcPr>
          <w:p w14:paraId="3E52F927"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-.01</w:t>
            </w:r>
          </w:p>
        </w:tc>
        <w:tc>
          <w:tcPr>
            <w:tcW w:w="243" w:type="pct"/>
            <w:tcBorders>
              <w:top w:val="nil"/>
              <w:left w:val="nil"/>
              <w:bottom w:val="nil"/>
              <w:right w:val="nil"/>
            </w:tcBorders>
          </w:tcPr>
          <w:p w14:paraId="102D1314"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.01</w:t>
            </w:r>
          </w:p>
        </w:tc>
        <w:tc>
          <w:tcPr>
            <w:tcW w:w="208" w:type="pct"/>
            <w:tcBorders>
              <w:top w:val="nil"/>
              <w:left w:val="nil"/>
              <w:bottom w:val="nil"/>
              <w:right w:val="nil"/>
            </w:tcBorders>
          </w:tcPr>
          <w:p w14:paraId="2C41ABCD"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-.09</w:t>
            </w:r>
          </w:p>
        </w:tc>
        <w:tc>
          <w:tcPr>
            <w:tcW w:w="208" w:type="pct"/>
            <w:tcBorders>
              <w:top w:val="nil"/>
              <w:left w:val="nil"/>
              <w:bottom w:val="nil"/>
              <w:right w:val="nil"/>
            </w:tcBorders>
          </w:tcPr>
          <w:p w14:paraId="6E68A086"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-.09</w:t>
            </w:r>
          </w:p>
        </w:tc>
        <w:tc>
          <w:tcPr>
            <w:tcW w:w="243" w:type="pct"/>
            <w:tcBorders>
              <w:top w:val="nil"/>
              <w:left w:val="nil"/>
              <w:bottom w:val="nil"/>
              <w:right w:val="nil"/>
            </w:tcBorders>
          </w:tcPr>
          <w:p w14:paraId="3EE338B4"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-.01</w:t>
            </w:r>
          </w:p>
        </w:tc>
        <w:tc>
          <w:tcPr>
            <w:tcW w:w="278" w:type="pct"/>
            <w:tcBorders>
              <w:top w:val="nil"/>
              <w:left w:val="nil"/>
              <w:bottom w:val="nil"/>
              <w:right w:val="nil"/>
            </w:tcBorders>
          </w:tcPr>
          <w:p w14:paraId="2E032D54"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-.05</w:t>
            </w:r>
          </w:p>
        </w:tc>
        <w:tc>
          <w:tcPr>
            <w:tcW w:w="243" w:type="pct"/>
            <w:tcBorders>
              <w:top w:val="nil"/>
              <w:left w:val="nil"/>
              <w:bottom w:val="nil"/>
              <w:right w:val="nil"/>
            </w:tcBorders>
          </w:tcPr>
          <w:p w14:paraId="4AEEC47C"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-.06</w:t>
            </w:r>
          </w:p>
        </w:tc>
        <w:tc>
          <w:tcPr>
            <w:tcW w:w="243" w:type="pct"/>
            <w:tcBorders>
              <w:top w:val="nil"/>
              <w:left w:val="nil"/>
              <w:bottom w:val="nil"/>
              <w:right w:val="nil"/>
            </w:tcBorders>
          </w:tcPr>
          <w:p w14:paraId="44F4A22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-.14</w:t>
            </w:r>
          </w:p>
        </w:tc>
        <w:tc>
          <w:tcPr>
            <w:tcW w:w="243" w:type="pct"/>
            <w:tcBorders>
              <w:top w:val="nil"/>
              <w:left w:val="nil"/>
              <w:bottom w:val="nil"/>
              <w:right w:val="nil"/>
            </w:tcBorders>
          </w:tcPr>
          <w:p w14:paraId="77FCF16D"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-.22</w:t>
            </w:r>
          </w:p>
        </w:tc>
        <w:tc>
          <w:tcPr>
            <w:tcW w:w="278" w:type="pct"/>
            <w:tcBorders>
              <w:top w:val="nil"/>
              <w:left w:val="nil"/>
              <w:bottom w:val="nil"/>
              <w:right w:val="nil"/>
            </w:tcBorders>
          </w:tcPr>
          <w:p w14:paraId="3DC6E53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-.14</w:t>
            </w:r>
          </w:p>
        </w:tc>
        <w:tc>
          <w:tcPr>
            <w:tcW w:w="243" w:type="pct"/>
            <w:tcBorders>
              <w:top w:val="nil"/>
              <w:left w:val="nil"/>
              <w:bottom w:val="nil"/>
              <w:right w:val="nil"/>
            </w:tcBorders>
          </w:tcPr>
          <w:p w14:paraId="1253A016"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.02</w:t>
            </w:r>
          </w:p>
        </w:tc>
        <w:tc>
          <w:tcPr>
            <w:tcW w:w="243" w:type="pct"/>
            <w:tcBorders>
              <w:top w:val="nil"/>
              <w:left w:val="nil"/>
              <w:bottom w:val="nil"/>
              <w:right w:val="nil"/>
            </w:tcBorders>
          </w:tcPr>
          <w:p w14:paraId="2D311534"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4F0741FC"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6E296542"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3F10027D"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74CBEBA8" w14:textId="643C498E" w:rsidTr="00CB7CF3">
        <w:tc>
          <w:tcPr>
            <w:tcW w:w="833" w:type="pct"/>
            <w:tcBorders>
              <w:top w:val="nil"/>
              <w:left w:val="single" w:sz="4" w:space="0" w:color="auto"/>
              <w:bottom w:val="nil"/>
              <w:right w:val="nil"/>
            </w:tcBorders>
          </w:tcPr>
          <w:p w14:paraId="64C9AD2A" w14:textId="77777777" w:rsidR="00EA38C9" w:rsidRPr="00D8563A" w:rsidRDefault="00EA38C9" w:rsidP="00E700A7">
            <w:pPr>
              <w:widowControl w:val="0"/>
              <w:autoSpaceDE w:val="0"/>
              <w:autoSpaceDN w:val="0"/>
              <w:adjustRightInd w:val="0"/>
              <w:rPr>
                <w:sz w:val="15"/>
                <w:szCs w:val="15"/>
              </w:rPr>
            </w:pPr>
            <w:r w:rsidRPr="00D8563A">
              <w:rPr>
                <w:sz w:val="15"/>
                <w:szCs w:val="15"/>
              </w:rPr>
              <w:t>(14) Gender</w:t>
            </w:r>
          </w:p>
        </w:tc>
        <w:tc>
          <w:tcPr>
            <w:tcW w:w="486" w:type="pct"/>
            <w:tcBorders>
              <w:top w:val="nil"/>
              <w:left w:val="nil"/>
              <w:bottom w:val="nil"/>
              <w:right w:val="nil"/>
            </w:tcBorders>
          </w:tcPr>
          <w:p w14:paraId="2805061E"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-.08</w:t>
            </w:r>
          </w:p>
        </w:tc>
        <w:tc>
          <w:tcPr>
            <w:tcW w:w="208" w:type="pct"/>
            <w:tcBorders>
              <w:top w:val="nil"/>
              <w:left w:val="nil"/>
              <w:bottom w:val="nil"/>
              <w:right w:val="nil"/>
            </w:tcBorders>
          </w:tcPr>
          <w:p w14:paraId="63C868EA"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.02</w:t>
            </w:r>
          </w:p>
        </w:tc>
        <w:tc>
          <w:tcPr>
            <w:tcW w:w="243" w:type="pct"/>
            <w:tcBorders>
              <w:top w:val="nil"/>
              <w:left w:val="nil"/>
              <w:bottom w:val="nil"/>
              <w:right w:val="nil"/>
            </w:tcBorders>
          </w:tcPr>
          <w:p w14:paraId="1A6DC5CE"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-.11</w:t>
            </w:r>
          </w:p>
        </w:tc>
        <w:tc>
          <w:tcPr>
            <w:tcW w:w="208" w:type="pct"/>
            <w:tcBorders>
              <w:top w:val="nil"/>
              <w:left w:val="nil"/>
              <w:bottom w:val="nil"/>
              <w:right w:val="nil"/>
            </w:tcBorders>
          </w:tcPr>
          <w:p w14:paraId="004A3FCA"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-.03</w:t>
            </w:r>
          </w:p>
        </w:tc>
        <w:tc>
          <w:tcPr>
            <w:tcW w:w="208" w:type="pct"/>
            <w:tcBorders>
              <w:top w:val="nil"/>
              <w:left w:val="nil"/>
              <w:bottom w:val="nil"/>
              <w:right w:val="nil"/>
            </w:tcBorders>
          </w:tcPr>
          <w:p w14:paraId="3B7DD497"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-.03</w:t>
            </w:r>
          </w:p>
        </w:tc>
        <w:tc>
          <w:tcPr>
            <w:tcW w:w="243" w:type="pct"/>
            <w:tcBorders>
              <w:top w:val="nil"/>
              <w:left w:val="nil"/>
              <w:bottom w:val="nil"/>
              <w:right w:val="nil"/>
            </w:tcBorders>
          </w:tcPr>
          <w:p w14:paraId="65518523" w14:textId="77777777" w:rsidR="00EA38C9" w:rsidRPr="00D8563A" w:rsidRDefault="00EA38C9" w:rsidP="00E700A7">
            <w:pPr>
              <w:widowControl w:val="0"/>
              <w:autoSpaceDE w:val="0"/>
              <w:autoSpaceDN w:val="0"/>
              <w:adjustRightInd w:val="0"/>
              <w:jc w:val="right"/>
              <w:rPr>
                <w:sz w:val="15"/>
                <w:szCs w:val="15"/>
                <w:vertAlign w:val="superscript"/>
              </w:rPr>
            </w:pPr>
            <w:r w:rsidRPr="00D8563A">
              <w:rPr>
                <w:sz w:val="15"/>
                <w:szCs w:val="15"/>
              </w:rPr>
              <w:t>.03</w:t>
            </w:r>
          </w:p>
        </w:tc>
        <w:tc>
          <w:tcPr>
            <w:tcW w:w="278" w:type="pct"/>
            <w:tcBorders>
              <w:top w:val="nil"/>
              <w:left w:val="nil"/>
              <w:bottom w:val="nil"/>
              <w:right w:val="nil"/>
            </w:tcBorders>
          </w:tcPr>
          <w:p w14:paraId="036D879B"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.03</w:t>
            </w:r>
          </w:p>
        </w:tc>
        <w:tc>
          <w:tcPr>
            <w:tcW w:w="243" w:type="pct"/>
            <w:tcBorders>
              <w:top w:val="nil"/>
              <w:left w:val="nil"/>
              <w:bottom w:val="nil"/>
              <w:right w:val="nil"/>
            </w:tcBorders>
          </w:tcPr>
          <w:p w14:paraId="1BF7EA67"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-.02</w:t>
            </w:r>
          </w:p>
        </w:tc>
        <w:tc>
          <w:tcPr>
            <w:tcW w:w="243" w:type="pct"/>
            <w:tcBorders>
              <w:top w:val="nil"/>
              <w:left w:val="nil"/>
              <w:bottom w:val="nil"/>
              <w:right w:val="nil"/>
            </w:tcBorders>
          </w:tcPr>
          <w:p w14:paraId="10E82186"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.01</w:t>
            </w:r>
          </w:p>
        </w:tc>
        <w:tc>
          <w:tcPr>
            <w:tcW w:w="243" w:type="pct"/>
            <w:tcBorders>
              <w:top w:val="nil"/>
              <w:left w:val="nil"/>
              <w:bottom w:val="nil"/>
              <w:right w:val="nil"/>
            </w:tcBorders>
          </w:tcPr>
          <w:p w14:paraId="345ADCAF"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.02</w:t>
            </w:r>
          </w:p>
        </w:tc>
        <w:tc>
          <w:tcPr>
            <w:tcW w:w="278" w:type="pct"/>
            <w:tcBorders>
              <w:top w:val="nil"/>
              <w:left w:val="nil"/>
              <w:bottom w:val="nil"/>
              <w:right w:val="nil"/>
            </w:tcBorders>
          </w:tcPr>
          <w:p w14:paraId="1CD0F899"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.29</w:t>
            </w:r>
          </w:p>
        </w:tc>
        <w:tc>
          <w:tcPr>
            <w:tcW w:w="243" w:type="pct"/>
            <w:tcBorders>
              <w:top w:val="nil"/>
              <w:left w:val="nil"/>
              <w:bottom w:val="nil"/>
              <w:right w:val="nil"/>
            </w:tcBorders>
          </w:tcPr>
          <w:p w14:paraId="17DDC2F3"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.12</w:t>
            </w:r>
          </w:p>
        </w:tc>
        <w:tc>
          <w:tcPr>
            <w:tcW w:w="243" w:type="pct"/>
            <w:tcBorders>
              <w:top w:val="nil"/>
              <w:left w:val="nil"/>
              <w:bottom w:val="nil"/>
              <w:right w:val="nil"/>
            </w:tcBorders>
          </w:tcPr>
          <w:p w14:paraId="318CB50D"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.04</w:t>
            </w:r>
          </w:p>
        </w:tc>
        <w:tc>
          <w:tcPr>
            <w:tcW w:w="243" w:type="pct"/>
            <w:tcBorders>
              <w:top w:val="nil"/>
              <w:left w:val="nil"/>
              <w:bottom w:val="nil"/>
              <w:right w:val="nil"/>
            </w:tcBorders>
          </w:tcPr>
          <w:p w14:paraId="7E0A8637" w14:textId="77777777" w:rsidR="00EA38C9" w:rsidRPr="00D8563A" w:rsidRDefault="00EA38C9" w:rsidP="00E700A7">
            <w:pPr>
              <w:widowControl w:val="0"/>
              <w:autoSpaceDE w:val="0"/>
              <w:autoSpaceDN w:val="0"/>
              <w:adjustRightInd w:val="0"/>
              <w:jc w:val="right"/>
              <w:rPr>
                <w:sz w:val="15"/>
                <w:szCs w:val="15"/>
              </w:rPr>
            </w:pPr>
          </w:p>
        </w:tc>
        <w:tc>
          <w:tcPr>
            <w:tcW w:w="243" w:type="pct"/>
            <w:tcBorders>
              <w:top w:val="nil"/>
              <w:left w:val="nil"/>
              <w:bottom w:val="nil"/>
              <w:right w:val="nil"/>
            </w:tcBorders>
          </w:tcPr>
          <w:p w14:paraId="3E907703"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77DEA5BF"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4DCBD1FB" w14:textId="3389966F" w:rsidTr="00CB7CF3">
        <w:tc>
          <w:tcPr>
            <w:tcW w:w="833" w:type="pct"/>
            <w:tcBorders>
              <w:top w:val="nil"/>
              <w:left w:val="single" w:sz="4" w:space="0" w:color="auto"/>
              <w:bottom w:val="nil"/>
              <w:right w:val="nil"/>
            </w:tcBorders>
          </w:tcPr>
          <w:p w14:paraId="4E1C79A7" w14:textId="77777777" w:rsidR="00EA38C9" w:rsidRPr="00D8563A" w:rsidRDefault="00EA38C9" w:rsidP="00E700A7">
            <w:pPr>
              <w:widowControl w:val="0"/>
              <w:autoSpaceDE w:val="0"/>
              <w:autoSpaceDN w:val="0"/>
              <w:adjustRightInd w:val="0"/>
              <w:rPr>
                <w:sz w:val="15"/>
                <w:szCs w:val="15"/>
              </w:rPr>
            </w:pPr>
            <w:r w:rsidRPr="00D8563A">
              <w:rPr>
                <w:sz w:val="15"/>
                <w:szCs w:val="15"/>
              </w:rPr>
              <w:t>M</w:t>
            </w:r>
          </w:p>
        </w:tc>
        <w:tc>
          <w:tcPr>
            <w:tcW w:w="486" w:type="pct"/>
            <w:tcBorders>
              <w:top w:val="nil"/>
              <w:left w:val="nil"/>
              <w:bottom w:val="nil"/>
              <w:right w:val="nil"/>
            </w:tcBorders>
          </w:tcPr>
          <w:p w14:paraId="3573CB9E"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2.19</w:t>
            </w:r>
          </w:p>
        </w:tc>
        <w:tc>
          <w:tcPr>
            <w:tcW w:w="208" w:type="pct"/>
            <w:tcBorders>
              <w:top w:val="nil"/>
              <w:left w:val="nil"/>
              <w:bottom w:val="nil"/>
              <w:right w:val="nil"/>
            </w:tcBorders>
          </w:tcPr>
          <w:p w14:paraId="36573EF8"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4.83</w:t>
            </w:r>
          </w:p>
        </w:tc>
        <w:tc>
          <w:tcPr>
            <w:tcW w:w="243" w:type="pct"/>
            <w:tcBorders>
              <w:top w:val="nil"/>
              <w:left w:val="nil"/>
              <w:bottom w:val="nil"/>
              <w:right w:val="nil"/>
            </w:tcBorders>
          </w:tcPr>
          <w:p w14:paraId="4C179060"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3.00</w:t>
            </w:r>
          </w:p>
        </w:tc>
        <w:tc>
          <w:tcPr>
            <w:tcW w:w="208" w:type="pct"/>
            <w:tcBorders>
              <w:top w:val="nil"/>
              <w:left w:val="nil"/>
              <w:bottom w:val="nil"/>
              <w:right w:val="nil"/>
            </w:tcBorders>
          </w:tcPr>
          <w:p w14:paraId="3F0A9C60"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4.75</w:t>
            </w:r>
          </w:p>
        </w:tc>
        <w:tc>
          <w:tcPr>
            <w:tcW w:w="208" w:type="pct"/>
            <w:tcBorders>
              <w:top w:val="nil"/>
              <w:left w:val="nil"/>
              <w:bottom w:val="nil"/>
              <w:right w:val="nil"/>
            </w:tcBorders>
          </w:tcPr>
          <w:p w14:paraId="151DDF20"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5.30</w:t>
            </w:r>
          </w:p>
        </w:tc>
        <w:tc>
          <w:tcPr>
            <w:tcW w:w="243" w:type="pct"/>
            <w:tcBorders>
              <w:top w:val="nil"/>
              <w:left w:val="nil"/>
              <w:bottom w:val="nil"/>
              <w:right w:val="nil"/>
            </w:tcBorders>
          </w:tcPr>
          <w:p w14:paraId="360596B5"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3.43</w:t>
            </w:r>
          </w:p>
        </w:tc>
        <w:tc>
          <w:tcPr>
            <w:tcW w:w="278" w:type="pct"/>
            <w:tcBorders>
              <w:top w:val="nil"/>
              <w:left w:val="nil"/>
              <w:bottom w:val="nil"/>
              <w:right w:val="nil"/>
            </w:tcBorders>
          </w:tcPr>
          <w:p w14:paraId="0F736D8E"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4.22</w:t>
            </w:r>
          </w:p>
        </w:tc>
        <w:tc>
          <w:tcPr>
            <w:tcW w:w="243" w:type="pct"/>
            <w:tcBorders>
              <w:top w:val="nil"/>
              <w:left w:val="nil"/>
              <w:bottom w:val="nil"/>
              <w:right w:val="nil"/>
            </w:tcBorders>
          </w:tcPr>
          <w:p w14:paraId="5A3EA538"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2.12</w:t>
            </w:r>
          </w:p>
        </w:tc>
        <w:tc>
          <w:tcPr>
            <w:tcW w:w="243" w:type="pct"/>
            <w:tcBorders>
              <w:top w:val="nil"/>
              <w:left w:val="nil"/>
              <w:bottom w:val="nil"/>
              <w:right w:val="nil"/>
            </w:tcBorders>
          </w:tcPr>
          <w:p w14:paraId="30553DDF"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4.47</w:t>
            </w:r>
          </w:p>
        </w:tc>
        <w:tc>
          <w:tcPr>
            <w:tcW w:w="243" w:type="pct"/>
            <w:tcBorders>
              <w:top w:val="nil"/>
              <w:left w:val="nil"/>
              <w:bottom w:val="nil"/>
              <w:right w:val="nil"/>
            </w:tcBorders>
          </w:tcPr>
          <w:p w14:paraId="51335666"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5.69</w:t>
            </w:r>
          </w:p>
        </w:tc>
        <w:tc>
          <w:tcPr>
            <w:tcW w:w="278" w:type="pct"/>
            <w:tcBorders>
              <w:top w:val="nil"/>
              <w:left w:val="nil"/>
              <w:bottom w:val="nil"/>
              <w:right w:val="nil"/>
            </w:tcBorders>
          </w:tcPr>
          <w:p w14:paraId="39865E59"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4.85</w:t>
            </w:r>
          </w:p>
        </w:tc>
        <w:tc>
          <w:tcPr>
            <w:tcW w:w="243" w:type="pct"/>
            <w:tcBorders>
              <w:top w:val="nil"/>
              <w:left w:val="nil"/>
              <w:bottom w:val="nil"/>
              <w:right w:val="nil"/>
            </w:tcBorders>
          </w:tcPr>
          <w:p w14:paraId="72DE4742"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2.87</w:t>
            </w:r>
          </w:p>
        </w:tc>
        <w:tc>
          <w:tcPr>
            <w:tcW w:w="243" w:type="pct"/>
            <w:tcBorders>
              <w:top w:val="nil"/>
              <w:left w:val="nil"/>
              <w:bottom w:val="nil"/>
              <w:right w:val="nil"/>
            </w:tcBorders>
          </w:tcPr>
          <w:p w14:paraId="5460A164"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37.1</w:t>
            </w:r>
          </w:p>
        </w:tc>
        <w:tc>
          <w:tcPr>
            <w:tcW w:w="243" w:type="pct"/>
            <w:tcBorders>
              <w:top w:val="nil"/>
              <w:left w:val="nil"/>
              <w:bottom w:val="nil"/>
              <w:right w:val="nil"/>
            </w:tcBorders>
          </w:tcPr>
          <w:p w14:paraId="1A1C6142"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w:t>
            </w:r>
          </w:p>
        </w:tc>
        <w:tc>
          <w:tcPr>
            <w:tcW w:w="243" w:type="pct"/>
            <w:tcBorders>
              <w:top w:val="nil"/>
              <w:left w:val="nil"/>
              <w:bottom w:val="nil"/>
              <w:right w:val="nil"/>
            </w:tcBorders>
          </w:tcPr>
          <w:p w14:paraId="7AC60DE9"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405CF884" w14:textId="77777777" w:rsidR="00EA38C9" w:rsidRPr="00D8563A" w:rsidRDefault="00EA38C9" w:rsidP="00E700A7">
            <w:pPr>
              <w:widowControl w:val="0"/>
              <w:autoSpaceDE w:val="0"/>
              <w:autoSpaceDN w:val="0"/>
              <w:adjustRightInd w:val="0"/>
              <w:jc w:val="right"/>
              <w:rPr>
                <w:sz w:val="15"/>
                <w:szCs w:val="15"/>
              </w:rPr>
            </w:pPr>
          </w:p>
        </w:tc>
      </w:tr>
      <w:tr w:rsidR="00EA38C9" w:rsidRPr="00D8563A" w14:paraId="4D8079B4" w14:textId="49B6B1C6" w:rsidTr="00CB7CF3">
        <w:tc>
          <w:tcPr>
            <w:tcW w:w="833" w:type="pct"/>
            <w:tcBorders>
              <w:top w:val="nil"/>
              <w:left w:val="single" w:sz="4" w:space="0" w:color="auto"/>
              <w:bottom w:val="nil"/>
              <w:right w:val="nil"/>
            </w:tcBorders>
          </w:tcPr>
          <w:p w14:paraId="1F435C15" w14:textId="77777777" w:rsidR="00EA38C9" w:rsidRPr="00D8563A" w:rsidRDefault="00EA38C9" w:rsidP="00E700A7">
            <w:pPr>
              <w:widowControl w:val="0"/>
              <w:autoSpaceDE w:val="0"/>
              <w:autoSpaceDN w:val="0"/>
              <w:adjustRightInd w:val="0"/>
              <w:rPr>
                <w:sz w:val="15"/>
                <w:szCs w:val="15"/>
              </w:rPr>
            </w:pPr>
            <w:r w:rsidRPr="00D8563A">
              <w:rPr>
                <w:sz w:val="15"/>
                <w:szCs w:val="15"/>
              </w:rPr>
              <w:t>SD</w:t>
            </w:r>
          </w:p>
        </w:tc>
        <w:tc>
          <w:tcPr>
            <w:tcW w:w="486" w:type="pct"/>
            <w:tcBorders>
              <w:top w:val="nil"/>
              <w:left w:val="nil"/>
              <w:bottom w:val="nil"/>
              <w:right w:val="nil"/>
            </w:tcBorders>
          </w:tcPr>
          <w:p w14:paraId="7630598F"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1.23</w:t>
            </w:r>
          </w:p>
        </w:tc>
        <w:tc>
          <w:tcPr>
            <w:tcW w:w="208" w:type="pct"/>
            <w:tcBorders>
              <w:top w:val="nil"/>
              <w:left w:val="nil"/>
              <w:bottom w:val="nil"/>
              <w:right w:val="nil"/>
            </w:tcBorders>
          </w:tcPr>
          <w:p w14:paraId="37E8AB2D"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1.39</w:t>
            </w:r>
          </w:p>
        </w:tc>
        <w:tc>
          <w:tcPr>
            <w:tcW w:w="243" w:type="pct"/>
            <w:tcBorders>
              <w:top w:val="nil"/>
              <w:left w:val="nil"/>
              <w:bottom w:val="nil"/>
              <w:right w:val="nil"/>
            </w:tcBorders>
          </w:tcPr>
          <w:p w14:paraId="73FBAA4C"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1.13</w:t>
            </w:r>
          </w:p>
        </w:tc>
        <w:tc>
          <w:tcPr>
            <w:tcW w:w="208" w:type="pct"/>
            <w:tcBorders>
              <w:top w:val="nil"/>
              <w:left w:val="nil"/>
              <w:bottom w:val="nil"/>
              <w:right w:val="nil"/>
            </w:tcBorders>
          </w:tcPr>
          <w:p w14:paraId="18C1145B"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1.36</w:t>
            </w:r>
          </w:p>
        </w:tc>
        <w:tc>
          <w:tcPr>
            <w:tcW w:w="208" w:type="pct"/>
            <w:tcBorders>
              <w:top w:val="nil"/>
              <w:left w:val="nil"/>
              <w:bottom w:val="nil"/>
              <w:right w:val="nil"/>
            </w:tcBorders>
          </w:tcPr>
          <w:p w14:paraId="4236AC84"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1.21</w:t>
            </w:r>
          </w:p>
        </w:tc>
        <w:tc>
          <w:tcPr>
            <w:tcW w:w="243" w:type="pct"/>
            <w:tcBorders>
              <w:top w:val="nil"/>
              <w:left w:val="nil"/>
              <w:bottom w:val="nil"/>
              <w:right w:val="nil"/>
            </w:tcBorders>
          </w:tcPr>
          <w:p w14:paraId="46852C67"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1.03</w:t>
            </w:r>
          </w:p>
        </w:tc>
        <w:tc>
          <w:tcPr>
            <w:tcW w:w="278" w:type="pct"/>
            <w:tcBorders>
              <w:top w:val="nil"/>
              <w:left w:val="nil"/>
              <w:bottom w:val="nil"/>
              <w:right w:val="nil"/>
            </w:tcBorders>
          </w:tcPr>
          <w:p w14:paraId="7E054D32"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1.44</w:t>
            </w:r>
          </w:p>
        </w:tc>
        <w:tc>
          <w:tcPr>
            <w:tcW w:w="243" w:type="pct"/>
            <w:tcBorders>
              <w:top w:val="nil"/>
              <w:left w:val="nil"/>
              <w:bottom w:val="nil"/>
              <w:right w:val="nil"/>
            </w:tcBorders>
          </w:tcPr>
          <w:p w14:paraId="2C6F78F1"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.97</w:t>
            </w:r>
          </w:p>
        </w:tc>
        <w:tc>
          <w:tcPr>
            <w:tcW w:w="243" w:type="pct"/>
            <w:tcBorders>
              <w:top w:val="nil"/>
              <w:left w:val="nil"/>
              <w:bottom w:val="nil"/>
              <w:right w:val="nil"/>
            </w:tcBorders>
          </w:tcPr>
          <w:p w14:paraId="4B7F801B"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1.29</w:t>
            </w:r>
          </w:p>
        </w:tc>
        <w:tc>
          <w:tcPr>
            <w:tcW w:w="243" w:type="pct"/>
            <w:tcBorders>
              <w:top w:val="nil"/>
              <w:left w:val="nil"/>
              <w:bottom w:val="nil"/>
              <w:right w:val="nil"/>
            </w:tcBorders>
          </w:tcPr>
          <w:p w14:paraId="75625B61"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.93</w:t>
            </w:r>
          </w:p>
        </w:tc>
        <w:tc>
          <w:tcPr>
            <w:tcW w:w="278" w:type="pct"/>
            <w:tcBorders>
              <w:top w:val="nil"/>
              <w:left w:val="nil"/>
              <w:bottom w:val="nil"/>
              <w:right w:val="nil"/>
            </w:tcBorders>
          </w:tcPr>
          <w:p w14:paraId="595894B1"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1.39</w:t>
            </w:r>
          </w:p>
        </w:tc>
        <w:tc>
          <w:tcPr>
            <w:tcW w:w="243" w:type="pct"/>
            <w:tcBorders>
              <w:top w:val="nil"/>
              <w:left w:val="nil"/>
              <w:bottom w:val="nil"/>
              <w:right w:val="nil"/>
            </w:tcBorders>
          </w:tcPr>
          <w:p w14:paraId="364D3F44"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1.72</w:t>
            </w:r>
          </w:p>
        </w:tc>
        <w:tc>
          <w:tcPr>
            <w:tcW w:w="243" w:type="pct"/>
            <w:tcBorders>
              <w:top w:val="nil"/>
              <w:left w:val="nil"/>
              <w:bottom w:val="nil"/>
              <w:right w:val="nil"/>
            </w:tcBorders>
          </w:tcPr>
          <w:p w14:paraId="4C80DBEF"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11.6</w:t>
            </w:r>
          </w:p>
        </w:tc>
        <w:tc>
          <w:tcPr>
            <w:tcW w:w="243" w:type="pct"/>
            <w:tcBorders>
              <w:top w:val="nil"/>
              <w:left w:val="nil"/>
              <w:bottom w:val="nil"/>
              <w:right w:val="nil"/>
            </w:tcBorders>
          </w:tcPr>
          <w:p w14:paraId="06823D90" w14:textId="77777777" w:rsidR="00EA38C9" w:rsidRPr="00D8563A" w:rsidRDefault="00EA38C9" w:rsidP="00E700A7">
            <w:pPr>
              <w:widowControl w:val="0"/>
              <w:autoSpaceDE w:val="0"/>
              <w:autoSpaceDN w:val="0"/>
              <w:adjustRightInd w:val="0"/>
              <w:jc w:val="right"/>
              <w:rPr>
                <w:sz w:val="15"/>
                <w:szCs w:val="15"/>
              </w:rPr>
            </w:pPr>
            <w:r w:rsidRPr="00D8563A">
              <w:rPr>
                <w:sz w:val="15"/>
                <w:szCs w:val="15"/>
              </w:rPr>
              <w:t>-</w:t>
            </w:r>
          </w:p>
        </w:tc>
        <w:tc>
          <w:tcPr>
            <w:tcW w:w="243" w:type="pct"/>
            <w:tcBorders>
              <w:top w:val="nil"/>
              <w:left w:val="nil"/>
              <w:bottom w:val="nil"/>
              <w:right w:val="nil"/>
            </w:tcBorders>
          </w:tcPr>
          <w:p w14:paraId="68A6EAC9" w14:textId="77777777" w:rsidR="00EA38C9" w:rsidRPr="00D8563A" w:rsidRDefault="00EA38C9" w:rsidP="00E700A7">
            <w:pPr>
              <w:widowControl w:val="0"/>
              <w:autoSpaceDE w:val="0"/>
              <w:autoSpaceDN w:val="0"/>
              <w:adjustRightInd w:val="0"/>
              <w:jc w:val="right"/>
              <w:rPr>
                <w:sz w:val="15"/>
                <w:szCs w:val="15"/>
              </w:rPr>
            </w:pPr>
          </w:p>
        </w:tc>
        <w:tc>
          <w:tcPr>
            <w:tcW w:w="313" w:type="pct"/>
            <w:tcBorders>
              <w:top w:val="nil"/>
              <w:left w:val="nil"/>
              <w:bottom w:val="nil"/>
              <w:right w:val="single" w:sz="4" w:space="0" w:color="auto"/>
            </w:tcBorders>
          </w:tcPr>
          <w:p w14:paraId="00CEE043" w14:textId="77777777" w:rsidR="00EA38C9" w:rsidRPr="00D8563A" w:rsidRDefault="00EA38C9" w:rsidP="00E700A7">
            <w:pPr>
              <w:widowControl w:val="0"/>
              <w:autoSpaceDE w:val="0"/>
              <w:autoSpaceDN w:val="0"/>
              <w:adjustRightInd w:val="0"/>
              <w:jc w:val="right"/>
              <w:rPr>
                <w:sz w:val="15"/>
                <w:szCs w:val="15"/>
              </w:rPr>
            </w:pPr>
          </w:p>
        </w:tc>
      </w:tr>
    </w:tbl>
    <w:p w14:paraId="0CBEF1D1" w14:textId="77777777" w:rsidR="00565DE3" w:rsidRPr="00D8563A" w:rsidRDefault="00565DE3" w:rsidP="00565DE3">
      <w:pPr>
        <w:widowControl w:val="0"/>
        <w:autoSpaceDE w:val="0"/>
        <w:autoSpaceDN w:val="0"/>
        <w:adjustRightInd w:val="0"/>
        <w:rPr>
          <w:b/>
          <w:bCs/>
          <w:sz w:val="15"/>
          <w:szCs w:val="15"/>
        </w:rPr>
      </w:pPr>
    </w:p>
    <w:p w14:paraId="144FA716" w14:textId="77777777" w:rsidR="00565DE3" w:rsidRPr="00D8563A" w:rsidRDefault="00565DE3" w:rsidP="00565DE3">
      <w:pPr>
        <w:rPr>
          <w:sz w:val="15"/>
          <w:szCs w:val="15"/>
        </w:rPr>
      </w:pPr>
    </w:p>
    <w:p w14:paraId="4EC9A765" w14:textId="77777777" w:rsidR="00565DE3" w:rsidRPr="00D8563A" w:rsidRDefault="00565DE3" w:rsidP="00565DE3">
      <w:pPr>
        <w:rPr>
          <w:sz w:val="15"/>
          <w:szCs w:val="15"/>
        </w:rPr>
      </w:pPr>
    </w:p>
    <w:p w14:paraId="2927B492" w14:textId="77777777" w:rsidR="00565DE3" w:rsidRPr="00D8563A" w:rsidRDefault="00565DE3" w:rsidP="00565DE3">
      <w:pPr>
        <w:rPr>
          <w:sz w:val="15"/>
          <w:szCs w:val="15"/>
        </w:rPr>
      </w:pPr>
    </w:p>
    <w:p w14:paraId="73470793" w14:textId="77777777" w:rsidR="00565DE3" w:rsidRPr="00D8563A" w:rsidRDefault="00565DE3" w:rsidP="00565DE3">
      <w:pPr>
        <w:rPr>
          <w:sz w:val="15"/>
          <w:szCs w:val="15"/>
        </w:rPr>
      </w:pPr>
    </w:p>
    <w:p w14:paraId="06FA77A2" w14:textId="77777777" w:rsidR="00565DE3" w:rsidRPr="00D8563A" w:rsidRDefault="00565DE3" w:rsidP="00565DE3">
      <w:pPr>
        <w:rPr>
          <w:sz w:val="15"/>
          <w:szCs w:val="15"/>
        </w:rPr>
      </w:pPr>
    </w:p>
    <w:p w14:paraId="51CC449D" w14:textId="77777777" w:rsidR="00565DE3" w:rsidRPr="00D8563A" w:rsidRDefault="00565DE3" w:rsidP="00565DE3">
      <w:pPr>
        <w:rPr>
          <w:sz w:val="15"/>
          <w:szCs w:val="15"/>
        </w:rPr>
      </w:pPr>
    </w:p>
    <w:p w14:paraId="24710ECF" w14:textId="77777777" w:rsidR="00565DE3" w:rsidRPr="00D8563A" w:rsidRDefault="00565DE3" w:rsidP="00565DE3">
      <w:pPr>
        <w:rPr>
          <w:sz w:val="15"/>
          <w:szCs w:val="15"/>
        </w:rPr>
      </w:pPr>
    </w:p>
    <w:p w14:paraId="2051D186" w14:textId="77777777" w:rsidR="00565DE3" w:rsidRPr="00D8563A" w:rsidRDefault="00565DE3" w:rsidP="00565DE3">
      <w:pPr>
        <w:rPr>
          <w:sz w:val="15"/>
          <w:szCs w:val="15"/>
        </w:rPr>
      </w:pPr>
    </w:p>
    <w:p w14:paraId="7DDFCF9A" w14:textId="77777777" w:rsidR="00565DE3" w:rsidRPr="00D8563A" w:rsidRDefault="00565DE3" w:rsidP="00565DE3">
      <w:pPr>
        <w:rPr>
          <w:sz w:val="15"/>
          <w:szCs w:val="15"/>
        </w:rPr>
      </w:pPr>
    </w:p>
    <w:p w14:paraId="0E2C438E" w14:textId="77777777" w:rsidR="00565DE3" w:rsidRPr="00D8563A" w:rsidRDefault="00565DE3" w:rsidP="00565DE3">
      <w:pPr>
        <w:rPr>
          <w:sz w:val="15"/>
          <w:szCs w:val="15"/>
        </w:rPr>
      </w:pPr>
    </w:p>
    <w:p w14:paraId="532854C2" w14:textId="77777777" w:rsidR="00565DE3" w:rsidRPr="00D8563A" w:rsidRDefault="00565DE3" w:rsidP="00565DE3">
      <w:pPr>
        <w:rPr>
          <w:sz w:val="15"/>
          <w:szCs w:val="15"/>
        </w:rPr>
      </w:pPr>
    </w:p>
    <w:p w14:paraId="4D487CD4" w14:textId="77777777" w:rsidR="00565DE3" w:rsidRPr="00D8563A" w:rsidRDefault="00565DE3" w:rsidP="00565DE3">
      <w:pPr>
        <w:rPr>
          <w:sz w:val="15"/>
          <w:szCs w:val="15"/>
        </w:rPr>
      </w:pPr>
    </w:p>
    <w:p w14:paraId="70E9AF7F" w14:textId="77777777" w:rsidR="00565DE3" w:rsidRPr="00D8563A" w:rsidRDefault="00565DE3" w:rsidP="00565DE3">
      <w:pPr>
        <w:rPr>
          <w:sz w:val="15"/>
          <w:szCs w:val="15"/>
        </w:rPr>
      </w:pPr>
    </w:p>
    <w:p w14:paraId="4FFE9D36" w14:textId="77777777" w:rsidR="00565DE3" w:rsidRPr="00D8563A" w:rsidRDefault="00565DE3" w:rsidP="00565DE3">
      <w:pPr>
        <w:rPr>
          <w:sz w:val="15"/>
          <w:szCs w:val="15"/>
        </w:rPr>
      </w:pPr>
    </w:p>
    <w:p w14:paraId="75E2070B" w14:textId="77777777" w:rsidR="00565DE3" w:rsidRPr="00D8563A" w:rsidRDefault="00565DE3" w:rsidP="00565DE3">
      <w:pPr>
        <w:rPr>
          <w:sz w:val="15"/>
          <w:szCs w:val="15"/>
        </w:rPr>
      </w:pPr>
    </w:p>
    <w:p w14:paraId="3EAB1185" w14:textId="77777777" w:rsidR="00565DE3" w:rsidRPr="00D8563A" w:rsidRDefault="00565DE3" w:rsidP="00565DE3">
      <w:pPr>
        <w:rPr>
          <w:sz w:val="15"/>
          <w:szCs w:val="15"/>
        </w:rPr>
      </w:pPr>
    </w:p>
    <w:tbl>
      <w:tblPr>
        <w:tblpPr w:leftFromText="180" w:rightFromText="180" w:vertAnchor="text" w:horzAnchor="margin" w:tblpY="38"/>
        <w:tblW w:w="5000" w:type="pct"/>
        <w:tblLook w:val="0000" w:firstRow="0" w:lastRow="0" w:firstColumn="0" w:lastColumn="0" w:noHBand="0" w:noVBand="0"/>
      </w:tblPr>
      <w:tblGrid>
        <w:gridCol w:w="1376"/>
        <w:gridCol w:w="474"/>
        <w:gridCol w:w="474"/>
        <w:gridCol w:w="474"/>
        <w:gridCol w:w="474"/>
        <w:gridCol w:w="473"/>
        <w:gridCol w:w="473"/>
        <w:gridCol w:w="473"/>
        <w:gridCol w:w="547"/>
        <w:gridCol w:w="473"/>
        <w:gridCol w:w="473"/>
        <w:gridCol w:w="473"/>
        <w:gridCol w:w="473"/>
        <w:gridCol w:w="473"/>
        <w:gridCol w:w="473"/>
        <w:gridCol w:w="473"/>
        <w:gridCol w:w="461"/>
      </w:tblGrid>
      <w:tr w:rsidR="005E1A21" w:rsidRPr="00D8563A" w14:paraId="2226A4DC" w14:textId="77777777" w:rsidTr="00CB7CF3">
        <w:tc>
          <w:tcPr>
            <w:tcW w:w="1007" w:type="pct"/>
            <w:tcBorders>
              <w:top w:val="single" w:sz="4" w:space="0" w:color="auto"/>
              <w:left w:val="single" w:sz="4" w:space="0" w:color="auto"/>
              <w:bottom w:val="single" w:sz="6" w:space="0" w:color="auto"/>
              <w:right w:val="nil"/>
            </w:tcBorders>
          </w:tcPr>
          <w:p w14:paraId="5DCDAFB8" w14:textId="77777777" w:rsidR="005E1A21" w:rsidRPr="00D8563A" w:rsidRDefault="005E1A21" w:rsidP="005E1A21">
            <w:pPr>
              <w:widowControl w:val="0"/>
              <w:autoSpaceDE w:val="0"/>
              <w:autoSpaceDN w:val="0"/>
              <w:adjustRightInd w:val="0"/>
              <w:rPr>
                <w:sz w:val="15"/>
                <w:szCs w:val="15"/>
              </w:rPr>
            </w:pPr>
            <w:r w:rsidRPr="00D8563A">
              <w:rPr>
                <w:sz w:val="15"/>
                <w:szCs w:val="15"/>
              </w:rPr>
              <w:t>Variables</w:t>
            </w:r>
            <w:r>
              <w:rPr>
                <w:sz w:val="15"/>
                <w:szCs w:val="15"/>
              </w:rPr>
              <w:t xml:space="preserve">, </w:t>
            </w:r>
            <w:r w:rsidRPr="007C6026">
              <w:rPr>
                <w:b/>
                <w:bCs/>
                <w:sz w:val="15"/>
                <w:szCs w:val="15"/>
              </w:rPr>
              <w:t>Study 2</w:t>
            </w:r>
          </w:p>
        </w:tc>
        <w:tc>
          <w:tcPr>
            <w:tcW w:w="313" w:type="pct"/>
            <w:tcBorders>
              <w:top w:val="single" w:sz="4" w:space="0" w:color="auto"/>
              <w:left w:val="nil"/>
              <w:bottom w:val="single" w:sz="6" w:space="0" w:color="auto"/>
              <w:right w:val="nil"/>
            </w:tcBorders>
          </w:tcPr>
          <w:p w14:paraId="36DB1A48"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w:t>
            </w:r>
          </w:p>
        </w:tc>
        <w:tc>
          <w:tcPr>
            <w:tcW w:w="208" w:type="pct"/>
            <w:tcBorders>
              <w:top w:val="single" w:sz="4" w:space="0" w:color="auto"/>
              <w:left w:val="nil"/>
              <w:bottom w:val="single" w:sz="6" w:space="0" w:color="auto"/>
              <w:right w:val="nil"/>
            </w:tcBorders>
          </w:tcPr>
          <w:p w14:paraId="0E8C205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w:t>
            </w:r>
          </w:p>
        </w:tc>
        <w:tc>
          <w:tcPr>
            <w:tcW w:w="243" w:type="pct"/>
            <w:tcBorders>
              <w:top w:val="single" w:sz="4" w:space="0" w:color="auto"/>
              <w:left w:val="nil"/>
              <w:bottom w:val="single" w:sz="6" w:space="0" w:color="auto"/>
              <w:right w:val="nil"/>
            </w:tcBorders>
          </w:tcPr>
          <w:p w14:paraId="30C15776"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w:t>
            </w:r>
          </w:p>
        </w:tc>
        <w:tc>
          <w:tcPr>
            <w:tcW w:w="220" w:type="pct"/>
            <w:tcBorders>
              <w:top w:val="single" w:sz="4" w:space="0" w:color="auto"/>
              <w:left w:val="nil"/>
              <w:bottom w:val="single" w:sz="6" w:space="0" w:color="auto"/>
              <w:right w:val="nil"/>
            </w:tcBorders>
          </w:tcPr>
          <w:p w14:paraId="04452A0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w:t>
            </w:r>
          </w:p>
        </w:tc>
        <w:tc>
          <w:tcPr>
            <w:tcW w:w="231" w:type="pct"/>
            <w:tcBorders>
              <w:top w:val="single" w:sz="4" w:space="0" w:color="auto"/>
              <w:left w:val="nil"/>
              <w:bottom w:val="single" w:sz="6" w:space="0" w:color="auto"/>
              <w:right w:val="nil"/>
            </w:tcBorders>
          </w:tcPr>
          <w:p w14:paraId="6C691D8F"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(5)</w:t>
            </w:r>
          </w:p>
        </w:tc>
        <w:tc>
          <w:tcPr>
            <w:tcW w:w="208" w:type="pct"/>
            <w:tcBorders>
              <w:top w:val="single" w:sz="4" w:space="0" w:color="auto"/>
              <w:left w:val="nil"/>
              <w:bottom w:val="single" w:sz="6" w:space="0" w:color="auto"/>
              <w:right w:val="nil"/>
            </w:tcBorders>
          </w:tcPr>
          <w:p w14:paraId="179FF5CE"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(6)</w:t>
            </w:r>
          </w:p>
        </w:tc>
        <w:tc>
          <w:tcPr>
            <w:tcW w:w="278" w:type="pct"/>
            <w:tcBorders>
              <w:top w:val="single" w:sz="4" w:space="0" w:color="auto"/>
              <w:left w:val="nil"/>
              <w:bottom w:val="single" w:sz="6" w:space="0" w:color="auto"/>
              <w:right w:val="nil"/>
            </w:tcBorders>
          </w:tcPr>
          <w:p w14:paraId="6EA5A73D"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(7)</w:t>
            </w:r>
          </w:p>
        </w:tc>
        <w:tc>
          <w:tcPr>
            <w:tcW w:w="243" w:type="pct"/>
            <w:tcBorders>
              <w:top w:val="single" w:sz="4" w:space="0" w:color="auto"/>
              <w:left w:val="nil"/>
              <w:bottom w:val="single" w:sz="6" w:space="0" w:color="auto"/>
              <w:right w:val="nil"/>
            </w:tcBorders>
          </w:tcPr>
          <w:p w14:paraId="640DD355"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(8)</w:t>
            </w:r>
          </w:p>
        </w:tc>
        <w:tc>
          <w:tcPr>
            <w:tcW w:w="243" w:type="pct"/>
            <w:tcBorders>
              <w:top w:val="single" w:sz="4" w:space="0" w:color="auto"/>
              <w:left w:val="nil"/>
              <w:bottom w:val="single" w:sz="6" w:space="0" w:color="auto"/>
              <w:right w:val="nil"/>
            </w:tcBorders>
          </w:tcPr>
          <w:p w14:paraId="01714D9B"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(9)</w:t>
            </w:r>
          </w:p>
        </w:tc>
        <w:tc>
          <w:tcPr>
            <w:tcW w:w="243" w:type="pct"/>
            <w:tcBorders>
              <w:top w:val="single" w:sz="4" w:space="0" w:color="auto"/>
              <w:left w:val="nil"/>
              <w:bottom w:val="single" w:sz="6" w:space="0" w:color="auto"/>
              <w:right w:val="nil"/>
            </w:tcBorders>
          </w:tcPr>
          <w:p w14:paraId="72BAF219"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(10)</w:t>
            </w:r>
          </w:p>
        </w:tc>
        <w:tc>
          <w:tcPr>
            <w:tcW w:w="278" w:type="pct"/>
            <w:tcBorders>
              <w:top w:val="single" w:sz="4" w:space="0" w:color="auto"/>
              <w:left w:val="nil"/>
              <w:bottom w:val="single" w:sz="6" w:space="0" w:color="auto"/>
              <w:right w:val="nil"/>
            </w:tcBorders>
          </w:tcPr>
          <w:p w14:paraId="08E68B2B"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(11)</w:t>
            </w:r>
          </w:p>
        </w:tc>
        <w:tc>
          <w:tcPr>
            <w:tcW w:w="278" w:type="pct"/>
            <w:tcBorders>
              <w:top w:val="single" w:sz="4" w:space="0" w:color="auto"/>
              <w:left w:val="nil"/>
              <w:bottom w:val="single" w:sz="6" w:space="0" w:color="auto"/>
              <w:right w:val="nil"/>
            </w:tcBorders>
          </w:tcPr>
          <w:p w14:paraId="0F75A6CC"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w:t>
            </w:r>
          </w:p>
        </w:tc>
        <w:tc>
          <w:tcPr>
            <w:tcW w:w="243" w:type="pct"/>
            <w:tcBorders>
              <w:top w:val="single" w:sz="4" w:space="0" w:color="auto"/>
              <w:left w:val="nil"/>
              <w:bottom w:val="single" w:sz="6" w:space="0" w:color="auto"/>
              <w:right w:val="nil"/>
            </w:tcBorders>
          </w:tcPr>
          <w:p w14:paraId="2F8CA019"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(13)</w:t>
            </w:r>
          </w:p>
        </w:tc>
        <w:tc>
          <w:tcPr>
            <w:tcW w:w="243" w:type="pct"/>
            <w:tcBorders>
              <w:top w:val="single" w:sz="4" w:space="0" w:color="auto"/>
              <w:left w:val="nil"/>
              <w:bottom w:val="single" w:sz="6" w:space="0" w:color="auto"/>
              <w:right w:val="nil"/>
            </w:tcBorders>
          </w:tcPr>
          <w:p w14:paraId="40E6BD9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(14)</w:t>
            </w:r>
          </w:p>
        </w:tc>
        <w:tc>
          <w:tcPr>
            <w:tcW w:w="278" w:type="pct"/>
            <w:tcBorders>
              <w:top w:val="single" w:sz="4" w:space="0" w:color="auto"/>
              <w:left w:val="nil"/>
              <w:bottom w:val="single" w:sz="6" w:space="0" w:color="auto"/>
              <w:right w:val="nil"/>
            </w:tcBorders>
          </w:tcPr>
          <w:p w14:paraId="6F033F6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(15)</w:t>
            </w:r>
          </w:p>
        </w:tc>
        <w:tc>
          <w:tcPr>
            <w:tcW w:w="243" w:type="pct"/>
            <w:tcBorders>
              <w:top w:val="single" w:sz="4" w:space="0" w:color="auto"/>
              <w:left w:val="nil"/>
              <w:bottom w:val="single" w:sz="6" w:space="0" w:color="auto"/>
              <w:right w:val="single" w:sz="4" w:space="0" w:color="auto"/>
            </w:tcBorders>
          </w:tcPr>
          <w:p w14:paraId="6AA39F64"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(16)</w:t>
            </w:r>
          </w:p>
        </w:tc>
      </w:tr>
      <w:tr w:rsidR="005E1A21" w:rsidRPr="00D8563A" w14:paraId="7E1BF327" w14:textId="77777777" w:rsidTr="00CB7CF3">
        <w:tc>
          <w:tcPr>
            <w:tcW w:w="1007" w:type="pct"/>
            <w:tcBorders>
              <w:top w:val="nil"/>
              <w:left w:val="single" w:sz="4" w:space="0" w:color="auto"/>
              <w:bottom w:val="nil"/>
              <w:right w:val="nil"/>
            </w:tcBorders>
          </w:tcPr>
          <w:p w14:paraId="3F8F441E" w14:textId="77777777" w:rsidR="005E1A21" w:rsidRPr="00D8563A" w:rsidRDefault="005E1A21" w:rsidP="005E1A21">
            <w:pPr>
              <w:widowControl w:val="0"/>
              <w:autoSpaceDE w:val="0"/>
              <w:autoSpaceDN w:val="0"/>
              <w:adjustRightInd w:val="0"/>
              <w:rPr>
                <w:sz w:val="15"/>
                <w:szCs w:val="15"/>
              </w:rPr>
            </w:pPr>
            <w:r w:rsidRPr="00D8563A">
              <w:rPr>
                <w:sz w:val="15"/>
                <w:szCs w:val="15"/>
              </w:rPr>
              <w:t xml:space="preserve">(1) </w:t>
            </w:r>
            <w:r>
              <w:rPr>
                <w:sz w:val="15"/>
                <w:szCs w:val="15"/>
              </w:rPr>
              <w:t xml:space="preserve">AIA </w:t>
            </w:r>
            <w:r w:rsidRPr="00D8563A">
              <w:rPr>
                <w:sz w:val="15"/>
                <w:szCs w:val="15"/>
              </w:rPr>
              <w:t>Anthropomorphism</w:t>
            </w:r>
          </w:p>
        </w:tc>
        <w:tc>
          <w:tcPr>
            <w:tcW w:w="313" w:type="pct"/>
            <w:tcBorders>
              <w:top w:val="nil"/>
              <w:left w:val="nil"/>
              <w:bottom w:val="nil"/>
              <w:right w:val="nil"/>
            </w:tcBorders>
          </w:tcPr>
          <w:p w14:paraId="76351593" w14:textId="77777777" w:rsidR="005E1A21" w:rsidRPr="00D8563A" w:rsidRDefault="005E1A21" w:rsidP="005E1A21">
            <w:pPr>
              <w:widowControl w:val="0"/>
              <w:autoSpaceDE w:val="0"/>
              <w:autoSpaceDN w:val="0"/>
              <w:adjustRightInd w:val="0"/>
              <w:jc w:val="right"/>
              <w:rPr>
                <w:sz w:val="15"/>
                <w:szCs w:val="15"/>
              </w:rPr>
            </w:pPr>
          </w:p>
        </w:tc>
        <w:tc>
          <w:tcPr>
            <w:tcW w:w="208" w:type="pct"/>
            <w:tcBorders>
              <w:top w:val="nil"/>
              <w:left w:val="nil"/>
              <w:bottom w:val="nil"/>
              <w:right w:val="nil"/>
            </w:tcBorders>
          </w:tcPr>
          <w:p w14:paraId="6D89B112"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565AE55E" w14:textId="77777777" w:rsidR="005E1A21" w:rsidRPr="00D8563A" w:rsidRDefault="005E1A21" w:rsidP="005E1A21">
            <w:pPr>
              <w:widowControl w:val="0"/>
              <w:autoSpaceDE w:val="0"/>
              <w:autoSpaceDN w:val="0"/>
              <w:adjustRightInd w:val="0"/>
              <w:jc w:val="right"/>
              <w:rPr>
                <w:sz w:val="15"/>
                <w:szCs w:val="15"/>
              </w:rPr>
            </w:pPr>
          </w:p>
        </w:tc>
        <w:tc>
          <w:tcPr>
            <w:tcW w:w="220" w:type="pct"/>
            <w:tcBorders>
              <w:top w:val="nil"/>
              <w:left w:val="nil"/>
              <w:bottom w:val="nil"/>
              <w:right w:val="nil"/>
            </w:tcBorders>
          </w:tcPr>
          <w:p w14:paraId="781E1B4A" w14:textId="77777777" w:rsidR="005E1A21" w:rsidRPr="00D8563A" w:rsidRDefault="005E1A21" w:rsidP="005E1A21">
            <w:pPr>
              <w:widowControl w:val="0"/>
              <w:autoSpaceDE w:val="0"/>
              <w:autoSpaceDN w:val="0"/>
              <w:adjustRightInd w:val="0"/>
              <w:jc w:val="right"/>
              <w:rPr>
                <w:sz w:val="15"/>
                <w:szCs w:val="15"/>
              </w:rPr>
            </w:pPr>
          </w:p>
        </w:tc>
        <w:tc>
          <w:tcPr>
            <w:tcW w:w="231" w:type="pct"/>
            <w:tcBorders>
              <w:top w:val="nil"/>
              <w:left w:val="nil"/>
              <w:bottom w:val="nil"/>
              <w:right w:val="nil"/>
            </w:tcBorders>
          </w:tcPr>
          <w:p w14:paraId="3609E569" w14:textId="77777777" w:rsidR="005E1A21" w:rsidRPr="00D8563A" w:rsidRDefault="005E1A21" w:rsidP="005E1A21">
            <w:pPr>
              <w:widowControl w:val="0"/>
              <w:autoSpaceDE w:val="0"/>
              <w:autoSpaceDN w:val="0"/>
              <w:adjustRightInd w:val="0"/>
              <w:jc w:val="right"/>
              <w:rPr>
                <w:sz w:val="15"/>
                <w:szCs w:val="15"/>
              </w:rPr>
            </w:pPr>
          </w:p>
        </w:tc>
        <w:tc>
          <w:tcPr>
            <w:tcW w:w="208" w:type="pct"/>
            <w:tcBorders>
              <w:top w:val="nil"/>
              <w:left w:val="nil"/>
              <w:bottom w:val="nil"/>
              <w:right w:val="nil"/>
            </w:tcBorders>
          </w:tcPr>
          <w:p w14:paraId="34B2CCFB"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4A6E78DF"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0B1FEBFD"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62AD0EBE"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241B73F4"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4C3C24D1"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3A5D4336"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26E84DEE"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390258BC"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2A1303C2"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3683ECB0"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35EF31E0" w14:textId="77777777" w:rsidTr="00CB7CF3">
        <w:tc>
          <w:tcPr>
            <w:tcW w:w="1007" w:type="pct"/>
            <w:tcBorders>
              <w:top w:val="nil"/>
              <w:left w:val="single" w:sz="4" w:space="0" w:color="auto"/>
              <w:bottom w:val="nil"/>
              <w:right w:val="nil"/>
            </w:tcBorders>
          </w:tcPr>
          <w:p w14:paraId="114C097F" w14:textId="77777777" w:rsidR="005E1A21" w:rsidRPr="00D8563A" w:rsidRDefault="005E1A21" w:rsidP="005E1A21">
            <w:pPr>
              <w:widowControl w:val="0"/>
              <w:autoSpaceDE w:val="0"/>
              <w:autoSpaceDN w:val="0"/>
              <w:adjustRightInd w:val="0"/>
              <w:rPr>
                <w:sz w:val="15"/>
                <w:szCs w:val="15"/>
              </w:rPr>
            </w:pPr>
            <w:r w:rsidRPr="00D8563A">
              <w:rPr>
                <w:sz w:val="15"/>
                <w:szCs w:val="15"/>
              </w:rPr>
              <w:t>(2) Trust</w:t>
            </w:r>
          </w:p>
        </w:tc>
        <w:tc>
          <w:tcPr>
            <w:tcW w:w="313" w:type="pct"/>
            <w:tcBorders>
              <w:top w:val="nil"/>
              <w:left w:val="nil"/>
              <w:bottom w:val="nil"/>
              <w:right w:val="nil"/>
            </w:tcBorders>
          </w:tcPr>
          <w:p w14:paraId="2D14F706"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.24</w:t>
            </w:r>
          </w:p>
        </w:tc>
        <w:tc>
          <w:tcPr>
            <w:tcW w:w="208" w:type="pct"/>
            <w:tcBorders>
              <w:top w:val="nil"/>
              <w:left w:val="nil"/>
              <w:bottom w:val="nil"/>
              <w:right w:val="nil"/>
            </w:tcBorders>
          </w:tcPr>
          <w:p w14:paraId="18556943"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1FB3FF24" w14:textId="77777777" w:rsidR="005E1A21" w:rsidRPr="00D8563A" w:rsidRDefault="005E1A21" w:rsidP="005E1A21">
            <w:pPr>
              <w:widowControl w:val="0"/>
              <w:autoSpaceDE w:val="0"/>
              <w:autoSpaceDN w:val="0"/>
              <w:adjustRightInd w:val="0"/>
              <w:jc w:val="right"/>
              <w:rPr>
                <w:sz w:val="15"/>
                <w:szCs w:val="15"/>
              </w:rPr>
            </w:pPr>
          </w:p>
        </w:tc>
        <w:tc>
          <w:tcPr>
            <w:tcW w:w="220" w:type="pct"/>
            <w:tcBorders>
              <w:top w:val="nil"/>
              <w:left w:val="nil"/>
              <w:bottom w:val="nil"/>
              <w:right w:val="nil"/>
            </w:tcBorders>
          </w:tcPr>
          <w:p w14:paraId="574FCCB6" w14:textId="77777777" w:rsidR="005E1A21" w:rsidRPr="00D8563A" w:rsidRDefault="005E1A21" w:rsidP="005E1A21">
            <w:pPr>
              <w:widowControl w:val="0"/>
              <w:autoSpaceDE w:val="0"/>
              <w:autoSpaceDN w:val="0"/>
              <w:adjustRightInd w:val="0"/>
              <w:jc w:val="right"/>
              <w:rPr>
                <w:sz w:val="15"/>
                <w:szCs w:val="15"/>
              </w:rPr>
            </w:pPr>
          </w:p>
        </w:tc>
        <w:tc>
          <w:tcPr>
            <w:tcW w:w="231" w:type="pct"/>
            <w:tcBorders>
              <w:top w:val="nil"/>
              <w:left w:val="nil"/>
              <w:bottom w:val="nil"/>
              <w:right w:val="nil"/>
            </w:tcBorders>
          </w:tcPr>
          <w:p w14:paraId="2B6D4AA5" w14:textId="77777777" w:rsidR="005E1A21" w:rsidRPr="00D8563A" w:rsidRDefault="005E1A21" w:rsidP="005E1A21">
            <w:pPr>
              <w:widowControl w:val="0"/>
              <w:autoSpaceDE w:val="0"/>
              <w:autoSpaceDN w:val="0"/>
              <w:adjustRightInd w:val="0"/>
              <w:jc w:val="right"/>
              <w:rPr>
                <w:sz w:val="15"/>
                <w:szCs w:val="15"/>
              </w:rPr>
            </w:pPr>
          </w:p>
        </w:tc>
        <w:tc>
          <w:tcPr>
            <w:tcW w:w="208" w:type="pct"/>
            <w:tcBorders>
              <w:top w:val="nil"/>
              <w:left w:val="nil"/>
              <w:bottom w:val="nil"/>
              <w:right w:val="nil"/>
            </w:tcBorders>
          </w:tcPr>
          <w:p w14:paraId="1AD55E55"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069093D0"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73833720"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0BE6B90B"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2D559C8F"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4863F151"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3D2D8253"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15ED7216"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513E77DA"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6488D96F"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710A5F19"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2B61C8C6" w14:textId="77777777" w:rsidTr="00CB7CF3">
        <w:tc>
          <w:tcPr>
            <w:tcW w:w="1007" w:type="pct"/>
            <w:tcBorders>
              <w:top w:val="nil"/>
              <w:left w:val="single" w:sz="4" w:space="0" w:color="auto"/>
              <w:bottom w:val="nil"/>
              <w:right w:val="nil"/>
            </w:tcBorders>
          </w:tcPr>
          <w:p w14:paraId="34593884" w14:textId="77777777" w:rsidR="005E1A21" w:rsidRPr="00D8563A" w:rsidRDefault="005E1A21" w:rsidP="005E1A21">
            <w:pPr>
              <w:widowControl w:val="0"/>
              <w:autoSpaceDE w:val="0"/>
              <w:autoSpaceDN w:val="0"/>
              <w:adjustRightInd w:val="0"/>
              <w:rPr>
                <w:sz w:val="15"/>
                <w:szCs w:val="15"/>
              </w:rPr>
            </w:pPr>
            <w:r w:rsidRPr="00D8563A">
              <w:rPr>
                <w:sz w:val="15"/>
                <w:szCs w:val="15"/>
              </w:rPr>
              <w:t>(3) Identity Threat</w:t>
            </w:r>
          </w:p>
        </w:tc>
        <w:tc>
          <w:tcPr>
            <w:tcW w:w="313" w:type="pct"/>
            <w:tcBorders>
              <w:top w:val="nil"/>
              <w:left w:val="nil"/>
              <w:bottom w:val="nil"/>
              <w:right w:val="nil"/>
            </w:tcBorders>
          </w:tcPr>
          <w:p w14:paraId="5DD9E722"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.44</w:t>
            </w:r>
          </w:p>
        </w:tc>
        <w:tc>
          <w:tcPr>
            <w:tcW w:w="208" w:type="pct"/>
            <w:tcBorders>
              <w:top w:val="nil"/>
              <w:left w:val="nil"/>
              <w:bottom w:val="nil"/>
              <w:right w:val="nil"/>
            </w:tcBorders>
          </w:tcPr>
          <w:p w14:paraId="0B84F2A0"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-.07</w:t>
            </w:r>
          </w:p>
        </w:tc>
        <w:tc>
          <w:tcPr>
            <w:tcW w:w="243" w:type="pct"/>
            <w:tcBorders>
              <w:top w:val="nil"/>
              <w:left w:val="nil"/>
              <w:bottom w:val="nil"/>
              <w:right w:val="nil"/>
            </w:tcBorders>
          </w:tcPr>
          <w:p w14:paraId="065C8D7D" w14:textId="77777777" w:rsidR="005E1A21" w:rsidRPr="00D8563A" w:rsidRDefault="005E1A21" w:rsidP="005E1A21">
            <w:pPr>
              <w:widowControl w:val="0"/>
              <w:autoSpaceDE w:val="0"/>
              <w:autoSpaceDN w:val="0"/>
              <w:adjustRightInd w:val="0"/>
              <w:jc w:val="right"/>
              <w:rPr>
                <w:sz w:val="15"/>
                <w:szCs w:val="15"/>
              </w:rPr>
            </w:pPr>
          </w:p>
        </w:tc>
        <w:tc>
          <w:tcPr>
            <w:tcW w:w="220" w:type="pct"/>
            <w:tcBorders>
              <w:top w:val="nil"/>
              <w:left w:val="nil"/>
              <w:bottom w:val="nil"/>
              <w:right w:val="nil"/>
            </w:tcBorders>
          </w:tcPr>
          <w:p w14:paraId="27ACB214" w14:textId="77777777" w:rsidR="005E1A21" w:rsidRPr="00D8563A" w:rsidRDefault="005E1A21" w:rsidP="005E1A21">
            <w:pPr>
              <w:widowControl w:val="0"/>
              <w:autoSpaceDE w:val="0"/>
              <w:autoSpaceDN w:val="0"/>
              <w:adjustRightInd w:val="0"/>
              <w:jc w:val="right"/>
              <w:rPr>
                <w:sz w:val="15"/>
                <w:szCs w:val="15"/>
              </w:rPr>
            </w:pPr>
          </w:p>
        </w:tc>
        <w:tc>
          <w:tcPr>
            <w:tcW w:w="231" w:type="pct"/>
            <w:tcBorders>
              <w:top w:val="nil"/>
              <w:left w:val="nil"/>
              <w:bottom w:val="nil"/>
              <w:right w:val="nil"/>
            </w:tcBorders>
          </w:tcPr>
          <w:p w14:paraId="27386F8D" w14:textId="77777777" w:rsidR="005E1A21" w:rsidRPr="00D8563A" w:rsidRDefault="005E1A21" w:rsidP="005E1A21">
            <w:pPr>
              <w:widowControl w:val="0"/>
              <w:autoSpaceDE w:val="0"/>
              <w:autoSpaceDN w:val="0"/>
              <w:adjustRightInd w:val="0"/>
              <w:jc w:val="right"/>
              <w:rPr>
                <w:sz w:val="15"/>
                <w:szCs w:val="15"/>
              </w:rPr>
            </w:pPr>
          </w:p>
        </w:tc>
        <w:tc>
          <w:tcPr>
            <w:tcW w:w="208" w:type="pct"/>
            <w:tcBorders>
              <w:top w:val="nil"/>
              <w:left w:val="nil"/>
              <w:bottom w:val="nil"/>
              <w:right w:val="nil"/>
            </w:tcBorders>
          </w:tcPr>
          <w:p w14:paraId="3B1C363C"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4459769C"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37281E35"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191BA170"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540CF26B"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0FBCDD92"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5B8CF6B0"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49E0B72C"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4CDFE8C7"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44F1F34F"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110FEF73"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2ACA3C59" w14:textId="77777777" w:rsidTr="00CB7CF3">
        <w:tc>
          <w:tcPr>
            <w:tcW w:w="1007" w:type="pct"/>
            <w:tcBorders>
              <w:top w:val="nil"/>
              <w:left w:val="single" w:sz="4" w:space="0" w:color="auto"/>
              <w:bottom w:val="nil"/>
              <w:right w:val="nil"/>
            </w:tcBorders>
          </w:tcPr>
          <w:p w14:paraId="61601E08" w14:textId="77777777" w:rsidR="005E1A21" w:rsidRPr="00D8563A" w:rsidRDefault="005E1A21" w:rsidP="005E1A21">
            <w:pPr>
              <w:widowControl w:val="0"/>
              <w:autoSpaceDE w:val="0"/>
              <w:autoSpaceDN w:val="0"/>
              <w:adjustRightInd w:val="0"/>
              <w:rPr>
                <w:sz w:val="15"/>
                <w:szCs w:val="15"/>
              </w:rPr>
            </w:pPr>
            <w:r w:rsidRPr="00D8563A">
              <w:rPr>
                <w:sz w:val="15"/>
                <w:szCs w:val="15"/>
              </w:rPr>
              <w:t>(4) Privacy Concerns</w:t>
            </w:r>
          </w:p>
        </w:tc>
        <w:tc>
          <w:tcPr>
            <w:tcW w:w="313" w:type="pct"/>
            <w:tcBorders>
              <w:top w:val="nil"/>
              <w:left w:val="nil"/>
              <w:bottom w:val="nil"/>
              <w:right w:val="nil"/>
            </w:tcBorders>
          </w:tcPr>
          <w:p w14:paraId="3F6D0B66"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.20</w:t>
            </w:r>
          </w:p>
        </w:tc>
        <w:tc>
          <w:tcPr>
            <w:tcW w:w="208" w:type="pct"/>
            <w:tcBorders>
              <w:top w:val="nil"/>
              <w:left w:val="nil"/>
              <w:bottom w:val="nil"/>
              <w:right w:val="nil"/>
            </w:tcBorders>
          </w:tcPr>
          <w:p w14:paraId="555B1082"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-.22</w:t>
            </w:r>
          </w:p>
        </w:tc>
        <w:tc>
          <w:tcPr>
            <w:tcW w:w="243" w:type="pct"/>
            <w:tcBorders>
              <w:top w:val="nil"/>
              <w:left w:val="nil"/>
              <w:bottom w:val="nil"/>
              <w:right w:val="nil"/>
            </w:tcBorders>
          </w:tcPr>
          <w:p w14:paraId="21953DDE"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.49</w:t>
            </w:r>
          </w:p>
        </w:tc>
        <w:tc>
          <w:tcPr>
            <w:tcW w:w="220" w:type="pct"/>
            <w:tcBorders>
              <w:top w:val="nil"/>
              <w:left w:val="nil"/>
              <w:bottom w:val="nil"/>
              <w:right w:val="nil"/>
            </w:tcBorders>
          </w:tcPr>
          <w:p w14:paraId="7573440A" w14:textId="77777777" w:rsidR="005E1A21" w:rsidRPr="00D8563A" w:rsidRDefault="005E1A21" w:rsidP="005E1A21">
            <w:pPr>
              <w:widowControl w:val="0"/>
              <w:autoSpaceDE w:val="0"/>
              <w:autoSpaceDN w:val="0"/>
              <w:adjustRightInd w:val="0"/>
              <w:jc w:val="right"/>
              <w:rPr>
                <w:sz w:val="15"/>
                <w:szCs w:val="15"/>
              </w:rPr>
            </w:pPr>
          </w:p>
        </w:tc>
        <w:tc>
          <w:tcPr>
            <w:tcW w:w="231" w:type="pct"/>
            <w:tcBorders>
              <w:top w:val="nil"/>
              <w:left w:val="nil"/>
              <w:bottom w:val="nil"/>
              <w:right w:val="nil"/>
            </w:tcBorders>
          </w:tcPr>
          <w:p w14:paraId="62061E07" w14:textId="77777777" w:rsidR="005E1A21" w:rsidRPr="00D8563A" w:rsidRDefault="005E1A21" w:rsidP="005E1A21">
            <w:pPr>
              <w:widowControl w:val="0"/>
              <w:autoSpaceDE w:val="0"/>
              <w:autoSpaceDN w:val="0"/>
              <w:adjustRightInd w:val="0"/>
              <w:jc w:val="right"/>
              <w:rPr>
                <w:sz w:val="15"/>
                <w:szCs w:val="15"/>
              </w:rPr>
            </w:pPr>
          </w:p>
        </w:tc>
        <w:tc>
          <w:tcPr>
            <w:tcW w:w="208" w:type="pct"/>
            <w:tcBorders>
              <w:top w:val="nil"/>
              <w:left w:val="nil"/>
              <w:bottom w:val="nil"/>
              <w:right w:val="nil"/>
            </w:tcBorders>
          </w:tcPr>
          <w:p w14:paraId="1FBAF00D"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6197DFB6"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1A6E43C7"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132AEA09"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70610C58"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56238B32"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2C9FE77D"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0D807696"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1452199C"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2CAD233B"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092D52B2"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0BBD5740" w14:textId="77777777" w:rsidTr="00CB7CF3">
        <w:tc>
          <w:tcPr>
            <w:tcW w:w="1007" w:type="pct"/>
            <w:tcBorders>
              <w:top w:val="nil"/>
              <w:left w:val="single" w:sz="4" w:space="0" w:color="auto"/>
              <w:bottom w:val="nil"/>
              <w:right w:val="nil"/>
            </w:tcBorders>
          </w:tcPr>
          <w:p w14:paraId="2B79F953" w14:textId="77777777" w:rsidR="005E1A21" w:rsidRPr="00D8563A" w:rsidRDefault="005E1A21" w:rsidP="005E1A21">
            <w:pPr>
              <w:widowControl w:val="0"/>
              <w:autoSpaceDE w:val="0"/>
              <w:autoSpaceDN w:val="0"/>
              <w:adjustRightInd w:val="0"/>
              <w:rPr>
                <w:sz w:val="15"/>
                <w:szCs w:val="15"/>
              </w:rPr>
            </w:pPr>
            <w:r w:rsidRPr="00D8563A">
              <w:rPr>
                <w:sz w:val="15"/>
                <w:szCs w:val="15"/>
              </w:rPr>
              <w:t>(5) Satisfaction</w:t>
            </w:r>
          </w:p>
        </w:tc>
        <w:tc>
          <w:tcPr>
            <w:tcW w:w="313" w:type="pct"/>
            <w:tcBorders>
              <w:top w:val="nil"/>
              <w:left w:val="nil"/>
              <w:bottom w:val="nil"/>
              <w:right w:val="nil"/>
            </w:tcBorders>
          </w:tcPr>
          <w:p w14:paraId="015EBA9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.13</w:t>
            </w:r>
          </w:p>
        </w:tc>
        <w:tc>
          <w:tcPr>
            <w:tcW w:w="208" w:type="pct"/>
            <w:tcBorders>
              <w:top w:val="nil"/>
              <w:left w:val="nil"/>
              <w:bottom w:val="nil"/>
              <w:right w:val="nil"/>
            </w:tcBorders>
          </w:tcPr>
          <w:p w14:paraId="2A284F94"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.45</w:t>
            </w:r>
          </w:p>
        </w:tc>
        <w:tc>
          <w:tcPr>
            <w:tcW w:w="243" w:type="pct"/>
            <w:tcBorders>
              <w:top w:val="nil"/>
              <w:left w:val="nil"/>
              <w:bottom w:val="nil"/>
              <w:right w:val="nil"/>
            </w:tcBorders>
          </w:tcPr>
          <w:p w14:paraId="6781A0C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-.15</w:t>
            </w:r>
          </w:p>
        </w:tc>
        <w:tc>
          <w:tcPr>
            <w:tcW w:w="220" w:type="pct"/>
            <w:tcBorders>
              <w:top w:val="nil"/>
              <w:left w:val="nil"/>
              <w:bottom w:val="nil"/>
              <w:right w:val="nil"/>
            </w:tcBorders>
          </w:tcPr>
          <w:p w14:paraId="7300F619"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-.21</w:t>
            </w:r>
          </w:p>
        </w:tc>
        <w:tc>
          <w:tcPr>
            <w:tcW w:w="231" w:type="pct"/>
            <w:tcBorders>
              <w:top w:val="nil"/>
              <w:left w:val="nil"/>
              <w:bottom w:val="nil"/>
              <w:right w:val="nil"/>
            </w:tcBorders>
          </w:tcPr>
          <w:p w14:paraId="06EE077C" w14:textId="77777777" w:rsidR="005E1A21" w:rsidRPr="00D8563A" w:rsidRDefault="005E1A21" w:rsidP="005E1A21">
            <w:pPr>
              <w:widowControl w:val="0"/>
              <w:autoSpaceDE w:val="0"/>
              <w:autoSpaceDN w:val="0"/>
              <w:adjustRightInd w:val="0"/>
              <w:jc w:val="right"/>
              <w:rPr>
                <w:sz w:val="15"/>
                <w:szCs w:val="15"/>
              </w:rPr>
            </w:pPr>
          </w:p>
        </w:tc>
        <w:tc>
          <w:tcPr>
            <w:tcW w:w="208" w:type="pct"/>
            <w:tcBorders>
              <w:top w:val="nil"/>
              <w:left w:val="nil"/>
              <w:bottom w:val="nil"/>
              <w:right w:val="nil"/>
            </w:tcBorders>
          </w:tcPr>
          <w:p w14:paraId="74A1D0D3"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7ED51201"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4F20AB2C"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335385BC"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263E5377"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4014D1B9"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79BE89B5"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1DB5ED5A"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675F4E44"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4E4A65DD"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17329CFD"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57FBE848" w14:textId="77777777" w:rsidTr="00CB7CF3">
        <w:tc>
          <w:tcPr>
            <w:tcW w:w="1007" w:type="pct"/>
            <w:tcBorders>
              <w:top w:val="nil"/>
              <w:left w:val="single" w:sz="4" w:space="0" w:color="auto"/>
              <w:bottom w:val="nil"/>
              <w:right w:val="nil"/>
            </w:tcBorders>
          </w:tcPr>
          <w:p w14:paraId="79C8F4B5" w14:textId="77777777" w:rsidR="005E1A21" w:rsidRPr="00D8563A" w:rsidRDefault="005E1A21" w:rsidP="005E1A21">
            <w:pPr>
              <w:widowControl w:val="0"/>
              <w:autoSpaceDE w:val="0"/>
              <w:autoSpaceDN w:val="0"/>
              <w:adjustRightInd w:val="0"/>
              <w:rPr>
                <w:sz w:val="15"/>
                <w:szCs w:val="15"/>
                <w:vertAlign w:val="superscript"/>
              </w:rPr>
            </w:pPr>
            <w:r w:rsidRPr="00D8563A">
              <w:rPr>
                <w:sz w:val="15"/>
                <w:szCs w:val="15"/>
              </w:rPr>
              <w:t>(6) Wellbeing</w:t>
            </w:r>
          </w:p>
        </w:tc>
        <w:tc>
          <w:tcPr>
            <w:tcW w:w="313" w:type="pct"/>
            <w:tcBorders>
              <w:top w:val="nil"/>
              <w:left w:val="nil"/>
              <w:bottom w:val="nil"/>
              <w:right w:val="nil"/>
            </w:tcBorders>
          </w:tcPr>
          <w:p w14:paraId="2D60C86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-.01</w:t>
            </w:r>
          </w:p>
        </w:tc>
        <w:tc>
          <w:tcPr>
            <w:tcW w:w="208" w:type="pct"/>
            <w:tcBorders>
              <w:top w:val="nil"/>
              <w:left w:val="nil"/>
              <w:bottom w:val="nil"/>
              <w:right w:val="nil"/>
            </w:tcBorders>
          </w:tcPr>
          <w:p w14:paraId="74F3F83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.09</w:t>
            </w:r>
          </w:p>
        </w:tc>
        <w:tc>
          <w:tcPr>
            <w:tcW w:w="243" w:type="pct"/>
            <w:tcBorders>
              <w:top w:val="nil"/>
              <w:left w:val="nil"/>
              <w:bottom w:val="nil"/>
              <w:right w:val="nil"/>
            </w:tcBorders>
          </w:tcPr>
          <w:p w14:paraId="4E85708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-.14</w:t>
            </w:r>
          </w:p>
        </w:tc>
        <w:tc>
          <w:tcPr>
            <w:tcW w:w="220" w:type="pct"/>
            <w:tcBorders>
              <w:top w:val="nil"/>
              <w:left w:val="nil"/>
              <w:bottom w:val="nil"/>
              <w:right w:val="nil"/>
            </w:tcBorders>
          </w:tcPr>
          <w:p w14:paraId="703AC74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-.13</w:t>
            </w:r>
          </w:p>
        </w:tc>
        <w:tc>
          <w:tcPr>
            <w:tcW w:w="231" w:type="pct"/>
            <w:tcBorders>
              <w:top w:val="nil"/>
              <w:left w:val="nil"/>
              <w:bottom w:val="nil"/>
              <w:right w:val="nil"/>
            </w:tcBorders>
          </w:tcPr>
          <w:p w14:paraId="19FBDFA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w:t>
            </w:r>
          </w:p>
        </w:tc>
        <w:tc>
          <w:tcPr>
            <w:tcW w:w="208" w:type="pct"/>
            <w:tcBorders>
              <w:top w:val="nil"/>
              <w:left w:val="nil"/>
              <w:bottom w:val="nil"/>
              <w:right w:val="nil"/>
            </w:tcBorders>
          </w:tcPr>
          <w:p w14:paraId="6EBF38F8"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38F96A3F"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536DB8F2"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335CEF63"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0F5869C8"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4DDED5B4"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78B92F22"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735215E6"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2F1EFDC9"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52FACAC8"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7A422E6C"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696D44A4" w14:textId="77777777" w:rsidTr="00CB7CF3">
        <w:tc>
          <w:tcPr>
            <w:tcW w:w="1007" w:type="pct"/>
            <w:tcBorders>
              <w:top w:val="nil"/>
              <w:left w:val="single" w:sz="4" w:space="0" w:color="auto"/>
              <w:bottom w:val="nil"/>
              <w:right w:val="nil"/>
            </w:tcBorders>
          </w:tcPr>
          <w:p w14:paraId="760B0684" w14:textId="77777777" w:rsidR="005E1A21" w:rsidRPr="00D8563A" w:rsidRDefault="005E1A21" w:rsidP="005E1A21">
            <w:pPr>
              <w:widowControl w:val="0"/>
              <w:autoSpaceDE w:val="0"/>
              <w:autoSpaceDN w:val="0"/>
              <w:adjustRightInd w:val="0"/>
              <w:rPr>
                <w:sz w:val="15"/>
                <w:szCs w:val="15"/>
              </w:rPr>
            </w:pPr>
            <w:r w:rsidRPr="00D8563A">
              <w:rPr>
                <w:sz w:val="15"/>
                <w:szCs w:val="15"/>
              </w:rPr>
              <w:t>(7) Empowerment</w:t>
            </w:r>
          </w:p>
        </w:tc>
        <w:tc>
          <w:tcPr>
            <w:tcW w:w="313" w:type="pct"/>
            <w:tcBorders>
              <w:top w:val="nil"/>
              <w:left w:val="nil"/>
              <w:bottom w:val="nil"/>
              <w:right w:val="nil"/>
            </w:tcBorders>
          </w:tcPr>
          <w:p w14:paraId="2005F988"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.04</w:t>
            </w:r>
          </w:p>
        </w:tc>
        <w:tc>
          <w:tcPr>
            <w:tcW w:w="208" w:type="pct"/>
            <w:tcBorders>
              <w:top w:val="nil"/>
              <w:left w:val="nil"/>
              <w:bottom w:val="nil"/>
              <w:right w:val="nil"/>
            </w:tcBorders>
          </w:tcPr>
          <w:p w14:paraId="2042886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.28</w:t>
            </w:r>
          </w:p>
        </w:tc>
        <w:tc>
          <w:tcPr>
            <w:tcW w:w="243" w:type="pct"/>
            <w:tcBorders>
              <w:top w:val="nil"/>
              <w:left w:val="nil"/>
              <w:bottom w:val="nil"/>
              <w:right w:val="nil"/>
            </w:tcBorders>
          </w:tcPr>
          <w:p w14:paraId="3376F75C"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-.19</w:t>
            </w:r>
          </w:p>
        </w:tc>
        <w:tc>
          <w:tcPr>
            <w:tcW w:w="220" w:type="pct"/>
            <w:tcBorders>
              <w:top w:val="nil"/>
              <w:left w:val="nil"/>
              <w:bottom w:val="nil"/>
              <w:right w:val="nil"/>
            </w:tcBorders>
          </w:tcPr>
          <w:p w14:paraId="75FC638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-.32</w:t>
            </w:r>
          </w:p>
        </w:tc>
        <w:tc>
          <w:tcPr>
            <w:tcW w:w="231" w:type="pct"/>
            <w:tcBorders>
              <w:top w:val="nil"/>
              <w:left w:val="nil"/>
              <w:bottom w:val="nil"/>
              <w:right w:val="nil"/>
            </w:tcBorders>
          </w:tcPr>
          <w:p w14:paraId="6E8238F5"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.29</w:t>
            </w:r>
          </w:p>
        </w:tc>
        <w:tc>
          <w:tcPr>
            <w:tcW w:w="208" w:type="pct"/>
            <w:tcBorders>
              <w:top w:val="nil"/>
              <w:left w:val="nil"/>
              <w:bottom w:val="nil"/>
              <w:right w:val="nil"/>
            </w:tcBorders>
          </w:tcPr>
          <w:p w14:paraId="14CFFAD4"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.19</w:t>
            </w:r>
          </w:p>
        </w:tc>
        <w:tc>
          <w:tcPr>
            <w:tcW w:w="278" w:type="pct"/>
            <w:tcBorders>
              <w:top w:val="nil"/>
              <w:left w:val="nil"/>
              <w:bottom w:val="nil"/>
              <w:right w:val="nil"/>
            </w:tcBorders>
          </w:tcPr>
          <w:p w14:paraId="09D6592E"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7F27FC18"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3BFF2260"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45D687E1"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522795C2"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53A91735"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18EC1D08"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3522680A"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03FE20F4"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4742D189"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55A46A69" w14:textId="77777777" w:rsidTr="00CB7CF3">
        <w:tc>
          <w:tcPr>
            <w:tcW w:w="1007" w:type="pct"/>
            <w:tcBorders>
              <w:top w:val="nil"/>
              <w:left w:val="single" w:sz="4" w:space="0" w:color="auto"/>
              <w:bottom w:val="nil"/>
              <w:right w:val="nil"/>
            </w:tcBorders>
          </w:tcPr>
          <w:p w14:paraId="1FEF398C" w14:textId="77777777" w:rsidR="005E1A21" w:rsidRPr="00D8563A" w:rsidRDefault="005E1A21" w:rsidP="005E1A21">
            <w:pPr>
              <w:widowControl w:val="0"/>
              <w:autoSpaceDE w:val="0"/>
              <w:autoSpaceDN w:val="0"/>
              <w:adjustRightInd w:val="0"/>
              <w:rPr>
                <w:sz w:val="15"/>
                <w:szCs w:val="15"/>
              </w:rPr>
            </w:pPr>
            <w:r w:rsidRPr="00D8563A">
              <w:rPr>
                <w:sz w:val="15"/>
                <w:szCs w:val="15"/>
              </w:rPr>
              <w:t>(8) Relationship Length</w:t>
            </w:r>
          </w:p>
        </w:tc>
        <w:tc>
          <w:tcPr>
            <w:tcW w:w="313" w:type="pct"/>
            <w:tcBorders>
              <w:top w:val="nil"/>
              <w:left w:val="nil"/>
              <w:bottom w:val="nil"/>
              <w:right w:val="nil"/>
            </w:tcBorders>
          </w:tcPr>
          <w:p w14:paraId="377F6DE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-.05</w:t>
            </w:r>
          </w:p>
        </w:tc>
        <w:tc>
          <w:tcPr>
            <w:tcW w:w="208" w:type="pct"/>
            <w:tcBorders>
              <w:top w:val="nil"/>
              <w:left w:val="nil"/>
              <w:bottom w:val="nil"/>
              <w:right w:val="nil"/>
            </w:tcBorders>
          </w:tcPr>
          <w:p w14:paraId="2EA7F9AE"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-.02</w:t>
            </w:r>
          </w:p>
        </w:tc>
        <w:tc>
          <w:tcPr>
            <w:tcW w:w="243" w:type="pct"/>
            <w:tcBorders>
              <w:top w:val="nil"/>
              <w:left w:val="nil"/>
              <w:bottom w:val="nil"/>
              <w:right w:val="nil"/>
            </w:tcBorders>
          </w:tcPr>
          <w:p w14:paraId="7D225BFA"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-.04</w:t>
            </w:r>
          </w:p>
        </w:tc>
        <w:tc>
          <w:tcPr>
            <w:tcW w:w="220" w:type="pct"/>
            <w:tcBorders>
              <w:top w:val="nil"/>
              <w:left w:val="nil"/>
              <w:bottom w:val="nil"/>
              <w:right w:val="nil"/>
            </w:tcBorders>
          </w:tcPr>
          <w:p w14:paraId="2A2F88DF"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-.04</w:t>
            </w:r>
          </w:p>
        </w:tc>
        <w:tc>
          <w:tcPr>
            <w:tcW w:w="231" w:type="pct"/>
            <w:tcBorders>
              <w:top w:val="nil"/>
              <w:left w:val="nil"/>
              <w:bottom w:val="nil"/>
              <w:right w:val="nil"/>
            </w:tcBorders>
          </w:tcPr>
          <w:p w14:paraId="7CA2A102"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-.01</w:t>
            </w:r>
          </w:p>
        </w:tc>
        <w:tc>
          <w:tcPr>
            <w:tcW w:w="208" w:type="pct"/>
            <w:tcBorders>
              <w:top w:val="nil"/>
              <w:left w:val="nil"/>
              <w:bottom w:val="nil"/>
              <w:right w:val="nil"/>
            </w:tcBorders>
          </w:tcPr>
          <w:p w14:paraId="0607CD4E"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-.07</w:t>
            </w:r>
          </w:p>
        </w:tc>
        <w:tc>
          <w:tcPr>
            <w:tcW w:w="278" w:type="pct"/>
            <w:tcBorders>
              <w:top w:val="nil"/>
              <w:left w:val="nil"/>
              <w:bottom w:val="nil"/>
              <w:right w:val="nil"/>
            </w:tcBorders>
          </w:tcPr>
          <w:p w14:paraId="745BDB4F"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.08</w:t>
            </w:r>
          </w:p>
        </w:tc>
        <w:tc>
          <w:tcPr>
            <w:tcW w:w="243" w:type="pct"/>
            <w:tcBorders>
              <w:top w:val="nil"/>
              <w:left w:val="nil"/>
              <w:bottom w:val="nil"/>
              <w:right w:val="nil"/>
            </w:tcBorders>
          </w:tcPr>
          <w:p w14:paraId="02F96BD3"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35AA3686"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5DFA8759"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6F275BEA"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53FE0024"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525840B7"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1EB78BF1"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02805FC4"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11E6930F"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1EE1FCB3" w14:textId="77777777" w:rsidTr="00CB7CF3">
        <w:tc>
          <w:tcPr>
            <w:tcW w:w="1007" w:type="pct"/>
            <w:tcBorders>
              <w:top w:val="nil"/>
              <w:left w:val="single" w:sz="4" w:space="0" w:color="auto"/>
              <w:bottom w:val="nil"/>
              <w:right w:val="nil"/>
            </w:tcBorders>
          </w:tcPr>
          <w:p w14:paraId="1F932553" w14:textId="77777777" w:rsidR="005E1A21" w:rsidRPr="00D8563A" w:rsidRDefault="005E1A21" w:rsidP="005E1A21">
            <w:pPr>
              <w:widowControl w:val="0"/>
              <w:autoSpaceDE w:val="0"/>
              <w:autoSpaceDN w:val="0"/>
              <w:adjustRightInd w:val="0"/>
              <w:rPr>
                <w:sz w:val="15"/>
                <w:szCs w:val="15"/>
              </w:rPr>
            </w:pPr>
            <w:r w:rsidRPr="00D8563A">
              <w:rPr>
                <w:sz w:val="15"/>
                <w:szCs w:val="15"/>
              </w:rPr>
              <w:t>(9) Perceived Usefulness</w:t>
            </w:r>
          </w:p>
        </w:tc>
        <w:tc>
          <w:tcPr>
            <w:tcW w:w="313" w:type="pct"/>
            <w:tcBorders>
              <w:top w:val="nil"/>
              <w:left w:val="nil"/>
              <w:bottom w:val="nil"/>
              <w:right w:val="nil"/>
            </w:tcBorders>
          </w:tcPr>
          <w:p w14:paraId="6B0B9932"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-.10</w:t>
            </w:r>
          </w:p>
        </w:tc>
        <w:tc>
          <w:tcPr>
            <w:tcW w:w="208" w:type="pct"/>
            <w:tcBorders>
              <w:top w:val="nil"/>
              <w:left w:val="nil"/>
              <w:bottom w:val="nil"/>
              <w:right w:val="nil"/>
            </w:tcBorders>
          </w:tcPr>
          <w:p w14:paraId="37010E46"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.36</w:t>
            </w:r>
          </w:p>
        </w:tc>
        <w:tc>
          <w:tcPr>
            <w:tcW w:w="243" w:type="pct"/>
            <w:tcBorders>
              <w:top w:val="nil"/>
              <w:left w:val="nil"/>
              <w:bottom w:val="nil"/>
              <w:right w:val="nil"/>
            </w:tcBorders>
          </w:tcPr>
          <w:p w14:paraId="3E8D57B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-.06</w:t>
            </w:r>
          </w:p>
        </w:tc>
        <w:tc>
          <w:tcPr>
            <w:tcW w:w="220" w:type="pct"/>
            <w:tcBorders>
              <w:top w:val="nil"/>
              <w:left w:val="nil"/>
              <w:bottom w:val="nil"/>
              <w:right w:val="nil"/>
            </w:tcBorders>
          </w:tcPr>
          <w:p w14:paraId="4F69E6FC"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w:t>
            </w:r>
          </w:p>
        </w:tc>
        <w:tc>
          <w:tcPr>
            <w:tcW w:w="231" w:type="pct"/>
            <w:tcBorders>
              <w:top w:val="nil"/>
              <w:left w:val="nil"/>
              <w:bottom w:val="nil"/>
              <w:right w:val="nil"/>
            </w:tcBorders>
          </w:tcPr>
          <w:p w14:paraId="2CCF288A"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.43</w:t>
            </w:r>
          </w:p>
        </w:tc>
        <w:tc>
          <w:tcPr>
            <w:tcW w:w="208" w:type="pct"/>
            <w:tcBorders>
              <w:top w:val="nil"/>
              <w:left w:val="nil"/>
              <w:bottom w:val="nil"/>
              <w:right w:val="nil"/>
            </w:tcBorders>
          </w:tcPr>
          <w:p w14:paraId="22530B8E"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w:t>
            </w:r>
          </w:p>
        </w:tc>
        <w:tc>
          <w:tcPr>
            <w:tcW w:w="278" w:type="pct"/>
            <w:tcBorders>
              <w:top w:val="nil"/>
              <w:left w:val="nil"/>
              <w:bottom w:val="nil"/>
              <w:right w:val="nil"/>
            </w:tcBorders>
          </w:tcPr>
          <w:p w14:paraId="66EEFCC2"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 xml:space="preserve"> .28</w:t>
            </w:r>
          </w:p>
        </w:tc>
        <w:tc>
          <w:tcPr>
            <w:tcW w:w="243" w:type="pct"/>
            <w:tcBorders>
              <w:top w:val="nil"/>
              <w:left w:val="nil"/>
              <w:bottom w:val="nil"/>
              <w:right w:val="nil"/>
            </w:tcBorders>
          </w:tcPr>
          <w:p w14:paraId="796384D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.02</w:t>
            </w:r>
          </w:p>
        </w:tc>
        <w:tc>
          <w:tcPr>
            <w:tcW w:w="243" w:type="pct"/>
            <w:tcBorders>
              <w:top w:val="nil"/>
              <w:left w:val="nil"/>
              <w:bottom w:val="nil"/>
              <w:right w:val="nil"/>
            </w:tcBorders>
          </w:tcPr>
          <w:p w14:paraId="79EB977F"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5E1FE549"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08AC0EFE"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4BC7E836"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4F243376"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3AD71986"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68FAF37B"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7E5BB2A9"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2E4C6D9F" w14:textId="77777777" w:rsidTr="00CB7CF3">
        <w:tc>
          <w:tcPr>
            <w:tcW w:w="1007" w:type="pct"/>
            <w:tcBorders>
              <w:top w:val="nil"/>
              <w:left w:val="single" w:sz="4" w:space="0" w:color="auto"/>
              <w:bottom w:val="nil"/>
              <w:right w:val="nil"/>
            </w:tcBorders>
          </w:tcPr>
          <w:p w14:paraId="5EA829E1" w14:textId="77777777" w:rsidR="005E1A21" w:rsidRPr="00D8563A" w:rsidRDefault="005E1A21" w:rsidP="005E1A21">
            <w:pPr>
              <w:widowControl w:val="0"/>
              <w:autoSpaceDE w:val="0"/>
              <w:autoSpaceDN w:val="0"/>
              <w:adjustRightInd w:val="0"/>
              <w:rPr>
                <w:sz w:val="15"/>
                <w:szCs w:val="15"/>
              </w:rPr>
            </w:pPr>
            <w:r w:rsidRPr="00D8563A">
              <w:rPr>
                <w:sz w:val="15"/>
                <w:szCs w:val="15"/>
              </w:rPr>
              <w:t>(10) Perceived Ease of Use</w:t>
            </w:r>
          </w:p>
        </w:tc>
        <w:tc>
          <w:tcPr>
            <w:tcW w:w="313" w:type="pct"/>
            <w:tcBorders>
              <w:top w:val="nil"/>
              <w:left w:val="nil"/>
              <w:bottom w:val="nil"/>
              <w:right w:val="nil"/>
            </w:tcBorders>
          </w:tcPr>
          <w:p w14:paraId="745B882F"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-.05</w:t>
            </w:r>
          </w:p>
        </w:tc>
        <w:tc>
          <w:tcPr>
            <w:tcW w:w="208" w:type="pct"/>
            <w:tcBorders>
              <w:top w:val="nil"/>
              <w:left w:val="nil"/>
              <w:bottom w:val="nil"/>
              <w:right w:val="nil"/>
            </w:tcBorders>
          </w:tcPr>
          <w:p w14:paraId="76845F0B"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.20</w:t>
            </w:r>
          </w:p>
        </w:tc>
        <w:tc>
          <w:tcPr>
            <w:tcW w:w="243" w:type="pct"/>
            <w:tcBorders>
              <w:top w:val="nil"/>
              <w:left w:val="nil"/>
              <w:bottom w:val="nil"/>
              <w:right w:val="nil"/>
            </w:tcBorders>
          </w:tcPr>
          <w:p w14:paraId="4F3F1F75"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-.19</w:t>
            </w:r>
          </w:p>
        </w:tc>
        <w:tc>
          <w:tcPr>
            <w:tcW w:w="220" w:type="pct"/>
            <w:tcBorders>
              <w:top w:val="nil"/>
              <w:left w:val="nil"/>
              <w:bottom w:val="nil"/>
              <w:right w:val="nil"/>
            </w:tcBorders>
          </w:tcPr>
          <w:p w14:paraId="43A6AC16"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-.17</w:t>
            </w:r>
          </w:p>
        </w:tc>
        <w:tc>
          <w:tcPr>
            <w:tcW w:w="231" w:type="pct"/>
            <w:tcBorders>
              <w:top w:val="nil"/>
              <w:left w:val="nil"/>
              <w:bottom w:val="nil"/>
              <w:right w:val="nil"/>
            </w:tcBorders>
          </w:tcPr>
          <w:p w14:paraId="6C24A700"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.41</w:t>
            </w:r>
          </w:p>
        </w:tc>
        <w:tc>
          <w:tcPr>
            <w:tcW w:w="208" w:type="pct"/>
            <w:tcBorders>
              <w:top w:val="nil"/>
              <w:left w:val="nil"/>
              <w:bottom w:val="nil"/>
              <w:right w:val="nil"/>
            </w:tcBorders>
          </w:tcPr>
          <w:p w14:paraId="55279120"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.11</w:t>
            </w:r>
          </w:p>
        </w:tc>
        <w:tc>
          <w:tcPr>
            <w:tcW w:w="278" w:type="pct"/>
            <w:tcBorders>
              <w:top w:val="nil"/>
              <w:left w:val="nil"/>
              <w:bottom w:val="nil"/>
              <w:right w:val="nil"/>
            </w:tcBorders>
          </w:tcPr>
          <w:p w14:paraId="69F768A4" w14:textId="77777777" w:rsidR="005E1A21" w:rsidRPr="00D8563A" w:rsidRDefault="005E1A21" w:rsidP="005E1A21">
            <w:pPr>
              <w:widowControl w:val="0"/>
              <w:autoSpaceDE w:val="0"/>
              <w:autoSpaceDN w:val="0"/>
              <w:adjustRightInd w:val="0"/>
              <w:jc w:val="right"/>
              <w:rPr>
                <w:sz w:val="15"/>
                <w:szCs w:val="15"/>
                <w:vertAlign w:val="superscript"/>
              </w:rPr>
            </w:pPr>
            <w:r w:rsidRPr="00D8563A">
              <w:rPr>
                <w:sz w:val="15"/>
                <w:szCs w:val="15"/>
              </w:rPr>
              <w:t xml:space="preserve">   .39</w:t>
            </w:r>
          </w:p>
        </w:tc>
        <w:tc>
          <w:tcPr>
            <w:tcW w:w="243" w:type="pct"/>
            <w:tcBorders>
              <w:top w:val="nil"/>
              <w:left w:val="nil"/>
              <w:bottom w:val="nil"/>
              <w:right w:val="nil"/>
            </w:tcBorders>
          </w:tcPr>
          <w:p w14:paraId="53764A9F"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.09</w:t>
            </w:r>
          </w:p>
        </w:tc>
        <w:tc>
          <w:tcPr>
            <w:tcW w:w="243" w:type="pct"/>
            <w:tcBorders>
              <w:top w:val="nil"/>
              <w:left w:val="nil"/>
              <w:bottom w:val="nil"/>
              <w:right w:val="nil"/>
            </w:tcBorders>
          </w:tcPr>
          <w:p w14:paraId="7C1996F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.43</w:t>
            </w:r>
          </w:p>
        </w:tc>
        <w:tc>
          <w:tcPr>
            <w:tcW w:w="243" w:type="pct"/>
            <w:tcBorders>
              <w:top w:val="nil"/>
              <w:left w:val="nil"/>
              <w:bottom w:val="nil"/>
              <w:right w:val="nil"/>
            </w:tcBorders>
          </w:tcPr>
          <w:p w14:paraId="7CC08BF1"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01C58814"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12020D8F"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73CED375"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60931C4C"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06B185ED"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636B814E"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308EFA21" w14:textId="77777777" w:rsidTr="00CB7CF3">
        <w:tc>
          <w:tcPr>
            <w:tcW w:w="1007" w:type="pct"/>
            <w:tcBorders>
              <w:top w:val="nil"/>
              <w:left w:val="single" w:sz="4" w:space="0" w:color="auto"/>
              <w:bottom w:val="nil"/>
              <w:right w:val="nil"/>
            </w:tcBorders>
          </w:tcPr>
          <w:p w14:paraId="45162FE6" w14:textId="77777777" w:rsidR="005E1A21" w:rsidRPr="00D8563A" w:rsidRDefault="005E1A21" w:rsidP="005E1A21">
            <w:pPr>
              <w:widowControl w:val="0"/>
              <w:autoSpaceDE w:val="0"/>
              <w:autoSpaceDN w:val="0"/>
              <w:adjustRightInd w:val="0"/>
              <w:rPr>
                <w:sz w:val="15"/>
                <w:szCs w:val="15"/>
              </w:rPr>
            </w:pPr>
            <w:r w:rsidRPr="00D8563A">
              <w:rPr>
                <w:sz w:val="15"/>
                <w:szCs w:val="15"/>
              </w:rPr>
              <w:t>(11) Innovativeness</w:t>
            </w:r>
          </w:p>
        </w:tc>
        <w:tc>
          <w:tcPr>
            <w:tcW w:w="313" w:type="pct"/>
            <w:tcBorders>
              <w:top w:val="nil"/>
              <w:left w:val="nil"/>
              <w:bottom w:val="nil"/>
              <w:right w:val="nil"/>
            </w:tcBorders>
          </w:tcPr>
          <w:p w14:paraId="7F385ACD"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-.01</w:t>
            </w:r>
          </w:p>
        </w:tc>
        <w:tc>
          <w:tcPr>
            <w:tcW w:w="208" w:type="pct"/>
            <w:tcBorders>
              <w:top w:val="nil"/>
              <w:left w:val="nil"/>
              <w:bottom w:val="nil"/>
              <w:right w:val="nil"/>
            </w:tcBorders>
          </w:tcPr>
          <w:p w14:paraId="300058EB"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.18</w:t>
            </w:r>
          </w:p>
        </w:tc>
        <w:tc>
          <w:tcPr>
            <w:tcW w:w="243" w:type="pct"/>
            <w:tcBorders>
              <w:top w:val="nil"/>
              <w:left w:val="nil"/>
              <w:bottom w:val="nil"/>
              <w:right w:val="nil"/>
            </w:tcBorders>
          </w:tcPr>
          <w:p w14:paraId="185FFF5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-.07</w:t>
            </w:r>
          </w:p>
        </w:tc>
        <w:tc>
          <w:tcPr>
            <w:tcW w:w="220" w:type="pct"/>
            <w:tcBorders>
              <w:top w:val="nil"/>
              <w:left w:val="nil"/>
              <w:bottom w:val="nil"/>
              <w:right w:val="nil"/>
            </w:tcBorders>
          </w:tcPr>
          <w:p w14:paraId="35D2BF5C"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-.15</w:t>
            </w:r>
          </w:p>
        </w:tc>
        <w:tc>
          <w:tcPr>
            <w:tcW w:w="231" w:type="pct"/>
            <w:tcBorders>
              <w:top w:val="nil"/>
              <w:left w:val="nil"/>
              <w:bottom w:val="nil"/>
              <w:right w:val="nil"/>
            </w:tcBorders>
          </w:tcPr>
          <w:p w14:paraId="71040CB4"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.19</w:t>
            </w:r>
          </w:p>
        </w:tc>
        <w:tc>
          <w:tcPr>
            <w:tcW w:w="208" w:type="pct"/>
            <w:tcBorders>
              <w:top w:val="nil"/>
              <w:left w:val="nil"/>
              <w:bottom w:val="nil"/>
              <w:right w:val="nil"/>
            </w:tcBorders>
          </w:tcPr>
          <w:p w14:paraId="43683EE4"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.08</w:t>
            </w:r>
          </w:p>
        </w:tc>
        <w:tc>
          <w:tcPr>
            <w:tcW w:w="278" w:type="pct"/>
            <w:tcBorders>
              <w:top w:val="nil"/>
              <w:left w:val="nil"/>
              <w:bottom w:val="nil"/>
              <w:right w:val="nil"/>
            </w:tcBorders>
          </w:tcPr>
          <w:p w14:paraId="11418114"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.37</w:t>
            </w:r>
          </w:p>
        </w:tc>
        <w:tc>
          <w:tcPr>
            <w:tcW w:w="243" w:type="pct"/>
            <w:tcBorders>
              <w:top w:val="nil"/>
              <w:left w:val="nil"/>
              <w:bottom w:val="nil"/>
              <w:right w:val="nil"/>
            </w:tcBorders>
          </w:tcPr>
          <w:p w14:paraId="1901A459"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w:t>
            </w:r>
          </w:p>
        </w:tc>
        <w:tc>
          <w:tcPr>
            <w:tcW w:w="243" w:type="pct"/>
            <w:tcBorders>
              <w:top w:val="nil"/>
              <w:left w:val="nil"/>
              <w:bottom w:val="nil"/>
              <w:right w:val="nil"/>
            </w:tcBorders>
          </w:tcPr>
          <w:p w14:paraId="6F0ABA2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.31</w:t>
            </w:r>
          </w:p>
        </w:tc>
        <w:tc>
          <w:tcPr>
            <w:tcW w:w="243" w:type="pct"/>
            <w:tcBorders>
              <w:top w:val="nil"/>
              <w:left w:val="nil"/>
              <w:bottom w:val="nil"/>
              <w:right w:val="nil"/>
            </w:tcBorders>
          </w:tcPr>
          <w:p w14:paraId="09936EFD"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.43</w:t>
            </w:r>
          </w:p>
        </w:tc>
        <w:tc>
          <w:tcPr>
            <w:tcW w:w="278" w:type="pct"/>
            <w:tcBorders>
              <w:top w:val="nil"/>
              <w:left w:val="nil"/>
              <w:bottom w:val="nil"/>
              <w:right w:val="nil"/>
            </w:tcBorders>
          </w:tcPr>
          <w:p w14:paraId="7815A212"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70F77549"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605B6F53"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2ECA9C18"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2DD30F80"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15065F9E"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3A53E6D4" w14:textId="77777777" w:rsidTr="00CB7CF3">
        <w:tc>
          <w:tcPr>
            <w:tcW w:w="1007" w:type="pct"/>
            <w:tcBorders>
              <w:top w:val="nil"/>
              <w:left w:val="single" w:sz="4" w:space="0" w:color="auto"/>
              <w:bottom w:val="nil"/>
              <w:right w:val="nil"/>
            </w:tcBorders>
          </w:tcPr>
          <w:p w14:paraId="781E93A2" w14:textId="77777777" w:rsidR="005E1A21" w:rsidRPr="00D8563A" w:rsidRDefault="005E1A21" w:rsidP="005E1A21">
            <w:pPr>
              <w:widowControl w:val="0"/>
              <w:autoSpaceDE w:val="0"/>
              <w:autoSpaceDN w:val="0"/>
              <w:adjustRightInd w:val="0"/>
              <w:rPr>
                <w:sz w:val="15"/>
                <w:szCs w:val="15"/>
              </w:rPr>
            </w:pPr>
            <w:r w:rsidRPr="00D8563A">
              <w:rPr>
                <w:sz w:val="15"/>
                <w:szCs w:val="15"/>
              </w:rPr>
              <w:t>(12) Frequency of AIA Use</w:t>
            </w:r>
          </w:p>
        </w:tc>
        <w:tc>
          <w:tcPr>
            <w:tcW w:w="313" w:type="pct"/>
            <w:tcBorders>
              <w:top w:val="nil"/>
              <w:left w:val="nil"/>
              <w:bottom w:val="nil"/>
              <w:right w:val="nil"/>
            </w:tcBorders>
          </w:tcPr>
          <w:p w14:paraId="4812B14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.08</w:t>
            </w:r>
            <w:r w:rsidRPr="00D8563A">
              <w:rPr>
                <w:sz w:val="15"/>
                <w:szCs w:val="15"/>
                <w:vertAlign w:val="superscript"/>
              </w:rPr>
              <w:sym w:font="Symbol" w:char="F067"/>
            </w:r>
          </w:p>
        </w:tc>
        <w:tc>
          <w:tcPr>
            <w:tcW w:w="208" w:type="pct"/>
            <w:tcBorders>
              <w:top w:val="nil"/>
              <w:left w:val="nil"/>
              <w:bottom w:val="nil"/>
              <w:right w:val="nil"/>
            </w:tcBorders>
          </w:tcPr>
          <w:p w14:paraId="1027BB5A"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.18</w:t>
            </w:r>
          </w:p>
        </w:tc>
        <w:tc>
          <w:tcPr>
            <w:tcW w:w="243" w:type="pct"/>
            <w:tcBorders>
              <w:top w:val="nil"/>
              <w:left w:val="nil"/>
              <w:bottom w:val="nil"/>
              <w:right w:val="nil"/>
            </w:tcBorders>
          </w:tcPr>
          <w:p w14:paraId="5F4B14E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-.06</w:t>
            </w:r>
          </w:p>
        </w:tc>
        <w:tc>
          <w:tcPr>
            <w:tcW w:w="220" w:type="pct"/>
            <w:tcBorders>
              <w:top w:val="nil"/>
              <w:left w:val="nil"/>
              <w:bottom w:val="nil"/>
              <w:right w:val="nil"/>
            </w:tcBorders>
          </w:tcPr>
          <w:p w14:paraId="5E6DDE5F"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-.14</w:t>
            </w:r>
          </w:p>
        </w:tc>
        <w:tc>
          <w:tcPr>
            <w:tcW w:w="231" w:type="pct"/>
            <w:tcBorders>
              <w:top w:val="nil"/>
              <w:left w:val="nil"/>
              <w:bottom w:val="nil"/>
              <w:right w:val="nil"/>
            </w:tcBorders>
          </w:tcPr>
          <w:p w14:paraId="37F8D76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.30</w:t>
            </w:r>
          </w:p>
        </w:tc>
        <w:tc>
          <w:tcPr>
            <w:tcW w:w="208" w:type="pct"/>
            <w:tcBorders>
              <w:top w:val="nil"/>
              <w:left w:val="nil"/>
              <w:bottom w:val="nil"/>
              <w:right w:val="nil"/>
            </w:tcBorders>
          </w:tcPr>
          <w:p w14:paraId="606C4BAE"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.02</w:t>
            </w:r>
          </w:p>
        </w:tc>
        <w:tc>
          <w:tcPr>
            <w:tcW w:w="278" w:type="pct"/>
            <w:tcBorders>
              <w:top w:val="nil"/>
              <w:left w:val="nil"/>
              <w:bottom w:val="nil"/>
              <w:right w:val="nil"/>
            </w:tcBorders>
          </w:tcPr>
          <w:p w14:paraId="35A03411" w14:textId="77777777" w:rsidR="005E1A21" w:rsidRPr="00D8563A" w:rsidRDefault="005E1A21" w:rsidP="005E1A21">
            <w:pPr>
              <w:widowControl w:val="0"/>
              <w:autoSpaceDE w:val="0"/>
              <w:autoSpaceDN w:val="0"/>
              <w:adjustRightInd w:val="0"/>
              <w:jc w:val="right"/>
              <w:rPr>
                <w:sz w:val="15"/>
                <w:szCs w:val="15"/>
                <w:vertAlign w:val="superscript"/>
              </w:rPr>
            </w:pPr>
            <w:r w:rsidRPr="00D8563A">
              <w:rPr>
                <w:sz w:val="15"/>
                <w:szCs w:val="15"/>
              </w:rPr>
              <w:t>.19</w:t>
            </w:r>
          </w:p>
        </w:tc>
        <w:tc>
          <w:tcPr>
            <w:tcW w:w="243" w:type="pct"/>
            <w:tcBorders>
              <w:top w:val="nil"/>
              <w:left w:val="nil"/>
              <w:bottom w:val="nil"/>
              <w:right w:val="nil"/>
            </w:tcBorders>
          </w:tcPr>
          <w:p w14:paraId="5DFA528E"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.11</w:t>
            </w:r>
          </w:p>
        </w:tc>
        <w:tc>
          <w:tcPr>
            <w:tcW w:w="243" w:type="pct"/>
            <w:tcBorders>
              <w:top w:val="nil"/>
              <w:left w:val="nil"/>
              <w:bottom w:val="nil"/>
              <w:right w:val="nil"/>
            </w:tcBorders>
          </w:tcPr>
          <w:p w14:paraId="673DFE6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.31</w:t>
            </w:r>
          </w:p>
        </w:tc>
        <w:tc>
          <w:tcPr>
            <w:tcW w:w="243" w:type="pct"/>
            <w:tcBorders>
              <w:top w:val="nil"/>
              <w:left w:val="nil"/>
              <w:bottom w:val="nil"/>
              <w:right w:val="nil"/>
            </w:tcBorders>
          </w:tcPr>
          <w:p w14:paraId="5054C58D"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.15</w:t>
            </w:r>
          </w:p>
        </w:tc>
        <w:tc>
          <w:tcPr>
            <w:tcW w:w="278" w:type="pct"/>
            <w:tcBorders>
              <w:top w:val="nil"/>
              <w:left w:val="nil"/>
              <w:bottom w:val="nil"/>
              <w:right w:val="nil"/>
            </w:tcBorders>
          </w:tcPr>
          <w:p w14:paraId="5F2B84CB"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.29</w:t>
            </w:r>
          </w:p>
        </w:tc>
        <w:tc>
          <w:tcPr>
            <w:tcW w:w="278" w:type="pct"/>
            <w:tcBorders>
              <w:top w:val="nil"/>
              <w:left w:val="nil"/>
              <w:bottom w:val="nil"/>
              <w:right w:val="nil"/>
            </w:tcBorders>
          </w:tcPr>
          <w:p w14:paraId="23924008"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3CAF360B"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28B9143F"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5F4A7CF7"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47A905E4"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530EAA96" w14:textId="77777777" w:rsidTr="00CB7CF3">
        <w:tc>
          <w:tcPr>
            <w:tcW w:w="1007" w:type="pct"/>
            <w:tcBorders>
              <w:top w:val="nil"/>
              <w:left w:val="single" w:sz="4" w:space="0" w:color="auto"/>
              <w:bottom w:val="nil"/>
              <w:right w:val="nil"/>
            </w:tcBorders>
          </w:tcPr>
          <w:p w14:paraId="3FCB152D" w14:textId="77777777" w:rsidR="005E1A21" w:rsidRPr="00D8563A" w:rsidRDefault="005E1A21" w:rsidP="005E1A21">
            <w:pPr>
              <w:widowControl w:val="0"/>
              <w:autoSpaceDE w:val="0"/>
              <w:autoSpaceDN w:val="0"/>
              <w:adjustRightInd w:val="0"/>
              <w:rPr>
                <w:sz w:val="15"/>
                <w:szCs w:val="15"/>
              </w:rPr>
            </w:pPr>
            <w:r w:rsidRPr="00D8563A">
              <w:rPr>
                <w:sz w:val="15"/>
                <w:szCs w:val="15"/>
              </w:rPr>
              <w:t>(13) Technology Attitude</w:t>
            </w:r>
          </w:p>
        </w:tc>
        <w:tc>
          <w:tcPr>
            <w:tcW w:w="313" w:type="pct"/>
            <w:tcBorders>
              <w:top w:val="nil"/>
              <w:left w:val="nil"/>
              <w:bottom w:val="nil"/>
              <w:right w:val="nil"/>
            </w:tcBorders>
          </w:tcPr>
          <w:p w14:paraId="6CF84818"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.01</w:t>
            </w:r>
          </w:p>
        </w:tc>
        <w:tc>
          <w:tcPr>
            <w:tcW w:w="208" w:type="pct"/>
            <w:tcBorders>
              <w:top w:val="nil"/>
              <w:left w:val="nil"/>
              <w:bottom w:val="nil"/>
              <w:right w:val="nil"/>
            </w:tcBorders>
          </w:tcPr>
          <w:p w14:paraId="0BF2BE6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.39</w:t>
            </w:r>
          </w:p>
        </w:tc>
        <w:tc>
          <w:tcPr>
            <w:tcW w:w="243" w:type="pct"/>
            <w:tcBorders>
              <w:top w:val="nil"/>
              <w:left w:val="nil"/>
              <w:bottom w:val="nil"/>
              <w:right w:val="nil"/>
            </w:tcBorders>
          </w:tcPr>
          <w:p w14:paraId="7A7E33E0"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-.26</w:t>
            </w:r>
          </w:p>
        </w:tc>
        <w:tc>
          <w:tcPr>
            <w:tcW w:w="220" w:type="pct"/>
            <w:tcBorders>
              <w:top w:val="nil"/>
              <w:left w:val="nil"/>
              <w:bottom w:val="nil"/>
              <w:right w:val="nil"/>
            </w:tcBorders>
          </w:tcPr>
          <w:p w14:paraId="569911C2"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-.29</w:t>
            </w:r>
          </w:p>
        </w:tc>
        <w:tc>
          <w:tcPr>
            <w:tcW w:w="231" w:type="pct"/>
            <w:tcBorders>
              <w:top w:val="nil"/>
              <w:left w:val="nil"/>
              <w:bottom w:val="nil"/>
              <w:right w:val="nil"/>
            </w:tcBorders>
          </w:tcPr>
          <w:p w14:paraId="494B2335"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.32</w:t>
            </w:r>
          </w:p>
        </w:tc>
        <w:tc>
          <w:tcPr>
            <w:tcW w:w="208" w:type="pct"/>
            <w:tcBorders>
              <w:top w:val="nil"/>
              <w:left w:val="nil"/>
              <w:bottom w:val="nil"/>
              <w:right w:val="nil"/>
            </w:tcBorders>
          </w:tcPr>
          <w:p w14:paraId="62927906"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.13</w:t>
            </w:r>
          </w:p>
        </w:tc>
        <w:tc>
          <w:tcPr>
            <w:tcW w:w="278" w:type="pct"/>
            <w:tcBorders>
              <w:top w:val="nil"/>
              <w:left w:val="nil"/>
              <w:bottom w:val="nil"/>
              <w:right w:val="nil"/>
            </w:tcBorders>
          </w:tcPr>
          <w:p w14:paraId="2839D40A"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.37</w:t>
            </w:r>
          </w:p>
        </w:tc>
        <w:tc>
          <w:tcPr>
            <w:tcW w:w="243" w:type="pct"/>
            <w:tcBorders>
              <w:top w:val="nil"/>
              <w:left w:val="nil"/>
              <w:bottom w:val="nil"/>
              <w:right w:val="nil"/>
            </w:tcBorders>
          </w:tcPr>
          <w:p w14:paraId="4D885CF2"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.02</w:t>
            </w:r>
          </w:p>
        </w:tc>
        <w:tc>
          <w:tcPr>
            <w:tcW w:w="243" w:type="pct"/>
            <w:tcBorders>
              <w:top w:val="nil"/>
              <w:left w:val="nil"/>
              <w:bottom w:val="nil"/>
              <w:right w:val="nil"/>
            </w:tcBorders>
          </w:tcPr>
          <w:p w14:paraId="03629D8A"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.42</w:t>
            </w:r>
          </w:p>
        </w:tc>
        <w:tc>
          <w:tcPr>
            <w:tcW w:w="243" w:type="pct"/>
            <w:tcBorders>
              <w:top w:val="nil"/>
              <w:left w:val="nil"/>
              <w:bottom w:val="nil"/>
              <w:right w:val="nil"/>
            </w:tcBorders>
          </w:tcPr>
          <w:p w14:paraId="794260A4"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.35</w:t>
            </w:r>
          </w:p>
        </w:tc>
        <w:tc>
          <w:tcPr>
            <w:tcW w:w="278" w:type="pct"/>
            <w:tcBorders>
              <w:top w:val="nil"/>
              <w:left w:val="nil"/>
              <w:bottom w:val="nil"/>
              <w:right w:val="nil"/>
            </w:tcBorders>
          </w:tcPr>
          <w:p w14:paraId="0282658C"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.43</w:t>
            </w:r>
          </w:p>
        </w:tc>
        <w:tc>
          <w:tcPr>
            <w:tcW w:w="278" w:type="pct"/>
            <w:tcBorders>
              <w:top w:val="nil"/>
              <w:left w:val="nil"/>
              <w:bottom w:val="nil"/>
              <w:right w:val="nil"/>
            </w:tcBorders>
          </w:tcPr>
          <w:p w14:paraId="5F7E69F9"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.21</w:t>
            </w:r>
          </w:p>
        </w:tc>
        <w:tc>
          <w:tcPr>
            <w:tcW w:w="243" w:type="pct"/>
            <w:tcBorders>
              <w:top w:val="nil"/>
              <w:left w:val="nil"/>
              <w:bottom w:val="nil"/>
              <w:right w:val="nil"/>
            </w:tcBorders>
          </w:tcPr>
          <w:p w14:paraId="0FB4658E"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nil"/>
            </w:tcBorders>
          </w:tcPr>
          <w:p w14:paraId="16A8B8E1"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61C93D5E"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004430BE"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709D4A30" w14:textId="77777777" w:rsidTr="00CB7CF3">
        <w:tc>
          <w:tcPr>
            <w:tcW w:w="1007" w:type="pct"/>
            <w:tcBorders>
              <w:top w:val="nil"/>
              <w:left w:val="single" w:sz="4" w:space="0" w:color="auto"/>
              <w:bottom w:val="nil"/>
              <w:right w:val="nil"/>
            </w:tcBorders>
          </w:tcPr>
          <w:p w14:paraId="74B313DB" w14:textId="77777777" w:rsidR="005E1A21" w:rsidRPr="00D8563A" w:rsidRDefault="005E1A21" w:rsidP="005E1A21">
            <w:pPr>
              <w:widowControl w:val="0"/>
              <w:autoSpaceDE w:val="0"/>
              <w:autoSpaceDN w:val="0"/>
              <w:adjustRightInd w:val="0"/>
              <w:rPr>
                <w:sz w:val="15"/>
                <w:szCs w:val="15"/>
              </w:rPr>
            </w:pPr>
            <w:r w:rsidRPr="00D8563A">
              <w:rPr>
                <w:sz w:val="15"/>
                <w:szCs w:val="15"/>
              </w:rPr>
              <w:t>(14) Trust in Amazon</w:t>
            </w:r>
          </w:p>
        </w:tc>
        <w:tc>
          <w:tcPr>
            <w:tcW w:w="313" w:type="pct"/>
            <w:tcBorders>
              <w:top w:val="nil"/>
              <w:left w:val="nil"/>
              <w:bottom w:val="nil"/>
              <w:right w:val="nil"/>
            </w:tcBorders>
          </w:tcPr>
          <w:p w14:paraId="150DBF35"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.7</w:t>
            </w:r>
          </w:p>
        </w:tc>
        <w:tc>
          <w:tcPr>
            <w:tcW w:w="208" w:type="pct"/>
            <w:tcBorders>
              <w:top w:val="nil"/>
              <w:left w:val="nil"/>
              <w:bottom w:val="nil"/>
              <w:right w:val="nil"/>
            </w:tcBorders>
          </w:tcPr>
          <w:p w14:paraId="4B6D177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.45</w:t>
            </w:r>
          </w:p>
        </w:tc>
        <w:tc>
          <w:tcPr>
            <w:tcW w:w="243" w:type="pct"/>
            <w:tcBorders>
              <w:top w:val="nil"/>
              <w:left w:val="nil"/>
              <w:bottom w:val="nil"/>
              <w:right w:val="nil"/>
            </w:tcBorders>
          </w:tcPr>
          <w:p w14:paraId="332A077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w:t>
            </w:r>
          </w:p>
        </w:tc>
        <w:tc>
          <w:tcPr>
            <w:tcW w:w="220" w:type="pct"/>
            <w:tcBorders>
              <w:top w:val="nil"/>
              <w:left w:val="nil"/>
              <w:bottom w:val="nil"/>
              <w:right w:val="nil"/>
            </w:tcBorders>
          </w:tcPr>
          <w:p w14:paraId="6E6C8ABC"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-.35</w:t>
            </w:r>
          </w:p>
        </w:tc>
        <w:tc>
          <w:tcPr>
            <w:tcW w:w="231" w:type="pct"/>
            <w:tcBorders>
              <w:top w:val="nil"/>
              <w:left w:val="nil"/>
              <w:bottom w:val="nil"/>
              <w:right w:val="nil"/>
            </w:tcBorders>
          </w:tcPr>
          <w:p w14:paraId="551344D5"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.38</w:t>
            </w:r>
          </w:p>
        </w:tc>
        <w:tc>
          <w:tcPr>
            <w:tcW w:w="208" w:type="pct"/>
            <w:tcBorders>
              <w:top w:val="nil"/>
              <w:left w:val="nil"/>
              <w:bottom w:val="nil"/>
              <w:right w:val="nil"/>
            </w:tcBorders>
          </w:tcPr>
          <w:p w14:paraId="5F44870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.11</w:t>
            </w:r>
          </w:p>
        </w:tc>
        <w:tc>
          <w:tcPr>
            <w:tcW w:w="278" w:type="pct"/>
            <w:tcBorders>
              <w:top w:val="nil"/>
              <w:left w:val="nil"/>
              <w:bottom w:val="nil"/>
              <w:right w:val="nil"/>
            </w:tcBorders>
          </w:tcPr>
          <w:p w14:paraId="62FC1338"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.32</w:t>
            </w:r>
          </w:p>
        </w:tc>
        <w:tc>
          <w:tcPr>
            <w:tcW w:w="243" w:type="pct"/>
            <w:tcBorders>
              <w:top w:val="nil"/>
              <w:left w:val="nil"/>
              <w:bottom w:val="nil"/>
              <w:right w:val="nil"/>
            </w:tcBorders>
          </w:tcPr>
          <w:p w14:paraId="7B7A2DB9"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-.04</w:t>
            </w:r>
          </w:p>
        </w:tc>
        <w:tc>
          <w:tcPr>
            <w:tcW w:w="243" w:type="pct"/>
            <w:tcBorders>
              <w:top w:val="nil"/>
              <w:left w:val="nil"/>
              <w:bottom w:val="nil"/>
              <w:right w:val="nil"/>
            </w:tcBorders>
          </w:tcPr>
          <w:p w14:paraId="1938FF0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.31</w:t>
            </w:r>
          </w:p>
        </w:tc>
        <w:tc>
          <w:tcPr>
            <w:tcW w:w="243" w:type="pct"/>
            <w:tcBorders>
              <w:top w:val="nil"/>
              <w:left w:val="nil"/>
              <w:bottom w:val="nil"/>
              <w:right w:val="nil"/>
            </w:tcBorders>
          </w:tcPr>
          <w:p w14:paraId="3A9B9950"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.21</w:t>
            </w:r>
          </w:p>
        </w:tc>
        <w:tc>
          <w:tcPr>
            <w:tcW w:w="278" w:type="pct"/>
            <w:tcBorders>
              <w:top w:val="nil"/>
              <w:left w:val="nil"/>
              <w:bottom w:val="nil"/>
              <w:right w:val="nil"/>
            </w:tcBorders>
          </w:tcPr>
          <w:p w14:paraId="7E5564A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.16</w:t>
            </w:r>
          </w:p>
        </w:tc>
        <w:tc>
          <w:tcPr>
            <w:tcW w:w="278" w:type="pct"/>
            <w:tcBorders>
              <w:top w:val="nil"/>
              <w:left w:val="nil"/>
              <w:bottom w:val="nil"/>
              <w:right w:val="nil"/>
            </w:tcBorders>
          </w:tcPr>
          <w:p w14:paraId="2D027B2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.18</w:t>
            </w:r>
          </w:p>
        </w:tc>
        <w:tc>
          <w:tcPr>
            <w:tcW w:w="243" w:type="pct"/>
            <w:tcBorders>
              <w:top w:val="nil"/>
              <w:left w:val="nil"/>
              <w:bottom w:val="nil"/>
              <w:right w:val="nil"/>
            </w:tcBorders>
          </w:tcPr>
          <w:p w14:paraId="533AB0ED"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.42</w:t>
            </w:r>
          </w:p>
        </w:tc>
        <w:tc>
          <w:tcPr>
            <w:tcW w:w="243" w:type="pct"/>
            <w:tcBorders>
              <w:top w:val="nil"/>
              <w:left w:val="nil"/>
              <w:bottom w:val="nil"/>
              <w:right w:val="nil"/>
            </w:tcBorders>
          </w:tcPr>
          <w:p w14:paraId="0DA24B51" w14:textId="77777777" w:rsidR="005E1A21" w:rsidRPr="00D8563A" w:rsidRDefault="005E1A21" w:rsidP="005E1A21">
            <w:pPr>
              <w:widowControl w:val="0"/>
              <w:autoSpaceDE w:val="0"/>
              <w:autoSpaceDN w:val="0"/>
              <w:adjustRightInd w:val="0"/>
              <w:jc w:val="right"/>
              <w:rPr>
                <w:sz w:val="15"/>
                <w:szCs w:val="15"/>
              </w:rPr>
            </w:pPr>
          </w:p>
        </w:tc>
        <w:tc>
          <w:tcPr>
            <w:tcW w:w="278" w:type="pct"/>
            <w:tcBorders>
              <w:top w:val="nil"/>
              <w:left w:val="nil"/>
              <w:bottom w:val="nil"/>
              <w:right w:val="nil"/>
            </w:tcBorders>
          </w:tcPr>
          <w:p w14:paraId="26302663"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203D7424"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5CD68BD7" w14:textId="77777777" w:rsidTr="00CB7CF3">
        <w:tc>
          <w:tcPr>
            <w:tcW w:w="1007" w:type="pct"/>
            <w:tcBorders>
              <w:top w:val="nil"/>
              <w:left w:val="single" w:sz="4" w:space="0" w:color="auto"/>
              <w:bottom w:val="nil"/>
              <w:right w:val="nil"/>
            </w:tcBorders>
          </w:tcPr>
          <w:p w14:paraId="5D340DB8" w14:textId="77777777" w:rsidR="005E1A21" w:rsidRPr="00D8563A" w:rsidRDefault="005E1A21" w:rsidP="005E1A21">
            <w:pPr>
              <w:widowControl w:val="0"/>
              <w:autoSpaceDE w:val="0"/>
              <w:autoSpaceDN w:val="0"/>
              <w:adjustRightInd w:val="0"/>
              <w:rPr>
                <w:sz w:val="15"/>
                <w:szCs w:val="15"/>
              </w:rPr>
            </w:pPr>
            <w:r w:rsidRPr="00D8563A">
              <w:rPr>
                <w:sz w:val="15"/>
                <w:szCs w:val="15"/>
              </w:rPr>
              <w:t>(15) Age</w:t>
            </w:r>
          </w:p>
        </w:tc>
        <w:tc>
          <w:tcPr>
            <w:tcW w:w="313" w:type="pct"/>
            <w:tcBorders>
              <w:top w:val="nil"/>
              <w:left w:val="nil"/>
              <w:bottom w:val="nil"/>
              <w:right w:val="nil"/>
            </w:tcBorders>
          </w:tcPr>
          <w:p w14:paraId="30FF3678"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-.06</w:t>
            </w:r>
          </w:p>
        </w:tc>
        <w:tc>
          <w:tcPr>
            <w:tcW w:w="208" w:type="pct"/>
            <w:tcBorders>
              <w:top w:val="nil"/>
              <w:left w:val="nil"/>
              <w:bottom w:val="nil"/>
              <w:right w:val="nil"/>
            </w:tcBorders>
          </w:tcPr>
          <w:p w14:paraId="49D95F4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-.05</w:t>
            </w:r>
          </w:p>
        </w:tc>
        <w:tc>
          <w:tcPr>
            <w:tcW w:w="243" w:type="pct"/>
            <w:tcBorders>
              <w:top w:val="nil"/>
              <w:left w:val="nil"/>
              <w:bottom w:val="nil"/>
              <w:right w:val="nil"/>
            </w:tcBorders>
          </w:tcPr>
          <w:p w14:paraId="3328FDC9"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-.02</w:t>
            </w:r>
          </w:p>
        </w:tc>
        <w:tc>
          <w:tcPr>
            <w:tcW w:w="220" w:type="pct"/>
            <w:tcBorders>
              <w:top w:val="nil"/>
              <w:left w:val="nil"/>
              <w:bottom w:val="nil"/>
              <w:right w:val="nil"/>
            </w:tcBorders>
          </w:tcPr>
          <w:p w14:paraId="469CDD70"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-.03</w:t>
            </w:r>
          </w:p>
        </w:tc>
        <w:tc>
          <w:tcPr>
            <w:tcW w:w="231" w:type="pct"/>
            <w:tcBorders>
              <w:top w:val="nil"/>
              <w:left w:val="nil"/>
              <w:bottom w:val="nil"/>
              <w:right w:val="nil"/>
            </w:tcBorders>
          </w:tcPr>
          <w:p w14:paraId="0AE7EE3A"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.02</w:t>
            </w:r>
          </w:p>
        </w:tc>
        <w:tc>
          <w:tcPr>
            <w:tcW w:w="208" w:type="pct"/>
            <w:tcBorders>
              <w:top w:val="nil"/>
              <w:left w:val="nil"/>
              <w:bottom w:val="nil"/>
              <w:right w:val="nil"/>
            </w:tcBorders>
          </w:tcPr>
          <w:p w14:paraId="7EAAE70E"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.01</w:t>
            </w:r>
          </w:p>
        </w:tc>
        <w:tc>
          <w:tcPr>
            <w:tcW w:w="278" w:type="pct"/>
            <w:tcBorders>
              <w:top w:val="nil"/>
              <w:left w:val="nil"/>
              <w:bottom w:val="nil"/>
              <w:right w:val="nil"/>
            </w:tcBorders>
          </w:tcPr>
          <w:p w14:paraId="7D6F08EE"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-.08</w:t>
            </w:r>
          </w:p>
        </w:tc>
        <w:tc>
          <w:tcPr>
            <w:tcW w:w="243" w:type="pct"/>
            <w:tcBorders>
              <w:top w:val="nil"/>
              <w:left w:val="nil"/>
              <w:bottom w:val="nil"/>
              <w:right w:val="nil"/>
            </w:tcBorders>
          </w:tcPr>
          <w:p w14:paraId="27B6949D"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.17</w:t>
            </w:r>
          </w:p>
        </w:tc>
        <w:tc>
          <w:tcPr>
            <w:tcW w:w="243" w:type="pct"/>
            <w:tcBorders>
              <w:top w:val="nil"/>
              <w:left w:val="nil"/>
              <w:bottom w:val="nil"/>
              <w:right w:val="nil"/>
            </w:tcBorders>
          </w:tcPr>
          <w:p w14:paraId="22701225"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w:t>
            </w:r>
          </w:p>
        </w:tc>
        <w:tc>
          <w:tcPr>
            <w:tcW w:w="243" w:type="pct"/>
            <w:tcBorders>
              <w:top w:val="nil"/>
              <w:left w:val="nil"/>
              <w:bottom w:val="nil"/>
              <w:right w:val="nil"/>
            </w:tcBorders>
          </w:tcPr>
          <w:p w14:paraId="4074D76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-.24</w:t>
            </w:r>
          </w:p>
        </w:tc>
        <w:tc>
          <w:tcPr>
            <w:tcW w:w="278" w:type="pct"/>
            <w:tcBorders>
              <w:top w:val="nil"/>
              <w:left w:val="nil"/>
              <w:bottom w:val="nil"/>
              <w:right w:val="nil"/>
            </w:tcBorders>
          </w:tcPr>
          <w:p w14:paraId="5D777815"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-.07</w:t>
            </w:r>
          </w:p>
        </w:tc>
        <w:tc>
          <w:tcPr>
            <w:tcW w:w="278" w:type="pct"/>
            <w:tcBorders>
              <w:top w:val="nil"/>
              <w:left w:val="nil"/>
              <w:bottom w:val="nil"/>
              <w:right w:val="nil"/>
            </w:tcBorders>
          </w:tcPr>
          <w:p w14:paraId="4B46A148"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.07</w:t>
            </w:r>
          </w:p>
        </w:tc>
        <w:tc>
          <w:tcPr>
            <w:tcW w:w="243" w:type="pct"/>
            <w:tcBorders>
              <w:top w:val="nil"/>
              <w:left w:val="nil"/>
              <w:bottom w:val="nil"/>
              <w:right w:val="nil"/>
            </w:tcBorders>
          </w:tcPr>
          <w:p w14:paraId="6FA63752"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-.08</w:t>
            </w:r>
          </w:p>
        </w:tc>
        <w:tc>
          <w:tcPr>
            <w:tcW w:w="243" w:type="pct"/>
            <w:tcBorders>
              <w:top w:val="nil"/>
              <w:left w:val="nil"/>
              <w:bottom w:val="nil"/>
              <w:right w:val="nil"/>
            </w:tcBorders>
          </w:tcPr>
          <w:p w14:paraId="56A541C5"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.01</w:t>
            </w:r>
          </w:p>
        </w:tc>
        <w:tc>
          <w:tcPr>
            <w:tcW w:w="278" w:type="pct"/>
            <w:tcBorders>
              <w:top w:val="nil"/>
              <w:left w:val="nil"/>
              <w:bottom w:val="nil"/>
              <w:right w:val="nil"/>
            </w:tcBorders>
          </w:tcPr>
          <w:p w14:paraId="1CD8FB82" w14:textId="77777777" w:rsidR="005E1A21" w:rsidRPr="00D8563A" w:rsidRDefault="005E1A21" w:rsidP="005E1A21">
            <w:pPr>
              <w:widowControl w:val="0"/>
              <w:autoSpaceDE w:val="0"/>
              <w:autoSpaceDN w:val="0"/>
              <w:adjustRightInd w:val="0"/>
              <w:jc w:val="right"/>
              <w:rPr>
                <w:sz w:val="15"/>
                <w:szCs w:val="15"/>
              </w:rPr>
            </w:pPr>
          </w:p>
        </w:tc>
        <w:tc>
          <w:tcPr>
            <w:tcW w:w="243" w:type="pct"/>
            <w:tcBorders>
              <w:top w:val="nil"/>
              <w:left w:val="nil"/>
              <w:bottom w:val="nil"/>
              <w:right w:val="single" w:sz="4" w:space="0" w:color="auto"/>
            </w:tcBorders>
          </w:tcPr>
          <w:p w14:paraId="4B357501"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27FAC786" w14:textId="77777777" w:rsidTr="00CB7CF3">
        <w:tc>
          <w:tcPr>
            <w:tcW w:w="1007" w:type="pct"/>
            <w:tcBorders>
              <w:top w:val="nil"/>
              <w:left w:val="single" w:sz="4" w:space="0" w:color="auto"/>
              <w:bottom w:val="nil"/>
              <w:right w:val="nil"/>
            </w:tcBorders>
          </w:tcPr>
          <w:p w14:paraId="2DBFA733" w14:textId="77777777" w:rsidR="005E1A21" w:rsidRPr="00D8563A" w:rsidRDefault="005E1A21" w:rsidP="005E1A21">
            <w:pPr>
              <w:widowControl w:val="0"/>
              <w:autoSpaceDE w:val="0"/>
              <w:autoSpaceDN w:val="0"/>
              <w:adjustRightInd w:val="0"/>
              <w:rPr>
                <w:sz w:val="15"/>
                <w:szCs w:val="15"/>
              </w:rPr>
            </w:pPr>
            <w:r w:rsidRPr="00D8563A">
              <w:rPr>
                <w:sz w:val="15"/>
                <w:szCs w:val="15"/>
              </w:rPr>
              <w:t>(16) Gender</w:t>
            </w:r>
          </w:p>
        </w:tc>
        <w:tc>
          <w:tcPr>
            <w:tcW w:w="313" w:type="pct"/>
            <w:tcBorders>
              <w:top w:val="nil"/>
              <w:left w:val="nil"/>
              <w:bottom w:val="nil"/>
              <w:right w:val="nil"/>
            </w:tcBorders>
          </w:tcPr>
          <w:p w14:paraId="2C7E1F2D"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w:t>
            </w:r>
          </w:p>
        </w:tc>
        <w:tc>
          <w:tcPr>
            <w:tcW w:w="208" w:type="pct"/>
            <w:tcBorders>
              <w:top w:val="nil"/>
              <w:left w:val="nil"/>
              <w:bottom w:val="nil"/>
              <w:right w:val="nil"/>
            </w:tcBorders>
          </w:tcPr>
          <w:p w14:paraId="7D7EDE68"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-.01</w:t>
            </w:r>
          </w:p>
        </w:tc>
        <w:tc>
          <w:tcPr>
            <w:tcW w:w="243" w:type="pct"/>
            <w:tcBorders>
              <w:top w:val="nil"/>
              <w:left w:val="nil"/>
              <w:bottom w:val="nil"/>
              <w:right w:val="nil"/>
            </w:tcBorders>
          </w:tcPr>
          <w:p w14:paraId="07272C8D"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-.07</w:t>
            </w:r>
          </w:p>
        </w:tc>
        <w:tc>
          <w:tcPr>
            <w:tcW w:w="220" w:type="pct"/>
            <w:tcBorders>
              <w:top w:val="nil"/>
              <w:left w:val="nil"/>
              <w:bottom w:val="nil"/>
              <w:right w:val="nil"/>
            </w:tcBorders>
          </w:tcPr>
          <w:p w14:paraId="04E4DEF0"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-.05</w:t>
            </w:r>
          </w:p>
        </w:tc>
        <w:tc>
          <w:tcPr>
            <w:tcW w:w="231" w:type="pct"/>
            <w:tcBorders>
              <w:top w:val="nil"/>
              <w:left w:val="nil"/>
              <w:bottom w:val="nil"/>
              <w:right w:val="nil"/>
            </w:tcBorders>
          </w:tcPr>
          <w:p w14:paraId="5B495C20"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-.05</w:t>
            </w:r>
          </w:p>
        </w:tc>
        <w:tc>
          <w:tcPr>
            <w:tcW w:w="208" w:type="pct"/>
            <w:tcBorders>
              <w:top w:val="nil"/>
              <w:left w:val="nil"/>
              <w:bottom w:val="nil"/>
              <w:right w:val="nil"/>
            </w:tcBorders>
          </w:tcPr>
          <w:p w14:paraId="286027A5"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.10</w:t>
            </w:r>
          </w:p>
        </w:tc>
        <w:tc>
          <w:tcPr>
            <w:tcW w:w="278" w:type="pct"/>
            <w:tcBorders>
              <w:top w:val="nil"/>
              <w:left w:val="nil"/>
              <w:bottom w:val="nil"/>
              <w:right w:val="nil"/>
            </w:tcBorders>
          </w:tcPr>
          <w:p w14:paraId="0BDDADA0"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w:t>
            </w:r>
          </w:p>
        </w:tc>
        <w:tc>
          <w:tcPr>
            <w:tcW w:w="243" w:type="pct"/>
            <w:tcBorders>
              <w:top w:val="nil"/>
              <w:left w:val="nil"/>
              <w:bottom w:val="nil"/>
              <w:right w:val="nil"/>
            </w:tcBorders>
          </w:tcPr>
          <w:p w14:paraId="525A8DF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-.01</w:t>
            </w:r>
          </w:p>
        </w:tc>
        <w:tc>
          <w:tcPr>
            <w:tcW w:w="243" w:type="pct"/>
            <w:tcBorders>
              <w:top w:val="nil"/>
              <w:left w:val="nil"/>
              <w:bottom w:val="nil"/>
              <w:right w:val="nil"/>
            </w:tcBorders>
          </w:tcPr>
          <w:p w14:paraId="770446F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.08</w:t>
            </w:r>
          </w:p>
        </w:tc>
        <w:tc>
          <w:tcPr>
            <w:tcW w:w="243" w:type="pct"/>
            <w:tcBorders>
              <w:top w:val="nil"/>
              <w:left w:val="nil"/>
              <w:bottom w:val="nil"/>
              <w:right w:val="nil"/>
            </w:tcBorders>
          </w:tcPr>
          <w:p w14:paraId="7A227712"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.10</w:t>
            </w:r>
          </w:p>
        </w:tc>
        <w:tc>
          <w:tcPr>
            <w:tcW w:w="278" w:type="pct"/>
            <w:tcBorders>
              <w:top w:val="nil"/>
              <w:left w:val="nil"/>
              <w:bottom w:val="nil"/>
              <w:right w:val="nil"/>
            </w:tcBorders>
          </w:tcPr>
          <w:p w14:paraId="173EE08F"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.37</w:t>
            </w:r>
          </w:p>
        </w:tc>
        <w:tc>
          <w:tcPr>
            <w:tcW w:w="278" w:type="pct"/>
            <w:tcBorders>
              <w:top w:val="nil"/>
              <w:left w:val="nil"/>
              <w:bottom w:val="nil"/>
              <w:right w:val="nil"/>
            </w:tcBorders>
          </w:tcPr>
          <w:p w14:paraId="62397A88"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.07</w:t>
            </w:r>
          </w:p>
        </w:tc>
        <w:tc>
          <w:tcPr>
            <w:tcW w:w="243" w:type="pct"/>
            <w:tcBorders>
              <w:top w:val="nil"/>
              <w:left w:val="nil"/>
              <w:bottom w:val="nil"/>
              <w:right w:val="nil"/>
            </w:tcBorders>
          </w:tcPr>
          <w:p w14:paraId="521E902B"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.17</w:t>
            </w:r>
          </w:p>
        </w:tc>
        <w:tc>
          <w:tcPr>
            <w:tcW w:w="243" w:type="pct"/>
            <w:tcBorders>
              <w:top w:val="nil"/>
              <w:left w:val="nil"/>
              <w:bottom w:val="nil"/>
              <w:right w:val="nil"/>
            </w:tcBorders>
          </w:tcPr>
          <w:p w14:paraId="798D968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-.01</w:t>
            </w:r>
          </w:p>
        </w:tc>
        <w:tc>
          <w:tcPr>
            <w:tcW w:w="278" w:type="pct"/>
            <w:tcBorders>
              <w:top w:val="nil"/>
              <w:left w:val="nil"/>
              <w:bottom w:val="nil"/>
              <w:right w:val="nil"/>
            </w:tcBorders>
          </w:tcPr>
          <w:p w14:paraId="47D4181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-.01</w:t>
            </w:r>
          </w:p>
        </w:tc>
        <w:tc>
          <w:tcPr>
            <w:tcW w:w="243" w:type="pct"/>
            <w:tcBorders>
              <w:top w:val="nil"/>
              <w:left w:val="nil"/>
              <w:bottom w:val="nil"/>
              <w:right w:val="single" w:sz="4" w:space="0" w:color="auto"/>
            </w:tcBorders>
          </w:tcPr>
          <w:p w14:paraId="2EAC6DBD" w14:textId="77777777" w:rsidR="005E1A21" w:rsidRPr="00D8563A" w:rsidRDefault="005E1A21" w:rsidP="005E1A21">
            <w:pPr>
              <w:widowControl w:val="0"/>
              <w:autoSpaceDE w:val="0"/>
              <w:autoSpaceDN w:val="0"/>
              <w:adjustRightInd w:val="0"/>
              <w:jc w:val="right"/>
              <w:rPr>
                <w:sz w:val="15"/>
                <w:szCs w:val="15"/>
              </w:rPr>
            </w:pPr>
          </w:p>
        </w:tc>
      </w:tr>
      <w:tr w:rsidR="005E1A21" w:rsidRPr="00D8563A" w14:paraId="538F9A9E" w14:textId="77777777" w:rsidTr="00CB7CF3">
        <w:tc>
          <w:tcPr>
            <w:tcW w:w="1007" w:type="pct"/>
            <w:tcBorders>
              <w:top w:val="nil"/>
              <w:left w:val="single" w:sz="4" w:space="0" w:color="auto"/>
              <w:right w:val="nil"/>
            </w:tcBorders>
          </w:tcPr>
          <w:p w14:paraId="5AC52DAE" w14:textId="77777777" w:rsidR="005E1A21" w:rsidRPr="00D8563A" w:rsidRDefault="005E1A21" w:rsidP="005E1A21">
            <w:pPr>
              <w:widowControl w:val="0"/>
              <w:autoSpaceDE w:val="0"/>
              <w:autoSpaceDN w:val="0"/>
              <w:adjustRightInd w:val="0"/>
              <w:rPr>
                <w:sz w:val="15"/>
                <w:szCs w:val="15"/>
              </w:rPr>
            </w:pPr>
            <w:r w:rsidRPr="00D8563A">
              <w:rPr>
                <w:sz w:val="15"/>
                <w:szCs w:val="15"/>
              </w:rPr>
              <w:t>M</w:t>
            </w:r>
          </w:p>
        </w:tc>
        <w:tc>
          <w:tcPr>
            <w:tcW w:w="313" w:type="pct"/>
            <w:tcBorders>
              <w:top w:val="nil"/>
              <w:left w:val="nil"/>
              <w:right w:val="nil"/>
            </w:tcBorders>
          </w:tcPr>
          <w:p w14:paraId="5976496C"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2.10</w:t>
            </w:r>
          </w:p>
        </w:tc>
        <w:tc>
          <w:tcPr>
            <w:tcW w:w="208" w:type="pct"/>
            <w:tcBorders>
              <w:top w:val="nil"/>
              <w:left w:val="nil"/>
              <w:right w:val="nil"/>
            </w:tcBorders>
          </w:tcPr>
          <w:p w14:paraId="29EB8C94"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4.38</w:t>
            </w:r>
          </w:p>
        </w:tc>
        <w:tc>
          <w:tcPr>
            <w:tcW w:w="243" w:type="pct"/>
            <w:tcBorders>
              <w:top w:val="nil"/>
              <w:left w:val="nil"/>
              <w:right w:val="nil"/>
            </w:tcBorders>
          </w:tcPr>
          <w:p w14:paraId="4C7CC329"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2.98</w:t>
            </w:r>
          </w:p>
        </w:tc>
        <w:tc>
          <w:tcPr>
            <w:tcW w:w="220" w:type="pct"/>
            <w:tcBorders>
              <w:top w:val="nil"/>
              <w:left w:val="nil"/>
              <w:right w:val="nil"/>
            </w:tcBorders>
          </w:tcPr>
          <w:p w14:paraId="6957DAFA"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4.31</w:t>
            </w:r>
          </w:p>
        </w:tc>
        <w:tc>
          <w:tcPr>
            <w:tcW w:w="231" w:type="pct"/>
            <w:tcBorders>
              <w:top w:val="nil"/>
              <w:left w:val="nil"/>
              <w:right w:val="nil"/>
            </w:tcBorders>
          </w:tcPr>
          <w:p w14:paraId="6A7895EA"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5.40</w:t>
            </w:r>
          </w:p>
        </w:tc>
        <w:tc>
          <w:tcPr>
            <w:tcW w:w="208" w:type="pct"/>
            <w:tcBorders>
              <w:top w:val="nil"/>
              <w:left w:val="nil"/>
              <w:right w:val="nil"/>
            </w:tcBorders>
          </w:tcPr>
          <w:p w14:paraId="2F1C1DD5"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3.60</w:t>
            </w:r>
          </w:p>
        </w:tc>
        <w:tc>
          <w:tcPr>
            <w:tcW w:w="278" w:type="pct"/>
            <w:tcBorders>
              <w:top w:val="nil"/>
              <w:left w:val="nil"/>
              <w:right w:val="nil"/>
            </w:tcBorders>
          </w:tcPr>
          <w:p w14:paraId="64B1367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4.70</w:t>
            </w:r>
          </w:p>
        </w:tc>
        <w:tc>
          <w:tcPr>
            <w:tcW w:w="243" w:type="pct"/>
            <w:tcBorders>
              <w:top w:val="nil"/>
              <w:left w:val="nil"/>
              <w:right w:val="nil"/>
            </w:tcBorders>
          </w:tcPr>
          <w:p w14:paraId="7D835502"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32.05</w:t>
            </w:r>
          </w:p>
        </w:tc>
        <w:tc>
          <w:tcPr>
            <w:tcW w:w="243" w:type="pct"/>
            <w:tcBorders>
              <w:top w:val="nil"/>
              <w:left w:val="nil"/>
              <w:right w:val="nil"/>
            </w:tcBorders>
          </w:tcPr>
          <w:p w14:paraId="32612F8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4.65</w:t>
            </w:r>
          </w:p>
        </w:tc>
        <w:tc>
          <w:tcPr>
            <w:tcW w:w="243" w:type="pct"/>
            <w:tcBorders>
              <w:top w:val="nil"/>
              <w:left w:val="nil"/>
              <w:right w:val="nil"/>
            </w:tcBorders>
          </w:tcPr>
          <w:p w14:paraId="5568326A"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5.48</w:t>
            </w:r>
          </w:p>
        </w:tc>
        <w:tc>
          <w:tcPr>
            <w:tcW w:w="278" w:type="pct"/>
            <w:tcBorders>
              <w:top w:val="nil"/>
              <w:left w:val="nil"/>
              <w:right w:val="nil"/>
            </w:tcBorders>
          </w:tcPr>
          <w:p w14:paraId="1963027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4.64</w:t>
            </w:r>
          </w:p>
        </w:tc>
        <w:tc>
          <w:tcPr>
            <w:tcW w:w="278" w:type="pct"/>
            <w:tcBorders>
              <w:top w:val="nil"/>
              <w:left w:val="nil"/>
              <w:right w:val="nil"/>
            </w:tcBorders>
          </w:tcPr>
          <w:p w14:paraId="0661A58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2.98</w:t>
            </w:r>
          </w:p>
        </w:tc>
        <w:tc>
          <w:tcPr>
            <w:tcW w:w="243" w:type="pct"/>
            <w:tcBorders>
              <w:top w:val="nil"/>
              <w:left w:val="nil"/>
              <w:right w:val="nil"/>
            </w:tcBorders>
          </w:tcPr>
          <w:p w14:paraId="6B173AC0"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5.02</w:t>
            </w:r>
          </w:p>
        </w:tc>
        <w:tc>
          <w:tcPr>
            <w:tcW w:w="243" w:type="pct"/>
            <w:tcBorders>
              <w:top w:val="nil"/>
              <w:left w:val="nil"/>
              <w:right w:val="nil"/>
            </w:tcBorders>
          </w:tcPr>
          <w:p w14:paraId="7535BF5F"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4.29</w:t>
            </w:r>
          </w:p>
        </w:tc>
        <w:tc>
          <w:tcPr>
            <w:tcW w:w="278" w:type="pct"/>
            <w:tcBorders>
              <w:top w:val="nil"/>
              <w:left w:val="nil"/>
              <w:right w:val="nil"/>
            </w:tcBorders>
          </w:tcPr>
          <w:p w14:paraId="29FBA7CF"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35.2</w:t>
            </w:r>
          </w:p>
        </w:tc>
        <w:tc>
          <w:tcPr>
            <w:tcW w:w="243" w:type="pct"/>
            <w:tcBorders>
              <w:top w:val="nil"/>
              <w:left w:val="nil"/>
              <w:right w:val="single" w:sz="4" w:space="0" w:color="auto"/>
            </w:tcBorders>
          </w:tcPr>
          <w:p w14:paraId="3661734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w:t>
            </w:r>
          </w:p>
        </w:tc>
      </w:tr>
      <w:tr w:rsidR="005E1A21" w:rsidRPr="00D8563A" w14:paraId="25599DDB" w14:textId="77777777" w:rsidTr="00CB7CF3">
        <w:trPr>
          <w:trHeight w:val="270"/>
        </w:trPr>
        <w:tc>
          <w:tcPr>
            <w:tcW w:w="1007" w:type="pct"/>
            <w:tcBorders>
              <w:top w:val="nil"/>
              <w:left w:val="single" w:sz="4" w:space="0" w:color="auto"/>
              <w:bottom w:val="single" w:sz="4" w:space="0" w:color="auto"/>
              <w:right w:val="nil"/>
            </w:tcBorders>
          </w:tcPr>
          <w:p w14:paraId="472B91F7" w14:textId="77777777" w:rsidR="005E1A21" w:rsidRPr="00D8563A" w:rsidRDefault="005E1A21" w:rsidP="005E1A21">
            <w:pPr>
              <w:widowControl w:val="0"/>
              <w:autoSpaceDE w:val="0"/>
              <w:autoSpaceDN w:val="0"/>
              <w:adjustRightInd w:val="0"/>
              <w:rPr>
                <w:sz w:val="15"/>
                <w:szCs w:val="15"/>
              </w:rPr>
            </w:pPr>
            <w:r w:rsidRPr="00D8563A">
              <w:rPr>
                <w:sz w:val="15"/>
                <w:szCs w:val="15"/>
              </w:rPr>
              <w:t>SD</w:t>
            </w:r>
          </w:p>
        </w:tc>
        <w:tc>
          <w:tcPr>
            <w:tcW w:w="313" w:type="pct"/>
            <w:tcBorders>
              <w:top w:val="nil"/>
              <w:left w:val="nil"/>
              <w:bottom w:val="single" w:sz="4" w:space="0" w:color="auto"/>
              <w:right w:val="nil"/>
            </w:tcBorders>
          </w:tcPr>
          <w:p w14:paraId="6D8B802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1.22</w:t>
            </w:r>
          </w:p>
        </w:tc>
        <w:tc>
          <w:tcPr>
            <w:tcW w:w="208" w:type="pct"/>
            <w:tcBorders>
              <w:top w:val="nil"/>
              <w:left w:val="nil"/>
              <w:bottom w:val="single" w:sz="4" w:space="0" w:color="auto"/>
              <w:right w:val="nil"/>
            </w:tcBorders>
          </w:tcPr>
          <w:p w14:paraId="1BC046B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1.32</w:t>
            </w:r>
          </w:p>
        </w:tc>
        <w:tc>
          <w:tcPr>
            <w:tcW w:w="243" w:type="pct"/>
            <w:tcBorders>
              <w:top w:val="nil"/>
              <w:left w:val="nil"/>
              <w:bottom w:val="single" w:sz="4" w:space="0" w:color="auto"/>
              <w:right w:val="nil"/>
            </w:tcBorders>
          </w:tcPr>
          <w:p w14:paraId="3A64A4C8"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1.22</w:t>
            </w:r>
          </w:p>
        </w:tc>
        <w:tc>
          <w:tcPr>
            <w:tcW w:w="220" w:type="pct"/>
            <w:tcBorders>
              <w:top w:val="nil"/>
              <w:left w:val="nil"/>
              <w:bottom w:val="single" w:sz="4" w:space="0" w:color="auto"/>
              <w:right w:val="nil"/>
            </w:tcBorders>
          </w:tcPr>
          <w:p w14:paraId="42125423"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1.55</w:t>
            </w:r>
          </w:p>
        </w:tc>
        <w:tc>
          <w:tcPr>
            <w:tcW w:w="231" w:type="pct"/>
            <w:tcBorders>
              <w:top w:val="nil"/>
              <w:left w:val="nil"/>
              <w:bottom w:val="single" w:sz="4" w:space="0" w:color="auto"/>
              <w:right w:val="nil"/>
            </w:tcBorders>
          </w:tcPr>
          <w:p w14:paraId="5432A77E"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1.06</w:t>
            </w:r>
          </w:p>
        </w:tc>
        <w:tc>
          <w:tcPr>
            <w:tcW w:w="208" w:type="pct"/>
            <w:tcBorders>
              <w:top w:val="nil"/>
              <w:left w:val="nil"/>
              <w:bottom w:val="single" w:sz="4" w:space="0" w:color="auto"/>
              <w:right w:val="nil"/>
            </w:tcBorders>
          </w:tcPr>
          <w:p w14:paraId="3650726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1.12</w:t>
            </w:r>
          </w:p>
        </w:tc>
        <w:tc>
          <w:tcPr>
            <w:tcW w:w="278" w:type="pct"/>
            <w:tcBorders>
              <w:top w:val="nil"/>
              <w:left w:val="nil"/>
              <w:bottom w:val="single" w:sz="4" w:space="0" w:color="auto"/>
              <w:right w:val="nil"/>
            </w:tcBorders>
          </w:tcPr>
          <w:p w14:paraId="4740B26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1.21</w:t>
            </w:r>
          </w:p>
        </w:tc>
        <w:tc>
          <w:tcPr>
            <w:tcW w:w="243" w:type="pct"/>
            <w:tcBorders>
              <w:top w:val="nil"/>
              <w:left w:val="nil"/>
              <w:bottom w:val="single" w:sz="4" w:space="0" w:color="auto"/>
              <w:right w:val="nil"/>
            </w:tcBorders>
          </w:tcPr>
          <w:p w14:paraId="1808F7FB"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15.00</w:t>
            </w:r>
          </w:p>
        </w:tc>
        <w:tc>
          <w:tcPr>
            <w:tcW w:w="243" w:type="pct"/>
            <w:tcBorders>
              <w:top w:val="nil"/>
              <w:left w:val="nil"/>
              <w:bottom w:val="single" w:sz="4" w:space="0" w:color="auto"/>
              <w:right w:val="nil"/>
            </w:tcBorders>
          </w:tcPr>
          <w:p w14:paraId="2B1E1481"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1.26</w:t>
            </w:r>
          </w:p>
        </w:tc>
        <w:tc>
          <w:tcPr>
            <w:tcW w:w="243" w:type="pct"/>
            <w:tcBorders>
              <w:top w:val="nil"/>
              <w:left w:val="nil"/>
              <w:bottom w:val="single" w:sz="4" w:space="0" w:color="auto"/>
              <w:right w:val="nil"/>
            </w:tcBorders>
          </w:tcPr>
          <w:p w14:paraId="3C0554CE"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1.10</w:t>
            </w:r>
          </w:p>
        </w:tc>
        <w:tc>
          <w:tcPr>
            <w:tcW w:w="278" w:type="pct"/>
            <w:tcBorders>
              <w:top w:val="nil"/>
              <w:left w:val="nil"/>
              <w:bottom w:val="single" w:sz="4" w:space="0" w:color="auto"/>
              <w:right w:val="nil"/>
            </w:tcBorders>
          </w:tcPr>
          <w:p w14:paraId="339348AA"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1.54</w:t>
            </w:r>
          </w:p>
        </w:tc>
        <w:tc>
          <w:tcPr>
            <w:tcW w:w="278" w:type="pct"/>
            <w:tcBorders>
              <w:top w:val="nil"/>
              <w:left w:val="nil"/>
              <w:bottom w:val="single" w:sz="4" w:space="0" w:color="auto"/>
              <w:right w:val="nil"/>
            </w:tcBorders>
          </w:tcPr>
          <w:p w14:paraId="345775D4"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1.60</w:t>
            </w:r>
          </w:p>
        </w:tc>
        <w:tc>
          <w:tcPr>
            <w:tcW w:w="243" w:type="pct"/>
            <w:tcBorders>
              <w:top w:val="nil"/>
              <w:left w:val="nil"/>
              <w:bottom w:val="single" w:sz="4" w:space="0" w:color="auto"/>
              <w:right w:val="nil"/>
            </w:tcBorders>
          </w:tcPr>
          <w:p w14:paraId="1A501837"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1.02</w:t>
            </w:r>
          </w:p>
        </w:tc>
        <w:tc>
          <w:tcPr>
            <w:tcW w:w="243" w:type="pct"/>
            <w:tcBorders>
              <w:top w:val="nil"/>
              <w:left w:val="nil"/>
              <w:bottom w:val="single" w:sz="4" w:space="0" w:color="auto"/>
              <w:right w:val="nil"/>
            </w:tcBorders>
          </w:tcPr>
          <w:p w14:paraId="0DBDB36D"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1.46</w:t>
            </w:r>
          </w:p>
        </w:tc>
        <w:tc>
          <w:tcPr>
            <w:tcW w:w="278" w:type="pct"/>
            <w:tcBorders>
              <w:top w:val="nil"/>
              <w:left w:val="nil"/>
              <w:bottom w:val="single" w:sz="4" w:space="0" w:color="auto"/>
              <w:right w:val="nil"/>
            </w:tcBorders>
          </w:tcPr>
          <w:p w14:paraId="41990DFA"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12.9</w:t>
            </w:r>
          </w:p>
        </w:tc>
        <w:tc>
          <w:tcPr>
            <w:tcW w:w="243" w:type="pct"/>
            <w:tcBorders>
              <w:top w:val="nil"/>
              <w:left w:val="nil"/>
              <w:bottom w:val="single" w:sz="4" w:space="0" w:color="auto"/>
              <w:right w:val="single" w:sz="4" w:space="0" w:color="auto"/>
            </w:tcBorders>
          </w:tcPr>
          <w:p w14:paraId="27B9FE32" w14:textId="77777777" w:rsidR="005E1A21" w:rsidRPr="00D8563A" w:rsidRDefault="005E1A21" w:rsidP="005E1A21">
            <w:pPr>
              <w:widowControl w:val="0"/>
              <w:autoSpaceDE w:val="0"/>
              <w:autoSpaceDN w:val="0"/>
              <w:adjustRightInd w:val="0"/>
              <w:jc w:val="right"/>
              <w:rPr>
                <w:sz w:val="15"/>
                <w:szCs w:val="15"/>
              </w:rPr>
            </w:pPr>
            <w:r w:rsidRPr="00D8563A">
              <w:rPr>
                <w:sz w:val="15"/>
                <w:szCs w:val="15"/>
              </w:rPr>
              <w:t>-</w:t>
            </w:r>
          </w:p>
        </w:tc>
      </w:tr>
    </w:tbl>
    <w:p w14:paraId="43CBE9C4" w14:textId="77777777" w:rsidR="00565DE3" w:rsidRPr="00D8563A" w:rsidRDefault="00565DE3" w:rsidP="00565DE3">
      <w:pPr>
        <w:rPr>
          <w:sz w:val="15"/>
          <w:szCs w:val="15"/>
        </w:rPr>
      </w:pPr>
    </w:p>
    <w:p w14:paraId="00D3E4DD" w14:textId="77777777" w:rsidR="00565DE3" w:rsidRPr="00D8563A" w:rsidRDefault="00565DE3" w:rsidP="00565DE3">
      <w:pPr>
        <w:rPr>
          <w:sz w:val="15"/>
          <w:szCs w:val="15"/>
        </w:rPr>
      </w:pPr>
    </w:p>
    <w:p w14:paraId="5BFFB1E6" w14:textId="77777777" w:rsidR="00565DE3" w:rsidRPr="00D8563A" w:rsidRDefault="00565DE3" w:rsidP="00565DE3">
      <w:pPr>
        <w:widowControl w:val="0"/>
        <w:autoSpaceDE w:val="0"/>
        <w:autoSpaceDN w:val="0"/>
        <w:adjustRightInd w:val="0"/>
        <w:rPr>
          <w:b/>
          <w:bCs/>
          <w:sz w:val="15"/>
          <w:szCs w:val="15"/>
        </w:rPr>
      </w:pPr>
    </w:p>
    <w:p w14:paraId="7B58A68F" w14:textId="77777777" w:rsidR="00565DE3" w:rsidRPr="00D8563A" w:rsidRDefault="00565DE3" w:rsidP="00565DE3">
      <w:pPr>
        <w:widowControl w:val="0"/>
        <w:autoSpaceDE w:val="0"/>
        <w:autoSpaceDN w:val="0"/>
        <w:adjustRightInd w:val="0"/>
        <w:rPr>
          <w:b/>
          <w:bCs/>
          <w:sz w:val="15"/>
          <w:szCs w:val="15"/>
        </w:rPr>
      </w:pPr>
    </w:p>
    <w:p w14:paraId="12FAB7BC" w14:textId="77777777" w:rsidR="00565DE3" w:rsidRPr="00D8563A" w:rsidRDefault="00565DE3" w:rsidP="00565DE3">
      <w:pPr>
        <w:widowControl w:val="0"/>
        <w:autoSpaceDE w:val="0"/>
        <w:autoSpaceDN w:val="0"/>
        <w:adjustRightInd w:val="0"/>
        <w:rPr>
          <w:b/>
          <w:bCs/>
          <w:sz w:val="15"/>
          <w:szCs w:val="15"/>
        </w:rPr>
      </w:pPr>
    </w:p>
    <w:p w14:paraId="10F3D816" w14:textId="77777777" w:rsidR="005E1A21" w:rsidRDefault="005E1A21" w:rsidP="00565DE3">
      <w:pPr>
        <w:rPr>
          <w:i/>
          <w:iCs/>
          <w:sz w:val="13"/>
          <w:szCs w:val="13"/>
        </w:rPr>
      </w:pPr>
    </w:p>
    <w:p w14:paraId="50B1A5DD" w14:textId="77777777" w:rsidR="005E1A21" w:rsidRDefault="005E1A21" w:rsidP="00565DE3">
      <w:pPr>
        <w:rPr>
          <w:i/>
          <w:iCs/>
          <w:sz w:val="13"/>
          <w:szCs w:val="13"/>
        </w:rPr>
      </w:pPr>
    </w:p>
    <w:p w14:paraId="6D41A6E1" w14:textId="77777777" w:rsidR="005E1A21" w:rsidRDefault="005E1A21" w:rsidP="00565DE3">
      <w:pPr>
        <w:rPr>
          <w:i/>
          <w:iCs/>
          <w:sz w:val="13"/>
          <w:szCs w:val="13"/>
        </w:rPr>
      </w:pPr>
    </w:p>
    <w:p w14:paraId="7FE93448" w14:textId="77777777" w:rsidR="005E1A21" w:rsidRDefault="005E1A21" w:rsidP="00565DE3">
      <w:pPr>
        <w:rPr>
          <w:i/>
          <w:iCs/>
          <w:sz w:val="13"/>
          <w:szCs w:val="13"/>
        </w:rPr>
      </w:pPr>
    </w:p>
    <w:p w14:paraId="624119AF" w14:textId="77777777" w:rsidR="005E1A21" w:rsidRDefault="005E1A21" w:rsidP="00565DE3">
      <w:pPr>
        <w:rPr>
          <w:i/>
          <w:iCs/>
          <w:sz w:val="13"/>
          <w:szCs w:val="13"/>
        </w:rPr>
      </w:pPr>
    </w:p>
    <w:p w14:paraId="23D4381A" w14:textId="77777777" w:rsidR="005E1A21" w:rsidRDefault="005E1A21" w:rsidP="00565DE3">
      <w:pPr>
        <w:rPr>
          <w:i/>
          <w:iCs/>
          <w:sz w:val="13"/>
          <w:szCs w:val="13"/>
        </w:rPr>
      </w:pPr>
    </w:p>
    <w:p w14:paraId="7DDC1E1C" w14:textId="77777777" w:rsidR="005E1A21" w:rsidRDefault="005E1A21" w:rsidP="00565DE3">
      <w:pPr>
        <w:rPr>
          <w:i/>
          <w:iCs/>
          <w:sz w:val="13"/>
          <w:szCs w:val="13"/>
        </w:rPr>
      </w:pPr>
    </w:p>
    <w:p w14:paraId="33417250" w14:textId="77777777" w:rsidR="005E1A21" w:rsidRDefault="005E1A21" w:rsidP="00565DE3">
      <w:pPr>
        <w:rPr>
          <w:i/>
          <w:iCs/>
          <w:sz w:val="13"/>
          <w:szCs w:val="13"/>
        </w:rPr>
      </w:pPr>
    </w:p>
    <w:p w14:paraId="3FED61F2" w14:textId="77777777" w:rsidR="005E1A21" w:rsidRDefault="005E1A21" w:rsidP="00565DE3">
      <w:pPr>
        <w:rPr>
          <w:i/>
          <w:iCs/>
          <w:sz w:val="13"/>
          <w:szCs w:val="13"/>
        </w:rPr>
      </w:pPr>
    </w:p>
    <w:p w14:paraId="17AF2B64" w14:textId="77777777" w:rsidR="005E1A21" w:rsidRDefault="005E1A21" w:rsidP="00565DE3">
      <w:pPr>
        <w:rPr>
          <w:i/>
          <w:iCs/>
          <w:sz w:val="13"/>
          <w:szCs w:val="13"/>
        </w:rPr>
      </w:pPr>
    </w:p>
    <w:p w14:paraId="126A7044" w14:textId="77777777" w:rsidR="005E1A21" w:rsidRDefault="005E1A21" w:rsidP="00565DE3">
      <w:pPr>
        <w:rPr>
          <w:i/>
          <w:iCs/>
          <w:sz w:val="13"/>
          <w:szCs w:val="13"/>
        </w:rPr>
      </w:pPr>
    </w:p>
    <w:p w14:paraId="756F987F" w14:textId="77777777" w:rsidR="005E1A21" w:rsidRDefault="005E1A21" w:rsidP="00565DE3">
      <w:pPr>
        <w:rPr>
          <w:i/>
          <w:iCs/>
          <w:sz w:val="13"/>
          <w:szCs w:val="13"/>
        </w:rPr>
      </w:pPr>
    </w:p>
    <w:p w14:paraId="35DD25B3" w14:textId="77777777" w:rsidR="005E1A21" w:rsidRDefault="005E1A21" w:rsidP="00565DE3">
      <w:pPr>
        <w:rPr>
          <w:i/>
          <w:iCs/>
          <w:sz w:val="13"/>
          <w:szCs w:val="13"/>
        </w:rPr>
      </w:pPr>
    </w:p>
    <w:p w14:paraId="04B6CEF9" w14:textId="77777777" w:rsidR="005E1A21" w:rsidRDefault="005E1A21" w:rsidP="00565DE3">
      <w:pPr>
        <w:rPr>
          <w:i/>
          <w:iCs/>
          <w:sz w:val="13"/>
          <w:szCs w:val="13"/>
        </w:rPr>
      </w:pPr>
    </w:p>
    <w:p w14:paraId="445A3846" w14:textId="77777777" w:rsidR="005E1A21" w:rsidRDefault="005E1A21" w:rsidP="00565DE3">
      <w:pPr>
        <w:rPr>
          <w:i/>
          <w:iCs/>
          <w:sz w:val="13"/>
          <w:szCs w:val="13"/>
        </w:rPr>
      </w:pPr>
    </w:p>
    <w:p w14:paraId="308DE0EA" w14:textId="77777777" w:rsidR="005E1A21" w:rsidRDefault="005E1A21" w:rsidP="00565DE3">
      <w:pPr>
        <w:rPr>
          <w:i/>
          <w:iCs/>
          <w:sz w:val="13"/>
          <w:szCs w:val="13"/>
        </w:rPr>
      </w:pPr>
    </w:p>
    <w:p w14:paraId="020A65DB" w14:textId="77777777" w:rsidR="005E1A21" w:rsidRDefault="005E1A21" w:rsidP="00565DE3">
      <w:pPr>
        <w:rPr>
          <w:i/>
          <w:iCs/>
          <w:sz w:val="13"/>
          <w:szCs w:val="13"/>
        </w:rPr>
      </w:pPr>
    </w:p>
    <w:p w14:paraId="087F16A7" w14:textId="77777777" w:rsidR="0039637C" w:rsidRDefault="0039637C" w:rsidP="00D66D45">
      <w:pPr>
        <w:rPr>
          <w:i/>
          <w:iCs/>
          <w:sz w:val="13"/>
          <w:szCs w:val="13"/>
        </w:rPr>
      </w:pPr>
    </w:p>
    <w:p w14:paraId="4419ADE8" w14:textId="77777777" w:rsidR="005E0335" w:rsidRPr="005E0335" w:rsidRDefault="00565DE3" w:rsidP="00D66D45">
      <w:pPr>
        <w:rPr>
          <w:sz w:val="16"/>
          <w:szCs w:val="16"/>
        </w:rPr>
      </w:pPr>
      <w:r w:rsidRPr="005E0335">
        <w:rPr>
          <w:i/>
          <w:iCs/>
          <w:sz w:val="16"/>
          <w:szCs w:val="16"/>
        </w:rPr>
        <w:t>Study 1 variables (top</w:t>
      </w:r>
      <w:r w:rsidRPr="005E0335">
        <w:rPr>
          <w:sz w:val="16"/>
          <w:szCs w:val="16"/>
        </w:rPr>
        <w:t xml:space="preserve">): |r|&gt;=.17: </w:t>
      </w:r>
      <w:r w:rsidRPr="005E0335">
        <w:rPr>
          <w:i/>
          <w:iCs/>
          <w:sz w:val="16"/>
          <w:szCs w:val="16"/>
        </w:rPr>
        <w:t xml:space="preserve">p&lt;0.01, </w:t>
      </w:r>
      <w:r w:rsidRPr="005E0335">
        <w:rPr>
          <w:sz w:val="16"/>
          <w:szCs w:val="16"/>
        </w:rPr>
        <w:t>|r|&gt;=.13:</w:t>
      </w:r>
      <w:r w:rsidRPr="005E0335">
        <w:rPr>
          <w:i/>
          <w:iCs/>
          <w:sz w:val="16"/>
          <w:szCs w:val="16"/>
        </w:rPr>
        <w:t xml:space="preserve"> p&lt;0.05</w:t>
      </w:r>
      <w:r w:rsidRPr="005E0335">
        <w:rPr>
          <w:sz w:val="16"/>
          <w:szCs w:val="16"/>
        </w:rPr>
        <w:t xml:space="preserve">. </w:t>
      </w:r>
      <w:r w:rsidRPr="005E0335">
        <w:rPr>
          <w:i/>
          <w:iCs/>
          <w:sz w:val="16"/>
          <w:szCs w:val="16"/>
        </w:rPr>
        <w:t>Study 2 variables (bottom)</w:t>
      </w:r>
      <w:r w:rsidRPr="005E0335">
        <w:rPr>
          <w:sz w:val="16"/>
          <w:szCs w:val="16"/>
        </w:rPr>
        <w:t xml:space="preserve">: |r|&gt;=.11: </w:t>
      </w:r>
      <w:r w:rsidRPr="005E0335">
        <w:rPr>
          <w:i/>
          <w:iCs/>
          <w:sz w:val="16"/>
          <w:szCs w:val="16"/>
        </w:rPr>
        <w:t>p&lt;0.01,</w:t>
      </w:r>
      <w:r w:rsidRPr="005E0335">
        <w:rPr>
          <w:sz w:val="16"/>
          <w:szCs w:val="16"/>
        </w:rPr>
        <w:t xml:space="preserve"> |r|&gt;=.08:</w:t>
      </w:r>
      <w:r w:rsidRPr="005E0335">
        <w:rPr>
          <w:i/>
          <w:iCs/>
          <w:sz w:val="16"/>
          <w:szCs w:val="16"/>
        </w:rPr>
        <w:t xml:space="preserve"> p&lt;0.05,</w:t>
      </w:r>
      <w:r w:rsidRPr="005E0335">
        <w:rPr>
          <w:sz w:val="16"/>
          <w:szCs w:val="16"/>
        </w:rPr>
        <w:t xml:space="preserve"> (except correlations marked with </w:t>
      </w:r>
      <w:r w:rsidRPr="005E0335">
        <w:rPr>
          <w:sz w:val="16"/>
          <w:szCs w:val="16"/>
        </w:rPr>
        <w:sym w:font="Symbol" w:char="F067"/>
      </w:r>
      <w:r w:rsidRPr="005E0335">
        <w:rPr>
          <w:sz w:val="16"/>
          <w:szCs w:val="16"/>
        </w:rPr>
        <w:t xml:space="preserve">, which are not significant). </w:t>
      </w:r>
    </w:p>
    <w:p w14:paraId="12380995" w14:textId="77777777" w:rsidR="00CB7CF3" w:rsidRDefault="00565DE3" w:rsidP="00D66D45">
      <w:pPr>
        <w:rPr>
          <w:sz w:val="16"/>
          <w:szCs w:val="16"/>
        </w:rPr>
      </w:pPr>
      <w:r w:rsidRPr="005E0335">
        <w:rPr>
          <w:sz w:val="16"/>
          <w:szCs w:val="16"/>
        </w:rPr>
        <w:t xml:space="preserve">M= Mean, SD=Standard </w:t>
      </w:r>
      <w:r w:rsidR="00D33648" w:rsidRPr="005E0335">
        <w:rPr>
          <w:sz w:val="16"/>
          <w:szCs w:val="16"/>
        </w:rPr>
        <w:t>D</w:t>
      </w:r>
      <w:r w:rsidRPr="005E0335">
        <w:rPr>
          <w:sz w:val="16"/>
          <w:szCs w:val="16"/>
        </w:rPr>
        <w:t>eviation</w:t>
      </w:r>
      <w:r w:rsidR="00D33648" w:rsidRPr="005E0335">
        <w:rPr>
          <w:sz w:val="16"/>
          <w:szCs w:val="16"/>
        </w:rPr>
        <w:t>.</w:t>
      </w:r>
    </w:p>
    <w:p w14:paraId="4B3B1FBF" w14:textId="77777777" w:rsidR="00CB7CF3" w:rsidRDefault="00CB7CF3" w:rsidP="00D66D45">
      <w:pPr>
        <w:rPr>
          <w:sz w:val="16"/>
          <w:szCs w:val="16"/>
        </w:rPr>
      </w:pPr>
    </w:p>
    <w:p w14:paraId="2B7C7E62" w14:textId="29B1EE59" w:rsidR="00F8246A" w:rsidRDefault="00F8246A" w:rsidP="009C1A3D">
      <w:pPr>
        <w:rPr>
          <w:b/>
          <w:bCs/>
          <w:sz w:val="20"/>
          <w:szCs w:val="20"/>
        </w:rPr>
      </w:pPr>
    </w:p>
    <w:p w14:paraId="3F2FB779" w14:textId="77777777" w:rsidR="00CB7CF3" w:rsidRDefault="00CB7CF3" w:rsidP="002354EB">
      <w:pPr>
        <w:rPr>
          <w:sz w:val="17"/>
          <w:szCs w:val="17"/>
        </w:rPr>
      </w:pPr>
    </w:p>
    <w:p w14:paraId="3566A6A2" w14:textId="5A3505E3" w:rsidR="002354EB" w:rsidRPr="00890459" w:rsidRDefault="002354EB" w:rsidP="002354EB">
      <w:pPr>
        <w:rPr>
          <w:b/>
          <w:bCs/>
        </w:rPr>
      </w:pPr>
      <w:r w:rsidRPr="00890459">
        <w:rPr>
          <w:b/>
          <w:bCs/>
        </w:rPr>
        <w:t>Table 5</w:t>
      </w:r>
      <w:r w:rsidR="00890459" w:rsidRPr="00890459">
        <w:rPr>
          <w:b/>
          <w:bCs/>
        </w:rPr>
        <w:t xml:space="preserve">. </w:t>
      </w:r>
      <w:r w:rsidRPr="00890459">
        <w:t>Results of Study 1</w:t>
      </w:r>
      <w:r w:rsidR="00C24DC0">
        <w:t xml:space="preserve"> and Study 2</w:t>
      </w:r>
      <w:r w:rsidRPr="00890459">
        <w:t>.</w:t>
      </w:r>
    </w:p>
    <w:tbl>
      <w:tblPr>
        <w:tblStyle w:val="TableGrid"/>
        <w:tblW w:w="98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2430"/>
        <w:gridCol w:w="1260"/>
        <w:gridCol w:w="1350"/>
        <w:gridCol w:w="1260"/>
        <w:gridCol w:w="1080"/>
      </w:tblGrid>
      <w:tr w:rsidR="002354EB" w:rsidRPr="002354EB" w14:paraId="76883885" w14:textId="77777777" w:rsidTr="00B70217">
        <w:tc>
          <w:tcPr>
            <w:tcW w:w="2430" w:type="dxa"/>
            <w:tcBorders>
              <w:top w:val="single" w:sz="4" w:space="0" w:color="auto"/>
              <w:bottom w:val="single" w:sz="4" w:space="0" w:color="auto"/>
            </w:tcBorders>
          </w:tcPr>
          <w:p w14:paraId="70B64E5C" w14:textId="77777777" w:rsidR="002354EB" w:rsidRDefault="002354EB" w:rsidP="002354EB">
            <w:pPr>
              <w:rPr>
                <w:b/>
                <w:bCs/>
                <w:sz w:val="16"/>
                <w:szCs w:val="16"/>
              </w:rPr>
            </w:pPr>
            <w:r w:rsidRPr="002354EB">
              <w:rPr>
                <w:b/>
                <w:bCs/>
                <w:sz w:val="16"/>
                <w:szCs w:val="16"/>
              </w:rPr>
              <w:t>Path</w:t>
            </w:r>
          </w:p>
          <w:p w14:paraId="3E1376EF" w14:textId="67B27856" w:rsidR="003F7F7A" w:rsidRPr="003F7F7A" w:rsidRDefault="003F7F7A" w:rsidP="002354EB">
            <w:pPr>
              <w:rPr>
                <w:sz w:val="16"/>
                <w:szCs w:val="16"/>
              </w:rPr>
            </w:pPr>
          </w:p>
        </w:tc>
        <w:tc>
          <w:tcPr>
            <w:tcW w:w="2430" w:type="dxa"/>
            <w:tcBorders>
              <w:top w:val="single" w:sz="4" w:space="0" w:color="auto"/>
              <w:bottom w:val="single" w:sz="4" w:space="0" w:color="auto"/>
            </w:tcBorders>
          </w:tcPr>
          <w:p w14:paraId="0BC67FC0" w14:textId="77777777" w:rsidR="002354EB" w:rsidRPr="002354EB" w:rsidRDefault="002354EB" w:rsidP="002354EB">
            <w:pPr>
              <w:rPr>
                <w:b/>
                <w:bCs/>
                <w:sz w:val="16"/>
                <w:szCs w:val="16"/>
              </w:rPr>
            </w:pPr>
          </w:p>
        </w:tc>
        <w:tc>
          <w:tcPr>
            <w:tcW w:w="1260" w:type="dxa"/>
            <w:tcBorders>
              <w:top w:val="single" w:sz="4" w:space="0" w:color="auto"/>
              <w:bottom w:val="single" w:sz="4" w:space="0" w:color="auto"/>
            </w:tcBorders>
          </w:tcPr>
          <w:p w14:paraId="591FA2D1" w14:textId="77777777" w:rsidR="002354EB" w:rsidRPr="002354EB" w:rsidRDefault="002354EB" w:rsidP="002354EB">
            <w:pPr>
              <w:rPr>
                <w:b/>
                <w:bCs/>
                <w:sz w:val="16"/>
                <w:szCs w:val="16"/>
              </w:rPr>
            </w:pPr>
            <w:r w:rsidRPr="002354EB">
              <w:rPr>
                <w:b/>
                <w:bCs/>
                <w:sz w:val="16"/>
                <w:szCs w:val="16"/>
              </w:rPr>
              <w:t>Full model</w:t>
            </w:r>
          </w:p>
        </w:tc>
        <w:tc>
          <w:tcPr>
            <w:tcW w:w="1350" w:type="dxa"/>
            <w:tcBorders>
              <w:top w:val="single" w:sz="4" w:space="0" w:color="auto"/>
              <w:bottom w:val="single" w:sz="4" w:space="0" w:color="auto"/>
            </w:tcBorders>
          </w:tcPr>
          <w:p w14:paraId="2DB6235D" w14:textId="77777777" w:rsidR="002354EB" w:rsidRPr="002354EB" w:rsidRDefault="002354EB" w:rsidP="002354EB">
            <w:pPr>
              <w:rPr>
                <w:b/>
                <w:bCs/>
                <w:sz w:val="16"/>
                <w:szCs w:val="16"/>
              </w:rPr>
            </w:pPr>
            <w:r w:rsidRPr="002354EB">
              <w:rPr>
                <w:b/>
                <w:bCs/>
                <w:sz w:val="16"/>
                <w:szCs w:val="16"/>
              </w:rPr>
              <w:t>Model w/out controls</w:t>
            </w:r>
          </w:p>
        </w:tc>
        <w:tc>
          <w:tcPr>
            <w:tcW w:w="1260" w:type="dxa"/>
            <w:tcBorders>
              <w:top w:val="single" w:sz="4" w:space="0" w:color="auto"/>
              <w:bottom w:val="single" w:sz="4" w:space="0" w:color="auto"/>
            </w:tcBorders>
          </w:tcPr>
          <w:p w14:paraId="3F776ECB" w14:textId="77777777" w:rsidR="002354EB" w:rsidRPr="002354EB" w:rsidRDefault="002354EB" w:rsidP="002354EB">
            <w:pPr>
              <w:rPr>
                <w:b/>
                <w:bCs/>
                <w:sz w:val="16"/>
                <w:szCs w:val="16"/>
              </w:rPr>
            </w:pPr>
            <w:r w:rsidRPr="002354EB">
              <w:rPr>
                <w:b/>
                <w:bCs/>
                <w:sz w:val="16"/>
                <w:szCs w:val="16"/>
              </w:rPr>
              <w:t>Full model, bootstrapped</w:t>
            </w:r>
          </w:p>
        </w:tc>
        <w:tc>
          <w:tcPr>
            <w:tcW w:w="1080" w:type="dxa"/>
            <w:tcBorders>
              <w:top w:val="single" w:sz="4" w:space="0" w:color="auto"/>
              <w:bottom w:val="single" w:sz="4" w:space="0" w:color="auto"/>
            </w:tcBorders>
          </w:tcPr>
          <w:p w14:paraId="63E22A93" w14:textId="77777777" w:rsidR="002354EB" w:rsidRPr="002354EB" w:rsidRDefault="002354EB" w:rsidP="002354EB">
            <w:pPr>
              <w:rPr>
                <w:b/>
                <w:bCs/>
                <w:sz w:val="16"/>
                <w:szCs w:val="16"/>
              </w:rPr>
            </w:pPr>
            <w:r w:rsidRPr="002354EB">
              <w:rPr>
                <w:b/>
                <w:bCs/>
                <w:sz w:val="16"/>
                <w:szCs w:val="16"/>
              </w:rPr>
              <w:t>95% CIs</w:t>
            </w:r>
          </w:p>
        </w:tc>
      </w:tr>
      <w:tr w:rsidR="002C337F" w:rsidRPr="002354EB" w14:paraId="3C2261F7" w14:textId="77777777" w:rsidTr="00B70217">
        <w:tc>
          <w:tcPr>
            <w:tcW w:w="2430" w:type="dxa"/>
            <w:tcBorders>
              <w:top w:val="single" w:sz="4" w:space="0" w:color="auto"/>
              <w:bottom w:val="single" w:sz="4" w:space="0" w:color="auto"/>
            </w:tcBorders>
          </w:tcPr>
          <w:p w14:paraId="272D47E6" w14:textId="66D62FCF" w:rsidR="002C337F" w:rsidRPr="002C337F" w:rsidRDefault="002C337F" w:rsidP="002354EB">
            <w:pPr>
              <w:rPr>
                <w:sz w:val="16"/>
                <w:szCs w:val="16"/>
              </w:rPr>
            </w:pPr>
            <w:r w:rsidRPr="002C337F">
              <w:rPr>
                <w:sz w:val="16"/>
                <w:szCs w:val="16"/>
              </w:rPr>
              <w:t>Study 1</w:t>
            </w:r>
          </w:p>
        </w:tc>
        <w:tc>
          <w:tcPr>
            <w:tcW w:w="2430" w:type="dxa"/>
            <w:tcBorders>
              <w:top w:val="single" w:sz="4" w:space="0" w:color="auto"/>
              <w:bottom w:val="single" w:sz="4" w:space="0" w:color="auto"/>
            </w:tcBorders>
          </w:tcPr>
          <w:p w14:paraId="0F2C173A" w14:textId="77777777" w:rsidR="002C337F" w:rsidRPr="002354EB" w:rsidRDefault="002C337F" w:rsidP="002354EB">
            <w:pPr>
              <w:rPr>
                <w:b/>
                <w:bCs/>
                <w:sz w:val="16"/>
                <w:szCs w:val="16"/>
              </w:rPr>
            </w:pPr>
          </w:p>
        </w:tc>
        <w:tc>
          <w:tcPr>
            <w:tcW w:w="1260" w:type="dxa"/>
            <w:tcBorders>
              <w:top w:val="single" w:sz="4" w:space="0" w:color="auto"/>
              <w:bottom w:val="single" w:sz="4" w:space="0" w:color="auto"/>
            </w:tcBorders>
          </w:tcPr>
          <w:p w14:paraId="2983C94A" w14:textId="77777777" w:rsidR="002C337F" w:rsidRPr="002354EB" w:rsidRDefault="002C337F" w:rsidP="002354EB">
            <w:pPr>
              <w:rPr>
                <w:b/>
                <w:bCs/>
                <w:sz w:val="16"/>
                <w:szCs w:val="16"/>
              </w:rPr>
            </w:pPr>
          </w:p>
        </w:tc>
        <w:tc>
          <w:tcPr>
            <w:tcW w:w="1350" w:type="dxa"/>
            <w:tcBorders>
              <w:top w:val="single" w:sz="4" w:space="0" w:color="auto"/>
              <w:bottom w:val="single" w:sz="4" w:space="0" w:color="auto"/>
            </w:tcBorders>
          </w:tcPr>
          <w:p w14:paraId="3FCDDEB8" w14:textId="77777777" w:rsidR="002C337F" w:rsidRPr="002354EB" w:rsidRDefault="002C337F" w:rsidP="002354EB">
            <w:pPr>
              <w:rPr>
                <w:b/>
                <w:bCs/>
                <w:sz w:val="16"/>
                <w:szCs w:val="16"/>
              </w:rPr>
            </w:pPr>
          </w:p>
        </w:tc>
        <w:tc>
          <w:tcPr>
            <w:tcW w:w="1260" w:type="dxa"/>
            <w:tcBorders>
              <w:top w:val="single" w:sz="4" w:space="0" w:color="auto"/>
              <w:bottom w:val="single" w:sz="4" w:space="0" w:color="auto"/>
            </w:tcBorders>
          </w:tcPr>
          <w:p w14:paraId="57E61395" w14:textId="77777777" w:rsidR="002C337F" w:rsidRPr="002354EB" w:rsidRDefault="002C337F" w:rsidP="002354EB">
            <w:pPr>
              <w:rPr>
                <w:b/>
                <w:bCs/>
                <w:sz w:val="16"/>
                <w:szCs w:val="16"/>
              </w:rPr>
            </w:pPr>
          </w:p>
        </w:tc>
        <w:tc>
          <w:tcPr>
            <w:tcW w:w="1080" w:type="dxa"/>
            <w:tcBorders>
              <w:top w:val="single" w:sz="4" w:space="0" w:color="auto"/>
              <w:bottom w:val="single" w:sz="4" w:space="0" w:color="auto"/>
            </w:tcBorders>
          </w:tcPr>
          <w:p w14:paraId="308A13B2" w14:textId="77777777" w:rsidR="002C337F" w:rsidRPr="002354EB" w:rsidRDefault="002C337F" w:rsidP="002354EB">
            <w:pPr>
              <w:rPr>
                <w:b/>
                <w:bCs/>
                <w:sz w:val="16"/>
                <w:szCs w:val="16"/>
              </w:rPr>
            </w:pPr>
          </w:p>
        </w:tc>
      </w:tr>
      <w:tr w:rsidR="002354EB" w:rsidRPr="002354EB" w14:paraId="792B8F76" w14:textId="77777777" w:rsidTr="00B70217">
        <w:trPr>
          <w:trHeight w:val="77"/>
        </w:trPr>
        <w:tc>
          <w:tcPr>
            <w:tcW w:w="2430" w:type="dxa"/>
            <w:tcBorders>
              <w:top w:val="single" w:sz="4" w:space="0" w:color="auto"/>
            </w:tcBorders>
          </w:tcPr>
          <w:p w14:paraId="62ED2E77" w14:textId="77777777" w:rsidR="002354EB" w:rsidRPr="002354EB" w:rsidRDefault="002354EB" w:rsidP="002354EB">
            <w:pPr>
              <w:rPr>
                <w:i/>
                <w:iCs/>
                <w:sz w:val="16"/>
                <w:szCs w:val="16"/>
              </w:rPr>
            </w:pPr>
            <w:r w:rsidRPr="002354EB">
              <w:rPr>
                <w:i/>
                <w:iCs/>
                <w:sz w:val="16"/>
                <w:szCs w:val="16"/>
              </w:rPr>
              <w:t>Main links</w:t>
            </w:r>
          </w:p>
        </w:tc>
        <w:tc>
          <w:tcPr>
            <w:tcW w:w="2430" w:type="dxa"/>
            <w:tcBorders>
              <w:top w:val="single" w:sz="4" w:space="0" w:color="auto"/>
            </w:tcBorders>
          </w:tcPr>
          <w:p w14:paraId="401C77A7" w14:textId="77777777" w:rsidR="002354EB" w:rsidRPr="002354EB" w:rsidRDefault="002354EB" w:rsidP="002354EB">
            <w:pPr>
              <w:rPr>
                <w:i/>
                <w:iCs/>
                <w:sz w:val="16"/>
                <w:szCs w:val="16"/>
              </w:rPr>
            </w:pPr>
          </w:p>
        </w:tc>
        <w:tc>
          <w:tcPr>
            <w:tcW w:w="1260" w:type="dxa"/>
            <w:tcBorders>
              <w:top w:val="single" w:sz="4" w:space="0" w:color="auto"/>
            </w:tcBorders>
          </w:tcPr>
          <w:p w14:paraId="1F271524" w14:textId="77777777" w:rsidR="002354EB" w:rsidRPr="002354EB" w:rsidRDefault="002354EB" w:rsidP="002354EB">
            <w:pPr>
              <w:rPr>
                <w:i/>
                <w:iCs/>
                <w:sz w:val="16"/>
                <w:szCs w:val="16"/>
              </w:rPr>
            </w:pPr>
            <w:r w:rsidRPr="002354EB">
              <w:rPr>
                <w:i/>
                <w:iCs/>
                <w:sz w:val="16"/>
                <w:szCs w:val="16"/>
              </w:rPr>
              <w:t>Coef. (SE)</w:t>
            </w:r>
          </w:p>
        </w:tc>
        <w:tc>
          <w:tcPr>
            <w:tcW w:w="1350" w:type="dxa"/>
            <w:tcBorders>
              <w:top w:val="single" w:sz="4" w:space="0" w:color="auto"/>
            </w:tcBorders>
          </w:tcPr>
          <w:p w14:paraId="3962C6E4" w14:textId="77777777" w:rsidR="002354EB" w:rsidRPr="002354EB" w:rsidRDefault="002354EB" w:rsidP="002354EB">
            <w:pPr>
              <w:rPr>
                <w:i/>
                <w:iCs/>
                <w:sz w:val="16"/>
                <w:szCs w:val="16"/>
              </w:rPr>
            </w:pPr>
            <w:r w:rsidRPr="002354EB">
              <w:rPr>
                <w:i/>
                <w:iCs/>
                <w:sz w:val="16"/>
                <w:szCs w:val="16"/>
              </w:rPr>
              <w:t>Coef. (SE)</w:t>
            </w:r>
          </w:p>
        </w:tc>
        <w:tc>
          <w:tcPr>
            <w:tcW w:w="1260" w:type="dxa"/>
            <w:tcBorders>
              <w:top w:val="single" w:sz="4" w:space="0" w:color="auto"/>
            </w:tcBorders>
          </w:tcPr>
          <w:p w14:paraId="1D74F73D" w14:textId="77777777" w:rsidR="002354EB" w:rsidRPr="002354EB" w:rsidRDefault="002354EB" w:rsidP="002354EB">
            <w:pPr>
              <w:rPr>
                <w:i/>
                <w:iCs/>
                <w:sz w:val="16"/>
                <w:szCs w:val="16"/>
              </w:rPr>
            </w:pPr>
            <w:r w:rsidRPr="002354EB">
              <w:rPr>
                <w:i/>
                <w:iCs/>
                <w:sz w:val="16"/>
                <w:szCs w:val="16"/>
              </w:rPr>
              <w:t>Coef. (SE)</w:t>
            </w:r>
          </w:p>
        </w:tc>
        <w:tc>
          <w:tcPr>
            <w:tcW w:w="1080" w:type="dxa"/>
            <w:tcBorders>
              <w:top w:val="single" w:sz="4" w:space="0" w:color="auto"/>
            </w:tcBorders>
          </w:tcPr>
          <w:p w14:paraId="2B3DB3E8" w14:textId="77777777" w:rsidR="002354EB" w:rsidRPr="002354EB" w:rsidRDefault="002354EB" w:rsidP="002354EB">
            <w:pPr>
              <w:rPr>
                <w:i/>
                <w:iCs/>
                <w:sz w:val="16"/>
                <w:szCs w:val="16"/>
              </w:rPr>
            </w:pPr>
          </w:p>
        </w:tc>
      </w:tr>
      <w:tr w:rsidR="002354EB" w:rsidRPr="002354EB" w14:paraId="73E5D468" w14:textId="77777777" w:rsidTr="00B70217">
        <w:trPr>
          <w:trHeight w:val="77"/>
        </w:trPr>
        <w:tc>
          <w:tcPr>
            <w:tcW w:w="2430" w:type="dxa"/>
          </w:tcPr>
          <w:p w14:paraId="172BAD50" w14:textId="2236A298" w:rsidR="002354EB" w:rsidRPr="002354EB" w:rsidRDefault="002354EB" w:rsidP="002354EB">
            <w:pPr>
              <w:rPr>
                <w:b/>
                <w:bCs/>
                <w:sz w:val="16"/>
                <w:szCs w:val="16"/>
                <w:vertAlign w:val="superscript"/>
              </w:rPr>
            </w:pPr>
            <w:r w:rsidRPr="002354EB">
              <w:rPr>
                <w:b/>
                <w:bCs/>
                <w:sz w:val="16"/>
                <w:szCs w:val="16"/>
              </w:rPr>
              <w:t>Anthropomorphism</w:t>
            </w:r>
            <w:r w:rsidR="004D31AC" w:rsidRPr="002354EB">
              <w:rPr>
                <w:b/>
                <w:bCs/>
                <w:sz w:val="16"/>
                <w:szCs w:val="16"/>
                <w:vertAlign w:val="superscript"/>
              </w:rPr>
              <w:t xml:space="preserve"> H1</w:t>
            </w:r>
            <w:r w:rsidR="009F5F92" w:rsidRPr="009F5F92">
              <w:rPr>
                <w:b/>
                <w:bCs/>
                <w:sz w:val="13"/>
                <w:szCs w:val="13"/>
              </w:rPr>
              <w:t>(ANTHRO)</w:t>
            </w:r>
          </w:p>
        </w:tc>
        <w:tc>
          <w:tcPr>
            <w:tcW w:w="2430" w:type="dxa"/>
          </w:tcPr>
          <w:p w14:paraId="01A48AE4" w14:textId="77777777" w:rsidR="002354EB" w:rsidRPr="002354EB" w:rsidRDefault="002354EB" w:rsidP="002354EB">
            <w:pPr>
              <w:rPr>
                <w:b/>
                <w:bCs/>
                <w:sz w:val="16"/>
                <w:szCs w:val="16"/>
              </w:rPr>
            </w:pPr>
            <w:r w:rsidRPr="002354EB">
              <w:rPr>
                <w:b/>
                <w:bCs/>
                <w:sz w:val="16"/>
                <w:szCs w:val="16"/>
              </w:rPr>
              <w:sym w:font="Symbol" w:char="F0AE"/>
            </w:r>
            <w:r w:rsidRPr="002354EB">
              <w:rPr>
                <w:b/>
                <w:bCs/>
                <w:sz w:val="16"/>
                <w:szCs w:val="16"/>
              </w:rPr>
              <w:t>Trust towards the AIA</w:t>
            </w:r>
          </w:p>
        </w:tc>
        <w:tc>
          <w:tcPr>
            <w:tcW w:w="1260" w:type="dxa"/>
          </w:tcPr>
          <w:p w14:paraId="2071027B" w14:textId="77777777" w:rsidR="002354EB" w:rsidRPr="002354EB" w:rsidRDefault="002354EB" w:rsidP="002354EB">
            <w:pPr>
              <w:rPr>
                <w:sz w:val="16"/>
                <w:szCs w:val="16"/>
              </w:rPr>
            </w:pPr>
            <w:r w:rsidRPr="002354EB">
              <w:rPr>
                <w:sz w:val="16"/>
                <w:szCs w:val="16"/>
              </w:rPr>
              <w:t>.236 (.068)***</w:t>
            </w:r>
          </w:p>
        </w:tc>
        <w:tc>
          <w:tcPr>
            <w:tcW w:w="1350" w:type="dxa"/>
          </w:tcPr>
          <w:p w14:paraId="2A78DE43" w14:textId="77777777" w:rsidR="002354EB" w:rsidRPr="002354EB" w:rsidRDefault="002354EB" w:rsidP="002354EB">
            <w:pPr>
              <w:rPr>
                <w:sz w:val="16"/>
                <w:szCs w:val="16"/>
              </w:rPr>
            </w:pPr>
            <w:r w:rsidRPr="002354EB">
              <w:rPr>
                <w:sz w:val="16"/>
                <w:szCs w:val="16"/>
              </w:rPr>
              <w:t>.296 (.070)***</w:t>
            </w:r>
          </w:p>
        </w:tc>
        <w:tc>
          <w:tcPr>
            <w:tcW w:w="1260" w:type="dxa"/>
          </w:tcPr>
          <w:p w14:paraId="79F36A72" w14:textId="77777777" w:rsidR="002354EB" w:rsidRPr="002354EB" w:rsidRDefault="002354EB" w:rsidP="002354EB">
            <w:pPr>
              <w:rPr>
                <w:sz w:val="16"/>
                <w:szCs w:val="16"/>
              </w:rPr>
            </w:pPr>
            <w:r w:rsidRPr="002354EB">
              <w:rPr>
                <w:sz w:val="16"/>
                <w:szCs w:val="16"/>
              </w:rPr>
              <w:t>.209 (.058)***</w:t>
            </w:r>
          </w:p>
        </w:tc>
        <w:tc>
          <w:tcPr>
            <w:tcW w:w="1080" w:type="dxa"/>
          </w:tcPr>
          <w:p w14:paraId="0A477F28" w14:textId="77777777" w:rsidR="002354EB" w:rsidRPr="002354EB" w:rsidRDefault="002354EB" w:rsidP="002354EB">
            <w:pPr>
              <w:rPr>
                <w:sz w:val="16"/>
                <w:szCs w:val="16"/>
              </w:rPr>
            </w:pPr>
            <w:r w:rsidRPr="002354EB">
              <w:rPr>
                <w:sz w:val="16"/>
                <w:szCs w:val="16"/>
              </w:rPr>
              <w:t>[.094, .323]</w:t>
            </w:r>
          </w:p>
        </w:tc>
      </w:tr>
      <w:tr w:rsidR="002354EB" w:rsidRPr="002354EB" w14:paraId="53D56312" w14:textId="77777777" w:rsidTr="00B70217">
        <w:tc>
          <w:tcPr>
            <w:tcW w:w="2430" w:type="dxa"/>
          </w:tcPr>
          <w:p w14:paraId="5312806F" w14:textId="0CA7D49F" w:rsidR="002354EB" w:rsidRPr="002354EB" w:rsidRDefault="002354EB" w:rsidP="002354EB">
            <w:pPr>
              <w:rPr>
                <w:b/>
                <w:bCs/>
                <w:sz w:val="16"/>
                <w:szCs w:val="16"/>
                <w:vertAlign w:val="superscript"/>
              </w:rPr>
            </w:pPr>
            <w:r w:rsidRPr="002354EB">
              <w:rPr>
                <w:b/>
                <w:bCs/>
                <w:sz w:val="16"/>
                <w:szCs w:val="16"/>
              </w:rPr>
              <w:t>Anthropomorphism</w:t>
            </w:r>
            <w:r w:rsidR="004A67C4">
              <w:rPr>
                <w:b/>
                <w:bCs/>
                <w:sz w:val="16"/>
                <w:szCs w:val="16"/>
              </w:rPr>
              <w:t xml:space="preserve"> </w:t>
            </w:r>
            <w:r w:rsidRPr="002354EB">
              <w:rPr>
                <w:b/>
                <w:bCs/>
                <w:sz w:val="16"/>
                <w:szCs w:val="16"/>
                <w:vertAlign w:val="superscript"/>
              </w:rPr>
              <w:t>H2, H3, H4</w:t>
            </w:r>
          </w:p>
        </w:tc>
        <w:tc>
          <w:tcPr>
            <w:tcW w:w="2430" w:type="dxa"/>
          </w:tcPr>
          <w:p w14:paraId="07D5F679" w14:textId="77777777" w:rsidR="002354EB" w:rsidRPr="002354EB" w:rsidRDefault="002354EB" w:rsidP="002354EB">
            <w:pPr>
              <w:rPr>
                <w:b/>
                <w:bCs/>
                <w:sz w:val="16"/>
                <w:szCs w:val="16"/>
              </w:rPr>
            </w:pPr>
            <w:r w:rsidRPr="002354EB">
              <w:rPr>
                <w:b/>
                <w:bCs/>
                <w:sz w:val="16"/>
                <w:szCs w:val="16"/>
              </w:rPr>
              <w:sym w:font="Symbol" w:char="F0AE"/>
            </w:r>
            <w:r w:rsidRPr="002354EB">
              <w:rPr>
                <w:b/>
                <w:bCs/>
                <w:sz w:val="16"/>
                <w:szCs w:val="16"/>
              </w:rPr>
              <w:t>Threat to human identity</w:t>
            </w:r>
          </w:p>
        </w:tc>
        <w:tc>
          <w:tcPr>
            <w:tcW w:w="1260" w:type="dxa"/>
          </w:tcPr>
          <w:p w14:paraId="365D32C2" w14:textId="77777777" w:rsidR="002354EB" w:rsidRPr="002354EB" w:rsidRDefault="002354EB" w:rsidP="002354EB">
            <w:pPr>
              <w:rPr>
                <w:sz w:val="16"/>
                <w:szCs w:val="16"/>
              </w:rPr>
            </w:pPr>
            <w:r w:rsidRPr="002354EB">
              <w:rPr>
                <w:sz w:val="16"/>
                <w:szCs w:val="16"/>
              </w:rPr>
              <w:t>.249 (.058)***</w:t>
            </w:r>
          </w:p>
        </w:tc>
        <w:tc>
          <w:tcPr>
            <w:tcW w:w="1350" w:type="dxa"/>
          </w:tcPr>
          <w:p w14:paraId="30711C29" w14:textId="77777777" w:rsidR="002354EB" w:rsidRPr="002354EB" w:rsidRDefault="002354EB" w:rsidP="002354EB">
            <w:pPr>
              <w:rPr>
                <w:sz w:val="16"/>
                <w:szCs w:val="16"/>
              </w:rPr>
            </w:pPr>
            <w:r w:rsidRPr="002354EB">
              <w:rPr>
                <w:sz w:val="16"/>
                <w:szCs w:val="16"/>
              </w:rPr>
              <w:t>.252 (.056)***</w:t>
            </w:r>
          </w:p>
        </w:tc>
        <w:tc>
          <w:tcPr>
            <w:tcW w:w="1260" w:type="dxa"/>
          </w:tcPr>
          <w:p w14:paraId="7E522902" w14:textId="77777777" w:rsidR="002354EB" w:rsidRPr="002354EB" w:rsidRDefault="002354EB" w:rsidP="002354EB">
            <w:pPr>
              <w:rPr>
                <w:sz w:val="16"/>
                <w:szCs w:val="16"/>
              </w:rPr>
            </w:pPr>
            <w:r w:rsidRPr="002354EB">
              <w:rPr>
                <w:sz w:val="16"/>
                <w:szCs w:val="16"/>
              </w:rPr>
              <w:t>.270 (.061)***</w:t>
            </w:r>
          </w:p>
        </w:tc>
        <w:tc>
          <w:tcPr>
            <w:tcW w:w="1080" w:type="dxa"/>
          </w:tcPr>
          <w:p w14:paraId="30FC22F2" w14:textId="77777777" w:rsidR="002354EB" w:rsidRPr="002354EB" w:rsidRDefault="002354EB" w:rsidP="002354EB">
            <w:pPr>
              <w:rPr>
                <w:sz w:val="16"/>
                <w:szCs w:val="16"/>
              </w:rPr>
            </w:pPr>
            <w:r w:rsidRPr="002354EB">
              <w:rPr>
                <w:sz w:val="16"/>
                <w:szCs w:val="16"/>
              </w:rPr>
              <w:t>[.150, .391]</w:t>
            </w:r>
          </w:p>
        </w:tc>
      </w:tr>
      <w:tr w:rsidR="002354EB" w:rsidRPr="002354EB" w14:paraId="65478A5A" w14:textId="77777777" w:rsidTr="00B70217">
        <w:tc>
          <w:tcPr>
            <w:tcW w:w="2430" w:type="dxa"/>
          </w:tcPr>
          <w:p w14:paraId="3C469C7B" w14:textId="77777777" w:rsidR="002354EB" w:rsidRPr="002354EB" w:rsidRDefault="002354EB" w:rsidP="002354EB">
            <w:pPr>
              <w:rPr>
                <w:sz w:val="16"/>
                <w:szCs w:val="16"/>
              </w:rPr>
            </w:pPr>
            <w:r w:rsidRPr="002354EB">
              <w:rPr>
                <w:sz w:val="16"/>
                <w:szCs w:val="16"/>
              </w:rPr>
              <w:t>Trust towards the AIA</w:t>
            </w:r>
          </w:p>
        </w:tc>
        <w:tc>
          <w:tcPr>
            <w:tcW w:w="2430" w:type="dxa"/>
          </w:tcPr>
          <w:p w14:paraId="7BEDE695" w14:textId="77777777" w:rsidR="002354EB" w:rsidRPr="002354EB" w:rsidRDefault="002354EB" w:rsidP="002354EB">
            <w:pPr>
              <w:rPr>
                <w:sz w:val="16"/>
                <w:szCs w:val="16"/>
              </w:rPr>
            </w:pPr>
            <w:r w:rsidRPr="002354EB">
              <w:rPr>
                <w:sz w:val="16"/>
                <w:szCs w:val="16"/>
              </w:rPr>
              <w:sym w:font="Symbol" w:char="F0AE"/>
            </w:r>
            <w:r w:rsidRPr="002354EB">
              <w:rPr>
                <w:sz w:val="16"/>
                <w:szCs w:val="16"/>
              </w:rPr>
              <w:t>Privacy Concerns</w:t>
            </w:r>
          </w:p>
        </w:tc>
        <w:tc>
          <w:tcPr>
            <w:tcW w:w="1260" w:type="dxa"/>
          </w:tcPr>
          <w:p w14:paraId="70B3E267" w14:textId="77777777" w:rsidR="002354EB" w:rsidRPr="002354EB" w:rsidRDefault="002354EB" w:rsidP="002354EB">
            <w:pPr>
              <w:rPr>
                <w:sz w:val="16"/>
                <w:szCs w:val="16"/>
              </w:rPr>
            </w:pPr>
            <w:r w:rsidRPr="002354EB">
              <w:rPr>
                <w:sz w:val="16"/>
                <w:szCs w:val="16"/>
              </w:rPr>
              <w:t>-.193 (.066)**</w:t>
            </w:r>
          </w:p>
        </w:tc>
        <w:tc>
          <w:tcPr>
            <w:tcW w:w="1350" w:type="dxa"/>
          </w:tcPr>
          <w:p w14:paraId="4001886C" w14:textId="77777777" w:rsidR="002354EB" w:rsidRPr="002354EB" w:rsidRDefault="002354EB" w:rsidP="002354EB">
            <w:pPr>
              <w:rPr>
                <w:sz w:val="16"/>
                <w:szCs w:val="16"/>
              </w:rPr>
            </w:pPr>
            <w:r w:rsidRPr="002354EB">
              <w:rPr>
                <w:sz w:val="16"/>
                <w:szCs w:val="16"/>
              </w:rPr>
              <w:t>-.189 (.061)**</w:t>
            </w:r>
          </w:p>
        </w:tc>
        <w:tc>
          <w:tcPr>
            <w:tcW w:w="1260" w:type="dxa"/>
          </w:tcPr>
          <w:p w14:paraId="15DB6C95" w14:textId="77777777" w:rsidR="002354EB" w:rsidRPr="002354EB" w:rsidRDefault="002354EB" w:rsidP="002354EB">
            <w:pPr>
              <w:rPr>
                <w:sz w:val="16"/>
                <w:szCs w:val="16"/>
              </w:rPr>
            </w:pPr>
            <w:r w:rsidRPr="002354EB">
              <w:rPr>
                <w:sz w:val="16"/>
                <w:szCs w:val="16"/>
              </w:rPr>
              <w:t>-.199 (.072)**</w:t>
            </w:r>
          </w:p>
        </w:tc>
        <w:tc>
          <w:tcPr>
            <w:tcW w:w="1080" w:type="dxa"/>
          </w:tcPr>
          <w:p w14:paraId="1DE13F56" w14:textId="77777777" w:rsidR="002354EB" w:rsidRPr="002354EB" w:rsidRDefault="002354EB" w:rsidP="002354EB">
            <w:pPr>
              <w:rPr>
                <w:sz w:val="16"/>
                <w:szCs w:val="16"/>
              </w:rPr>
            </w:pPr>
            <w:r w:rsidRPr="002354EB">
              <w:rPr>
                <w:sz w:val="16"/>
                <w:szCs w:val="16"/>
              </w:rPr>
              <w:t>[-.340, -.058]</w:t>
            </w:r>
          </w:p>
        </w:tc>
      </w:tr>
      <w:tr w:rsidR="002354EB" w:rsidRPr="002354EB" w14:paraId="113B5053" w14:textId="77777777" w:rsidTr="00B70217">
        <w:tc>
          <w:tcPr>
            <w:tcW w:w="2430" w:type="dxa"/>
          </w:tcPr>
          <w:p w14:paraId="04937CCF" w14:textId="77777777" w:rsidR="002354EB" w:rsidRPr="002354EB" w:rsidRDefault="002354EB" w:rsidP="002354EB">
            <w:pPr>
              <w:rPr>
                <w:b/>
                <w:bCs/>
                <w:sz w:val="16"/>
                <w:szCs w:val="16"/>
                <w:vertAlign w:val="superscript"/>
              </w:rPr>
            </w:pPr>
            <w:r w:rsidRPr="002354EB">
              <w:rPr>
                <w:b/>
                <w:bCs/>
                <w:sz w:val="16"/>
                <w:szCs w:val="16"/>
              </w:rPr>
              <w:t xml:space="preserve">Threat to human identity </w:t>
            </w:r>
            <w:r w:rsidRPr="002354EB">
              <w:rPr>
                <w:b/>
                <w:bCs/>
                <w:sz w:val="16"/>
                <w:szCs w:val="16"/>
                <w:vertAlign w:val="superscript"/>
              </w:rPr>
              <w:t>H2</w:t>
            </w:r>
          </w:p>
        </w:tc>
        <w:tc>
          <w:tcPr>
            <w:tcW w:w="2430" w:type="dxa"/>
          </w:tcPr>
          <w:p w14:paraId="2927CA12" w14:textId="77777777" w:rsidR="002354EB" w:rsidRPr="002354EB" w:rsidRDefault="002354EB" w:rsidP="002354EB">
            <w:pPr>
              <w:rPr>
                <w:b/>
                <w:bCs/>
                <w:sz w:val="16"/>
                <w:szCs w:val="16"/>
              </w:rPr>
            </w:pPr>
            <w:r w:rsidRPr="002354EB">
              <w:rPr>
                <w:b/>
                <w:bCs/>
                <w:sz w:val="16"/>
                <w:szCs w:val="16"/>
              </w:rPr>
              <w:sym w:font="Symbol" w:char="F0AE"/>
            </w:r>
            <w:r w:rsidRPr="002354EB">
              <w:rPr>
                <w:b/>
                <w:bCs/>
                <w:sz w:val="16"/>
                <w:szCs w:val="16"/>
              </w:rPr>
              <w:t>Privacy Concerns</w:t>
            </w:r>
          </w:p>
        </w:tc>
        <w:tc>
          <w:tcPr>
            <w:tcW w:w="1260" w:type="dxa"/>
          </w:tcPr>
          <w:p w14:paraId="767FE934" w14:textId="77777777" w:rsidR="002354EB" w:rsidRPr="002354EB" w:rsidRDefault="002354EB" w:rsidP="002354EB">
            <w:pPr>
              <w:rPr>
                <w:sz w:val="16"/>
                <w:szCs w:val="16"/>
              </w:rPr>
            </w:pPr>
            <w:r w:rsidRPr="002354EB">
              <w:rPr>
                <w:sz w:val="16"/>
                <w:szCs w:val="16"/>
              </w:rPr>
              <w:t>.387 (.076)***</w:t>
            </w:r>
          </w:p>
        </w:tc>
        <w:tc>
          <w:tcPr>
            <w:tcW w:w="1350" w:type="dxa"/>
          </w:tcPr>
          <w:p w14:paraId="242279D6" w14:textId="77777777" w:rsidR="002354EB" w:rsidRPr="002354EB" w:rsidRDefault="002354EB" w:rsidP="002354EB">
            <w:pPr>
              <w:rPr>
                <w:sz w:val="16"/>
                <w:szCs w:val="16"/>
              </w:rPr>
            </w:pPr>
            <w:r w:rsidRPr="002354EB">
              <w:rPr>
                <w:sz w:val="16"/>
                <w:szCs w:val="16"/>
              </w:rPr>
              <w:t>.394 (.075)***</w:t>
            </w:r>
          </w:p>
        </w:tc>
        <w:tc>
          <w:tcPr>
            <w:tcW w:w="1260" w:type="dxa"/>
          </w:tcPr>
          <w:p w14:paraId="59A8C9A7" w14:textId="77777777" w:rsidR="002354EB" w:rsidRPr="002354EB" w:rsidRDefault="002354EB" w:rsidP="002354EB">
            <w:pPr>
              <w:rPr>
                <w:sz w:val="16"/>
                <w:szCs w:val="16"/>
              </w:rPr>
            </w:pPr>
            <w:r w:rsidRPr="002354EB">
              <w:rPr>
                <w:sz w:val="16"/>
                <w:szCs w:val="16"/>
              </w:rPr>
              <w:t>.325 (.067)***</w:t>
            </w:r>
          </w:p>
        </w:tc>
        <w:tc>
          <w:tcPr>
            <w:tcW w:w="1080" w:type="dxa"/>
          </w:tcPr>
          <w:p w14:paraId="3B4CED60" w14:textId="77777777" w:rsidR="002354EB" w:rsidRPr="002354EB" w:rsidRDefault="002354EB" w:rsidP="002354EB">
            <w:pPr>
              <w:rPr>
                <w:sz w:val="16"/>
                <w:szCs w:val="16"/>
              </w:rPr>
            </w:pPr>
            <w:r w:rsidRPr="002354EB">
              <w:rPr>
                <w:sz w:val="16"/>
                <w:szCs w:val="16"/>
              </w:rPr>
              <w:t>[.194, .457]</w:t>
            </w:r>
          </w:p>
        </w:tc>
      </w:tr>
      <w:tr w:rsidR="002354EB" w:rsidRPr="002354EB" w14:paraId="215ECBB3" w14:textId="77777777" w:rsidTr="00B70217">
        <w:tc>
          <w:tcPr>
            <w:tcW w:w="2430" w:type="dxa"/>
          </w:tcPr>
          <w:p w14:paraId="2B852877" w14:textId="77777777" w:rsidR="002354EB" w:rsidRPr="002354EB" w:rsidRDefault="002354EB" w:rsidP="002354EB">
            <w:pPr>
              <w:rPr>
                <w:b/>
                <w:bCs/>
                <w:sz w:val="16"/>
                <w:szCs w:val="16"/>
              </w:rPr>
            </w:pPr>
            <w:r w:rsidRPr="002354EB">
              <w:rPr>
                <w:b/>
                <w:bCs/>
                <w:sz w:val="16"/>
                <w:szCs w:val="16"/>
              </w:rPr>
              <w:t>Trust towards the AIA</w:t>
            </w:r>
            <w:r w:rsidRPr="002354EB">
              <w:rPr>
                <w:b/>
                <w:bCs/>
                <w:sz w:val="16"/>
                <w:szCs w:val="16"/>
                <w:vertAlign w:val="superscript"/>
              </w:rPr>
              <w:t xml:space="preserve"> H1</w:t>
            </w:r>
          </w:p>
        </w:tc>
        <w:tc>
          <w:tcPr>
            <w:tcW w:w="2430" w:type="dxa"/>
          </w:tcPr>
          <w:p w14:paraId="2E6E2C6E" w14:textId="77777777" w:rsidR="002354EB" w:rsidRPr="002354EB" w:rsidRDefault="002354EB" w:rsidP="002354EB">
            <w:pPr>
              <w:rPr>
                <w:b/>
                <w:bCs/>
                <w:sz w:val="16"/>
                <w:szCs w:val="16"/>
              </w:rPr>
            </w:pPr>
            <w:r w:rsidRPr="002354EB">
              <w:rPr>
                <w:b/>
                <w:bCs/>
                <w:sz w:val="16"/>
                <w:szCs w:val="16"/>
              </w:rPr>
              <w:sym w:font="Symbol" w:char="F0AE"/>
            </w:r>
            <w:r w:rsidRPr="002354EB">
              <w:rPr>
                <w:b/>
                <w:bCs/>
                <w:sz w:val="16"/>
                <w:szCs w:val="16"/>
              </w:rPr>
              <w:t>Consumer Satisfaction</w:t>
            </w:r>
          </w:p>
        </w:tc>
        <w:tc>
          <w:tcPr>
            <w:tcW w:w="1260" w:type="dxa"/>
          </w:tcPr>
          <w:p w14:paraId="53AB5193" w14:textId="77777777" w:rsidR="002354EB" w:rsidRPr="002354EB" w:rsidRDefault="002354EB" w:rsidP="002354EB">
            <w:pPr>
              <w:rPr>
                <w:sz w:val="16"/>
                <w:szCs w:val="16"/>
              </w:rPr>
            </w:pPr>
            <w:r w:rsidRPr="002354EB">
              <w:rPr>
                <w:sz w:val="16"/>
                <w:szCs w:val="16"/>
              </w:rPr>
              <w:t>.190 (.049)***</w:t>
            </w:r>
          </w:p>
        </w:tc>
        <w:tc>
          <w:tcPr>
            <w:tcW w:w="1350" w:type="dxa"/>
          </w:tcPr>
          <w:p w14:paraId="6E655788" w14:textId="77777777" w:rsidR="002354EB" w:rsidRPr="002354EB" w:rsidRDefault="002354EB" w:rsidP="002354EB">
            <w:pPr>
              <w:rPr>
                <w:sz w:val="16"/>
                <w:szCs w:val="16"/>
              </w:rPr>
            </w:pPr>
            <w:r w:rsidRPr="002354EB">
              <w:rPr>
                <w:sz w:val="16"/>
                <w:szCs w:val="16"/>
              </w:rPr>
              <w:t>.329 (.053)***</w:t>
            </w:r>
          </w:p>
        </w:tc>
        <w:tc>
          <w:tcPr>
            <w:tcW w:w="1260" w:type="dxa"/>
          </w:tcPr>
          <w:p w14:paraId="40DBE229" w14:textId="77777777" w:rsidR="002354EB" w:rsidRPr="002354EB" w:rsidRDefault="002354EB" w:rsidP="002354EB">
            <w:pPr>
              <w:rPr>
                <w:sz w:val="16"/>
                <w:szCs w:val="16"/>
              </w:rPr>
            </w:pPr>
            <w:r w:rsidRPr="002354EB">
              <w:rPr>
                <w:sz w:val="16"/>
                <w:szCs w:val="16"/>
              </w:rPr>
              <w:t>.219 (.070)**</w:t>
            </w:r>
          </w:p>
        </w:tc>
        <w:tc>
          <w:tcPr>
            <w:tcW w:w="1080" w:type="dxa"/>
          </w:tcPr>
          <w:p w14:paraId="4E800C25" w14:textId="77777777" w:rsidR="002354EB" w:rsidRPr="002354EB" w:rsidRDefault="002354EB" w:rsidP="002354EB">
            <w:pPr>
              <w:rPr>
                <w:sz w:val="16"/>
                <w:szCs w:val="16"/>
              </w:rPr>
            </w:pPr>
            <w:r w:rsidRPr="002354EB">
              <w:rPr>
                <w:sz w:val="16"/>
                <w:szCs w:val="16"/>
              </w:rPr>
              <w:t>[.082, .356]</w:t>
            </w:r>
          </w:p>
        </w:tc>
      </w:tr>
      <w:tr w:rsidR="002354EB" w:rsidRPr="002354EB" w14:paraId="3370DEB8" w14:textId="77777777" w:rsidTr="00B70217">
        <w:tc>
          <w:tcPr>
            <w:tcW w:w="2430" w:type="dxa"/>
          </w:tcPr>
          <w:p w14:paraId="4CB946DA" w14:textId="77777777" w:rsidR="002354EB" w:rsidRPr="002354EB" w:rsidRDefault="002354EB" w:rsidP="002354EB">
            <w:pPr>
              <w:rPr>
                <w:b/>
                <w:bCs/>
                <w:sz w:val="16"/>
                <w:szCs w:val="16"/>
                <w:vertAlign w:val="superscript"/>
              </w:rPr>
            </w:pPr>
            <w:r w:rsidRPr="002354EB">
              <w:rPr>
                <w:b/>
                <w:bCs/>
                <w:sz w:val="16"/>
                <w:szCs w:val="16"/>
              </w:rPr>
              <w:t xml:space="preserve">Threat to human identity </w:t>
            </w:r>
            <w:r w:rsidRPr="002354EB">
              <w:rPr>
                <w:b/>
                <w:bCs/>
                <w:sz w:val="16"/>
                <w:szCs w:val="16"/>
                <w:vertAlign w:val="superscript"/>
              </w:rPr>
              <w:t>H3</w:t>
            </w:r>
          </w:p>
        </w:tc>
        <w:tc>
          <w:tcPr>
            <w:tcW w:w="2430" w:type="dxa"/>
          </w:tcPr>
          <w:p w14:paraId="7ADFF534" w14:textId="77777777" w:rsidR="002354EB" w:rsidRPr="002354EB" w:rsidRDefault="002354EB" w:rsidP="002354EB">
            <w:pPr>
              <w:rPr>
                <w:b/>
                <w:bCs/>
                <w:sz w:val="16"/>
                <w:szCs w:val="16"/>
              </w:rPr>
            </w:pPr>
            <w:r w:rsidRPr="002354EB">
              <w:rPr>
                <w:b/>
                <w:bCs/>
                <w:sz w:val="16"/>
                <w:szCs w:val="16"/>
              </w:rPr>
              <w:sym w:font="Symbol" w:char="F0AE"/>
            </w:r>
            <w:r w:rsidRPr="002354EB">
              <w:rPr>
                <w:b/>
                <w:bCs/>
                <w:sz w:val="16"/>
                <w:szCs w:val="16"/>
              </w:rPr>
              <w:t>Consumer Satisfaction</w:t>
            </w:r>
          </w:p>
        </w:tc>
        <w:tc>
          <w:tcPr>
            <w:tcW w:w="1260" w:type="dxa"/>
          </w:tcPr>
          <w:p w14:paraId="7CCECE30" w14:textId="77777777" w:rsidR="002354EB" w:rsidRPr="002354EB" w:rsidRDefault="002354EB" w:rsidP="002354EB">
            <w:pPr>
              <w:rPr>
                <w:sz w:val="16"/>
                <w:szCs w:val="16"/>
              </w:rPr>
            </w:pPr>
            <w:r w:rsidRPr="002354EB">
              <w:rPr>
                <w:sz w:val="16"/>
                <w:szCs w:val="16"/>
              </w:rPr>
              <w:t>-.051 (.058)</w:t>
            </w:r>
          </w:p>
        </w:tc>
        <w:tc>
          <w:tcPr>
            <w:tcW w:w="1350" w:type="dxa"/>
          </w:tcPr>
          <w:p w14:paraId="24C902D9" w14:textId="77777777" w:rsidR="002354EB" w:rsidRPr="002354EB" w:rsidRDefault="002354EB" w:rsidP="002354EB">
            <w:pPr>
              <w:rPr>
                <w:sz w:val="16"/>
                <w:szCs w:val="16"/>
              </w:rPr>
            </w:pPr>
            <w:r w:rsidRPr="002354EB">
              <w:rPr>
                <w:sz w:val="16"/>
                <w:szCs w:val="16"/>
              </w:rPr>
              <w:t>-.040 (.068)</w:t>
            </w:r>
          </w:p>
        </w:tc>
        <w:tc>
          <w:tcPr>
            <w:tcW w:w="1260" w:type="dxa"/>
          </w:tcPr>
          <w:p w14:paraId="4E7EF89A" w14:textId="77777777" w:rsidR="002354EB" w:rsidRPr="002354EB" w:rsidRDefault="002354EB" w:rsidP="002354EB">
            <w:pPr>
              <w:rPr>
                <w:sz w:val="16"/>
                <w:szCs w:val="16"/>
              </w:rPr>
            </w:pPr>
            <w:r w:rsidRPr="002354EB">
              <w:rPr>
                <w:sz w:val="16"/>
                <w:szCs w:val="16"/>
              </w:rPr>
              <w:t>-.048 (.062)</w:t>
            </w:r>
          </w:p>
        </w:tc>
        <w:tc>
          <w:tcPr>
            <w:tcW w:w="1080" w:type="dxa"/>
          </w:tcPr>
          <w:p w14:paraId="78140781" w14:textId="77777777" w:rsidR="002354EB" w:rsidRPr="002354EB" w:rsidRDefault="002354EB" w:rsidP="002354EB">
            <w:pPr>
              <w:rPr>
                <w:sz w:val="16"/>
                <w:szCs w:val="16"/>
              </w:rPr>
            </w:pPr>
            <w:r w:rsidRPr="002354EB">
              <w:rPr>
                <w:sz w:val="16"/>
                <w:szCs w:val="16"/>
              </w:rPr>
              <w:t>[-.170, .074]</w:t>
            </w:r>
          </w:p>
        </w:tc>
      </w:tr>
      <w:tr w:rsidR="002354EB" w:rsidRPr="002354EB" w14:paraId="5CD26556" w14:textId="77777777" w:rsidTr="00B70217">
        <w:tc>
          <w:tcPr>
            <w:tcW w:w="2430" w:type="dxa"/>
          </w:tcPr>
          <w:p w14:paraId="0C1D0041" w14:textId="77777777" w:rsidR="002354EB" w:rsidRPr="002354EB" w:rsidRDefault="002354EB" w:rsidP="002354EB">
            <w:pPr>
              <w:rPr>
                <w:sz w:val="16"/>
                <w:szCs w:val="16"/>
              </w:rPr>
            </w:pPr>
            <w:r w:rsidRPr="002354EB">
              <w:rPr>
                <w:sz w:val="16"/>
                <w:szCs w:val="16"/>
              </w:rPr>
              <w:t>Trust towards the AIA</w:t>
            </w:r>
          </w:p>
        </w:tc>
        <w:tc>
          <w:tcPr>
            <w:tcW w:w="2430" w:type="dxa"/>
          </w:tcPr>
          <w:p w14:paraId="4F9F750F" w14:textId="77777777" w:rsidR="002354EB" w:rsidRPr="002354EB" w:rsidRDefault="002354EB" w:rsidP="002354EB">
            <w:pPr>
              <w:rPr>
                <w:sz w:val="16"/>
                <w:szCs w:val="16"/>
              </w:rPr>
            </w:pPr>
            <w:r w:rsidRPr="002354EB">
              <w:rPr>
                <w:sz w:val="16"/>
                <w:szCs w:val="16"/>
              </w:rPr>
              <w:sym w:font="Symbol" w:char="F0AE"/>
            </w:r>
            <w:r w:rsidRPr="002354EB">
              <w:rPr>
                <w:sz w:val="16"/>
                <w:szCs w:val="16"/>
              </w:rPr>
              <w:t>Consumer Well-being</w:t>
            </w:r>
          </w:p>
        </w:tc>
        <w:tc>
          <w:tcPr>
            <w:tcW w:w="1260" w:type="dxa"/>
          </w:tcPr>
          <w:p w14:paraId="335AAA2D" w14:textId="77777777" w:rsidR="002354EB" w:rsidRPr="002354EB" w:rsidRDefault="002354EB" w:rsidP="002354EB">
            <w:pPr>
              <w:rPr>
                <w:sz w:val="16"/>
                <w:szCs w:val="16"/>
              </w:rPr>
            </w:pPr>
            <w:r w:rsidRPr="002354EB">
              <w:rPr>
                <w:sz w:val="16"/>
                <w:szCs w:val="16"/>
              </w:rPr>
              <w:t>-.031 (.055)</w:t>
            </w:r>
          </w:p>
        </w:tc>
        <w:tc>
          <w:tcPr>
            <w:tcW w:w="1350" w:type="dxa"/>
          </w:tcPr>
          <w:p w14:paraId="383F3F23" w14:textId="77777777" w:rsidR="002354EB" w:rsidRPr="002354EB" w:rsidRDefault="002354EB" w:rsidP="002354EB">
            <w:pPr>
              <w:rPr>
                <w:sz w:val="16"/>
                <w:szCs w:val="16"/>
              </w:rPr>
            </w:pPr>
            <w:r w:rsidRPr="002354EB">
              <w:rPr>
                <w:sz w:val="16"/>
                <w:szCs w:val="16"/>
              </w:rPr>
              <w:t>-.007 (.051)</w:t>
            </w:r>
          </w:p>
        </w:tc>
        <w:tc>
          <w:tcPr>
            <w:tcW w:w="1260" w:type="dxa"/>
          </w:tcPr>
          <w:p w14:paraId="6D6603CB" w14:textId="77777777" w:rsidR="002354EB" w:rsidRPr="002354EB" w:rsidRDefault="002354EB" w:rsidP="002354EB">
            <w:pPr>
              <w:rPr>
                <w:sz w:val="16"/>
                <w:szCs w:val="16"/>
              </w:rPr>
            </w:pPr>
            <w:r w:rsidRPr="002354EB">
              <w:rPr>
                <w:sz w:val="16"/>
                <w:szCs w:val="16"/>
              </w:rPr>
              <w:t>-.042 (.073)</w:t>
            </w:r>
          </w:p>
        </w:tc>
        <w:tc>
          <w:tcPr>
            <w:tcW w:w="1080" w:type="dxa"/>
          </w:tcPr>
          <w:p w14:paraId="7DAC7A07" w14:textId="77777777" w:rsidR="002354EB" w:rsidRPr="002354EB" w:rsidRDefault="002354EB" w:rsidP="002354EB">
            <w:pPr>
              <w:rPr>
                <w:sz w:val="16"/>
                <w:szCs w:val="16"/>
              </w:rPr>
            </w:pPr>
            <w:r w:rsidRPr="002354EB">
              <w:rPr>
                <w:sz w:val="16"/>
                <w:szCs w:val="16"/>
              </w:rPr>
              <w:t>[-.185, .101]</w:t>
            </w:r>
          </w:p>
        </w:tc>
      </w:tr>
      <w:tr w:rsidR="002354EB" w:rsidRPr="002354EB" w14:paraId="2169F556" w14:textId="77777777" w:rsidTr="00B70217">
        <w:tc>
          <w:tcPr>
            <w:tcW w:w="2430" w:type="dxa"/>
          </w:tcPr>
          <w:p w14:paraId="0E868BC2" w14:textId="77777777" w:rsidR="002354EB" w:rsidRPr="002354EB" w:rsidRDefault="002354EB" w:rsidP="002354EB">
            <w:pPr>
              <w:rPr>
                <w:b/>
                <w:bCs/>
                <w:sz w:val="16"/>
                <w:szCs w:val="16"/>
                <w:vertAlign w:val="superscript"/>
              </w:rPr>
            </w:pPr>
            <w:r w:rsidRPr="002354EB">
              <w:rPr>
                <w:b/>
                <w:bCs/>
                <w:sz w:val="16"/>
                <w:szCs w:val="16"/>
              </w:rPr>
              <w:t xml:space="preserve">Threat to human identity </w:t>
            </w:r>
            <w:r w:rsidRPr="002354EB">
              <w:rPr>
                <w:b/>
                <w:bCs/>
                <w:sz w:val="16"/>
                <w:szCs w:val="16"/>
                <w:vertAlign w:val="superscript"/>
              </w:rPr>
              <w:t>H4</w:t>
            </w:r>
          </w:p>
        </w:tc>
        <w:tc>
          <w:tcPr>
            <w:tcW w:w="2430" w:type="dxa"/>
          </w:tcPr>
          <w:p w14:paraId="5AAC3A16" w14:textId="77777777" w:rsidR="002354EB" w:rsidRPr="002354EB" w:rsidRDefault="002354EB" w:rsidP="002354EB">
            <w:pPr>
              <w:rPr>
                <w:b/>
                <w:bCs/>
                <w:sz w:val="16"/>
                <w:szCs w:val="16"/>
              </w:rPr>
            </w:pPr>
            <w:r w:rsidRPr="002354EB">
              <w:rPr>
                <w:b/>
                <w:bCs/>
                <w:sz w:val="16"/>
                <w:szCs w:val="16"/>
              </w:rPr>
              <w:sym w:font="Symbol" w:char="F0AE"/>
            </w:r>
            <w:r w:rsidRPr="002354EB">
              <w:rPr>
                <w:b/>
                <w:bCs/>
                <w:sz w:val="16"/>
                <w:szCs w:val="16"/>
              </w:rPr>
              <w:t>Consumer Well-being</w:t>
            </w:r>
          </w:p>
        </w:tc>
        <w:tc>
          <w:tcPr>
            <w:tcW w:w="1260" w:type="dxa"/>
          </w:tcPr>
          <w:p w14:paraId="1C3D4911" w14:textId="77777777" w:rsidR="002354EB" w:rsidRPr="002354EB" w:rsidRDefault="002354EB" w:rsidP="002354EB">
            <w:pPr>
              <w:rPr>
                <w:sz w:val="16"/>
                <w:szCs w:val="16"/>
              </w:rPr>
            </w:pPr>
            <w:r w:rsidRPr="002354EB">
              <w:rPr>
                <w:sz w:val="16"/>
                <w:szCs w:val="16"/>
              </w:rPr>
              <w:t>-.011 (.066)</w:t>
            </w:r>
          </w:p>
        </w:tc>
        <w:tc>
          <w:tcPr>
            <w:tcW w:w="1350" w:type="dxa"/>
          </w:tcPr>
          <w:p w14:paraId="7628DA4E" w14:textId="77777777" w:rsidR="002354EB" w:rsidRPr="002354EB" w:rsidRDefault="002354EB" w:rsidP="002354EB">
            <w:pPr>
              <w:rPr>
                <w:sz w:val="16"/>
                <w:szCs w:val="16"/>
              </w:rPr>
            </w:pPr>
            <w:r w:rsidRPr="002354EB">
              <w:rPr>
                <w:sz w:val="16"/>
                <w:szCs w:val="16"/>
              </w:rPr>
              <w:t>-.008 (.065)</w:t>
            </w:r>
          </w:p>
        </w:tc>
        <w:tc>
          <w:tcPr>
            <w:tcW w:w="1260" w:type="dxa"/>
          </w:tcPr>
          <w:p w14:paraId="184BC6F8" w14:textId="77777777" w:rsidR="002354EB" w:rsidRPr="002354EB" w:rsidRDefault="002354EB" w:rsidP="002354EB">
            <w:pPr>
              <w:rPr>
                <w:sz w:val="16"/>
                <w:szCs w:val="16"/>
              </w:rPr>
            </w:pPr>
            <w:r w:rsidRPr="002354EB">
              <w:rPr>
                <w:sz w:val="16"/>
                <w:szCs w:val="16"/>
              </w:rPr>
              <w:t>-.012 (.077)</w:t>
            </w:r>
          </w:p>
        </w:tc>
        <w:tc>
          <w:tcPr>
            <w:tcW w:w="1080" w:type="dxa"/>
          </w:tcPr>
          <w:p w14:paraId="2E1CC979" w14:textId="77777777" w:rsidR="002354EB" w:rsidRPr="002354EB" w:rsidRDefault="002354EB" w:rsidP="002354EB">
            <w:pPr>
              <w:rPr>
                <w:sz w:val="16"/>
                <w:szCs w:val="16"/>
              </w:rPr>
            </w:pPr>
            <w:r w:rsidRPr="002354EB">
              <w:rPr>
                <w:sz w:val="16"/>
                <w:szCs w:val="16"/>
              </w:rPr>
              <w:t>[-.164, .139]</w:t>
            </w:r>
          </w:p>
        </w:tc>
      </w:tr>
      <w:tr w:rsidR="002354EB" w:rsidRPr="002354EB" w14:paraId="22BCC70F" w14:textId="77777777" w:rsidTr="00B70217">
        <w:tc>
          <w:tcPr>
            <w:tcW w:w="2430" w:type="dxa"/>
          </w:tcPr>
          <w:p w14:paraId="78F59791" w14:textId="77777777" w:rsidR="002354EB" w:rsidRPr="002354EB" w:rsidRDefault="002354EB" w:rsidP="002354EB">
            <w:pPr>
              <w:rPr>
                <w:sz w:val="16"/>
                <w:szCs w:val="16"/>
              </w:rPr>
            </w:pPr>
            <w:r w:rsidRPr="002354EB">
              <w:rPr>
                <w:sz w:val="16"/>
                <w:szCs w:val="16"/>
              </w:rPr>
              <w:t>Privacy Concerns</w:t>
            </w:r>
          </w:p>
        </w:tc>
        <w:tc>
          <w:tcPr>
            <w:tcW w:w="2430" w:type="dxa"/>
          </w:tcPr>
          <w:p w14:paraId="00C47FC7" w14:textId="77777777" w:rsidR="002354EB" w:rsidRPr="002354EB" w:rsidRDefault="002354EB" w:rsidP="002354EB">
            <w:pPr>
              <w:rPr>
                <w:sz w:val="16"/>
                <w:szCs w:val="16"/>
              </w:rPr>
            </w:pPr>
            <w:r w:rsidRPr="002354EB">
              <w:rPr>
                <w:sz w:val="16"/>
                <w:szCs w:val="16"/>
              </w:rPr>
              <w:sym w:font="Symbol" w:char="F0AE"/>
            </w:r>
            <w:r w:rsidRPr="002354EB">
              <w:rPr>
                <w:sz w:val="16"/>
                <w:szCs w:val="16"/>
              </w:rPr>
              <w:t>Consumer Satisfaction</w:t>
            </w:r>
          </w:p>
        </w:tc>
        <w:tc>
          <w:tcPr>
            <w:tcW w:w="1260" w:type="dxa"/>
          </w:tcPr>
          <w:p w14:paraId="0D66B091" w14:textId="77777777" w:rsidR="002354EB" w:rsidRPr="002354EB" w:rsidRDefault="002354EB" w:rsidP="002354EB">
            <w:pPr>
              <w:rPr>
                <w:sz w:val="16"/>
                <w:szCs w:val="16"/>
              </w:rPr>
            </w:pPr>
            <w:r w:rsidRPr="002354EB">
              <w:rPr>
                <w:sz w:val="16"/>
                <w:szCs w:val="16"/>
              </w:rPr>
              <w:t>-.184 (.047)***</w:t>
            </w:r>
          </w:p>
        </w:tc>
        <w:tc>
          <w:tcPr>
            <w:tcW w:w="1350" w:type="dxa"/>
          </w:tcPr>
          <w:p w14:paraId="379051CA" w14:textId="77777777" w:rsidR="002354EB" w:rsidRPr="002354EB" w:rsidRDefault="002354EB" w:rsidP="002354EB">
            <w:pPr>
              <w:rPr>
                <w:sz w:val="16"/>
                <w:szCs w:val="16"/>
              </w:rPr>
            </w:pPr>
            <w:r w:rsidRPr="002354EB">
              <w:rPr>
                <w:sz w:val="16"/>
                <w:szCs w:val="16"/>
              </w:rPr>
              <w:t>-.147 (.055)**</w:t>
            </w:r>
          </w:p>
        </w:tc>
        <w:tc>
          <w:tcPr>
            <w:tcW w:w="1260" w:type="dxa"/>
          </w:tcPr>
          <w:p w14:paraId="369E90AE" w14:textId="77777777" w:rsidR="002354EB" w:rsidRPr="002354EB" w:rsidRDefault="002354EB" w:rsidP="002354EB">
            <w:pPr>
              <w:rPr>
                <w:sz w:val="16"/>
                <w:szCs w:val="16"/>
              </w:rPr>
            </w:pPr>
            <w:r w:rsidRPr="002354EB">
              <w:rPr>
                <w:sz w:val="16"/>
                <w:szCs w:val="16"/>
              </w:rPr>
              <w:t>-.206 (.053)***</w:t>
            </w:r>
          </w:p>
        </w:tc>
        <w:tc>
          <w:tcPr>
            <w:tcW w:w="1080" w:type="dxa"/>
          </w:tcPr>
          <w:p w14:paraId="7C2140B8" w14:textId="77777777" w:rsidR="002354EB" w:rsidRPr="002354EB" w:rsidRDefault="002354EB" w:rsidP="002354EB">
            <w:pPr>
              <w:rPr>
                <w:sz w:val="16"/>
                <w:szCs w:val="16"/>
              </w:rPr>
            </w:pPr>
            <w:r w:rsidRPr="002354EB">
              <w:rPr>
                <w:sz w:val="16"/>
                <w:szCs w:val="16"/>
              </w:rPr>
              <w:t>[-.310, -.102]</w:t>
            </w:r>
          </w:p>
        </w:tc>
      </w:tr>
      <w:tr w:rsidR="002354EB" w:rsidRPr="002354EB" w14:paraId="7BD6DDFF" w14:textId="77777777" w:rsidTr="00B70217">
        <w:tc>
          <w:tcPr>
            <w:tcW w:w="2430" w:type="dxa"/>
          </w:tcPr>
          <w:p w14:paraId="3F2D59CC" w14:textId="77777777" w:rsidR="002354EB" w:rsidRPr="002354EB" w:rsidRDefault="002354EB" w:rsidP="002354EB">
            <w:pPr>
              <w:rPr>
                <w:sz w:val="16"/>
                <w:szCs w:val="16"/>
              </w:rPr>
            </w:pPr>
            <w:r w:rsidRPr="002354EB">
              <w:rPr>
                <w:sz w:val="16"/>
                <w:szCs w:val="16"/>
              </w:rPr>
              <w:t>Privacy Concerns</w:t>
            </w:r>
          </w:p>
        </w:tc>
        <w:tc>
          <w:tcPr>
            <w:tcW w:w="2430" w:type="dxa"/>
          </w:tcPr>
          <w:p w14:paraId="49DACEA9" w14:textId="77777777" w:rsidR="002354EB" w:rsidRPr="002354EB" w:rsidRDefault="002354EB" w:rsidP="002354EB">
            <w:pPr>
              <w:rPr>
                <w:sz w:val="16"/>
                <w:szCs w:val="16"/>
              </w:rPr>
            </w:pPr>
            <w:r w:rsidRPr="002354EB">
              <w:rPr>
                <w:sz w:val="16"/>
                <w:szCs w:val="16"/>
              </w:rPr>
              <w:sym w:font="Symbol" w:char="F0AE"/>
            </w:r>
            <w:r w:rsidRPr="002354EB">
              <w:rPr>
                <w:sz w:val="16"/>
                <w:szCs w:val="16"/>
              </w:rPr>
              <w:t>Consumer Well-being</w:t>
            </w:r>
          </w:p>
        </w:tc>
        <w:tc>
          <w:tcPr>
            <w:tcW w:w="1260" w:type="dxa"/>
          </w:tcPr>
          <w:p w14:paraId="6A370448" w14:textId="77777777" w:rsidR="002354EB" w:rsidRPr="002354EB" w:rsidRDefault="002354EB" w:rsidP="002354EB">
            <w:pPr>
              <w:rPr>
                <w:sz w:val="16"/>
                <w:szCs w:val="16"/>
              </w:rPr>
            </w:pPr>
            <w:r w:rsidRPr="002354EB">
              <w:rPr>
                <w:sz w:val="16"/>
                <w:szCs w:val="16"/>
              </w:rPr>
              <w:t>-.116 (.054)*</w:t>
            </w:r>
          </w:p>
        </w:tc>
        <w:tc>
          <w:tcPr>
            <w:tcW w:w="1350" w:type="dxa"/>
          </w:tcPr>
          <w:p w14:paraId="5BAC24A8" w14:textId="77777777" w:rsidR="002354EB" w:rsidRPr="002354EB" w:rsidRDefault="002354EB" w:rsidP="002354EB">
            <w:pPr>
              <w:rPr>
                <w:sz w:val="16"/>
                <w:szCs w:val="16"/>
              </w:rPr>
            </w:pPr>
            <w:r w:rsidRPr="002354EB">
              <w:rPr>
                <w:sz w:val="16"/>
                <w:szCs w:val="16"/>
              </w:rPr>
              <w:t>-.107 (.053)*</w:t>
            </w:r>
          </w:p>
        </w:tc>
        <w:tc>
          <w:tcPr>
            <w:tcW w:w="1260" w:type="dxa"/>
          </w:tcPr>
          <w:p w14:paraId="76072D73" w14:textId="77777777" w:rsidR="002354EB" w:rsidRPr="002354EB" w:rsidRDefault="002354EB" w:rsidP="002354EB">
            <w:pPr>
              <w:rPr>
                <w:sz w:val="16"/>
                <w:szCs w:val="16"/>
              </w:rPr>
            </w:pPr>
            <w:r w:rsidRPr="002354EB">
              <w:rPr>
                <w:sz w:val="16"/>
                <w:szCs w:val="16"/>
              </w:rPr>
              <w:t>-.152 (.067)*</w:t>
            </w:r>
          </w:p>
        </w:tc>
        <w:tc>
          <w:tcPr>
            <w:tcW w:w="1080" w:type="dxa"/>
          </w:tcPr>
          <w:p w14:paraId="0C678E9D" w14:textId="77777777" w:rsidR="002354EB" w:rsidRPr="002354EB" w:rsidRDefault="002354EB" w:rsidP="002354EB">
            <w:pPr>
              <w:rPr>
                <w:sz w:val="16"/>
                <w:szCs w:val="16"/>
              </w:rPr>
            </w:pPr>
            <w:r w:rsidRPr="002354EB">
              <w:rPr>
                <w:sz w:val="16"/>
                <w:szCs w:val="16"/>
              </w:rPr>
              <w:t>[-.285, -.020]</w:t>
            </w:r>
          </w:p>
        </w:tc>
      </w:tr>
      <w:tr w:rsidR="006660C8" w:rsidRPr="002354EB" w14:paraId="28E4F6C0" w14:textId="77777777" w:rsidTr="003E2911">
        <w:tc>
          <w:tcPr>
            <w:tcW w:w="4860" w:type="dxa"/>
            <w:gridSpan w:val="2"/>
          </w:tcPr>
          <w:p w14:paraId="7C70CC36" w14:textId="78454BC4" w:rsidR="006660C8" w:rsidRPr="002354EB" w:rsidRDefault="006660C8" w:rsidP="002354EB">
            <w:pPr>
              <w:rPr>
                <w:sz w:val="16"/>
                <w:szCs w:val="16"/>
              </w:rPr>
            </w:pPr>
            <w:r w:rsidRPr="002354EB">
              <w:rPr>
                <w:i/>
                <w:iCs/>
                <w:sz w:val="16"/>
                <w:szCs w:val="16"/>
              </w:rPr>
              <w:t>Main effects of the moderators</w:t>
            </w:r>
            <w:r>
              <w:rPr>
                <w:i/>
                <w:iCs/>
                <w:sz w:val="16"/>
                <w:szCs w:val="16"/>
              </w:rPr>
              <w:t xml:space="preserve"> &amp; Interaction effects</w:t>
            </w:r>
          </w:p>
        </w:tc>
        <w:tc>
          <w:tcPr>
            <w:tcW w:w="1260" w:type="dxa"/>
          </w:tcPr>
          <w:p w14:paraId="0E573732" w14:textId="77777777" w:rsidR="006660C8" w:rsidRPr="002354EB" w:rsidRDefault="006660C8" w:rsidP="002354EB">
            <w:pPr>
              <w:rPr>
                <w:sz w:val="16"/>
                <w:szCs w:val="16"/>
              </w:rPr>
            </w:pPr>
          </w:p>
        </w:tc>
        <w:tc>
          <w:tcPr>
            <w:tcW w:w="1350" w:type="dxa"/>
          </w:tcPr>
          <w:p w14:paraId="42ED2B24" w14:textId="77777777" w:rsidR="006660C8" w:rsidRPr="002354EB" w:rsidRDefault="006660C8" w:rsidP="002354EB">
            <w:pPr>
              <w:rPr>
                <w:sz w:val="16"/>
                <w:szCs w:val="16"/>
              </w:rPr>
            </w:pPr>
          </w:p>
        </w:tc>
        <w:tc>
          <w:tcPr>
            <w:tcW w:w="1260" w:type="dxa"/>
          </w:tcPr>
          <w:p w14:paraId="1F9CE3D7" w14:textId="77777777" w:rsidR="006660C8" w:rsidRPr="002354EB" w:rsidRDefault="006660C8" w:rsidP="002354EB">
            <w:pPr>
              <w:rPr>
                <w:sz w:val="16"/>
                <w:szCs w:val="16"/>
              </w:rPr>
            </w:pPr>
          </w:p>
        </w:tc>
        <w:tc>
          <w:tcPr>
            <w:tcW w:w="1080" w:type="dxa"/>
          </w:tcPr>
          <w:p w14:paraId="60DD67D3" w14:textId="77777777" w:rsidR="006660C8" w:rsidRPr="002354EB" w:rsidRDefault="006660C8" w:rsidP="002354EB">
            <w:pPr>
              <w:rPr>
                <w:sz w:val="16"/>
                <w:szCs w:val="16"/>
              </w:rPr>
            </w:pPr>
          </w:p>
        </w:tc>
      </w:tr>
      <w:tr w:rsidR="002354EB" w:rsidRPr="002354EB" w14:paraId="2BE900B8" w14:textId="77777777" w:rsidTr="00B70217">
        <w:tc>
          <w:tcPr>
            <w:tcW w:w="2430" w:type="dxa"/>
          </w:tcPr>
          <w:p w14:paraId="72DAE935" w14:textId="2A4A28BC" w:rsidR="002354EB" w:rsidRPr="002354EB" w:rsidRDefault="002354EB" w:rsidP="002354EB">
            <w:pPr>
              <w:rPr>
                <w:sz w:val="16"/>
                <w:szCs w:val="16"/>
              </w:rPr>
            </w:pPr>
            <w:r w:rsidRPr="002354EB">
              <w:rPr>
                <w:sz w:val="16"/>
                <w:szCs w:val="16"/>
              </w:rPr>
              <w:t>Relationship Closeness (</w:t>
            </w:r>
            <w:r w:rsidR="006E7695">
              <w:rPr>
                <w:sz w:val="16"/>
                <w:szCs w:val="16"/>
              </w:rPr>
              <w:t>RC</w:t>
            </w:r>
            <w:r w:rsidRPr="002354EB">
              <w:rPr>
                <w:sz w:val="16"/>
                <w:szCs w:val="16"/>
              </w:rPr>
              <w:t>)</w:t>
            </w:r>
          </w:p>
        </w:tc>
        <w:tc>
          <w:tcPr>
            <w:tcW w:w="2430" w:type="dxa"/>
          </w:tcPr>
          <w:p w14:paraId="53317EB4" w14:textId="77777777" w:rsidR="002354EB" w:rsidRPr="002354EB" w:rsidRDefault="002354EB" w:rsidP="002354EB">
            <w:pPr>
              <w:rPr>
                <w:sz w:val="16"/>
                <w:szCs w:val="16"/>
              </w:rPr>
            </w:pPr>
            <w:r w:rsidRPr="002354EB">
              <w:rPr>
                <w:sz w:val="16"/>
                <w:szCs w:val="16"/>
              </w:rPr>
              <w:sym w:font="Symbol" w:char="F0AE"/>
            </w:r>
            <w:r w:rsidRPr="002354EB">
              <w:rPr>
                <w:sz w:val="16"/>
                <w:szCs w:val="16"/>
              </w:rPr>
              <w:t>Threat to human identity</w:t>
            </w:r>
          </w:p>
        </w:tc>
        <w:tc>
          <w:tcPr>
            <w:tcW w:w="1260" w:type="dxa"/>
          </w:tcPr>
          <w:p w14:paraId="2CD6A153" w14:textId="77777777" w:rsidR="002354EB" w:rsidRPr="002354EB" w:rsidRDefault="002354EB" w:rsidP="002354EB">
            <w:pPr>
              <w:rPr>
                <w:sz w:val="16"/>
                <w:szCs w:val="16"/>
              </w:rPr>
            </w:pPr>
            <w:r w:rsidRPr="002354EB">
              <w:rPr>
                <w:sz w:val="16"/>
                <w:szCs w:val="16"/>
              </w:rPr>
              <w:t>.086 (.048)</w:t>
            </w:r>
          </w:p>
        </w:tc>
        <w:tc>
          <w:tcPr>
            <w:tcW w:w="1350" w:type="dxa"/>
          </w:tcPr>
          <w:p w14:paraId="40F7B023" w14:textId="77777777" w:rsidR="002354EB" w:rsidRPr="002354EB" w:rsidRDefault="002354EB" w:rsidP="002354EB">
            <w:pPr>
              <w:rPr>
                <w:sz w:val="16"/>
                <w:szCs w:val="16"/>
              </w:rPr>
            </w:pPr>
            <w:r w:rsidRPr="002354EB">
              <w:rPr>
                <w:sz w:val="16"/>
                <w:szCs w:val="16"/>
              </w:rPr>
              <w:t>.077 (.048)</w:t>
            </w:r>
          </w:p>
        </w:tc>
        <w:tc>
          <w:tcPr>
            <w:tcW w:w="1260" w:type="dxa"/>
          </w:tcPr>
          <w:p w14:paraId="792D1763" w14:textId="77777777" w:rsidR="002354EB" w:rsidRPr="002354EB" w:rsidRDefault="002354EB" w:rsidP="002354EB">
            <w:pPr>
              <w:rPr>
                <w:sz w:val="16"/>
                <w:szCs w:val="16"/>
              </w:rPr>
            </w:pPr>
            <w:r w:rsidRPr="002354EB">
              <w:rPr>
                <w:sz w:val="16"/>
                <w:szCs w:val="16"/>
              </w:rPr>
              <w:t>.110 (.063)</w:t>
            </w:r>
          </w:p>
        </w:tc>
        <w:tc>
          <w:tcPr>
            <w:tcW w:w="1080" w:type="dxa"/>
          </w:tcPr>
          <w:p w14:paraId="51E727A7" w14:textId="77777777" w:rsidR="002354EB" w:rsidRPr="002354EB" w:rsidRDefault="002354EB" w:rsidP="002354EB">
            <w:pPr>
              <w:rPr>
                <w:sz w:val="16"/>
                <w:szCs w:val="16"/>
              </w:rPr>
            </w:pPr>
            <w:r w:rsidRPr="002354EB">
              <w:rPr>
                <w:sz w:val="16"/>
                <w:szCs w:val="16"/>
              </w:rPr>
              <w:t>[-.014, .235]</w:t>
            </w:r>
          </w:p>
        </w:tc>
      </w:tr>
      <w:tr w:rsidR="002354EB" w:rsidRPr="002354EB" w14:paraId="27106209" w14:textId="77777777" w:rsidTr="00B70217">
        <w:tc>
          <w:tcPr>
            <w:tcW w:w="2430" w:type="dxa"/>
          </w:tcPr>
          <w:p w14:paraId="24CD5E86" w14:textId="446A5685" w:rsidR="002354EB" w:rsidRPr="002354EB" w:rsidRDefault="002354EB" w:rsidP="002354EB">
            <w:pPr>
              <w:rPr>
                <w:sz w:val="16"/>
                <w:szCs w:val="16"/>
              </w:rPr>
            </w:pPr>
            <w:r w:rsidRPr="002354EB">
              <w:rPr>
                <w:sz w:val="16"/>
                <w:szCs w:val="16"/>
              </w:rPr>
              <w:t>Relationship Length (</w:t>
            </w:r>
            <w:r w:rsidR="006E7695">
              <w:rPr>
                <w:sz w:val="16"/>
                <w:szCs w:val="16"/>
              </w:rPr>
              <w:t>RL</w:t>
            </w:r>
            <w:r w:rsidRPr="002354EB">
              <w:rPr>
                <w:sz w:val="16"/>
                <w:szCs w:val="16"/>
              </w:rPr>
              <w:t>)</w:t>
            </w:r>
          </w:p>
        </w:tc>
        <w:tc>
          <w:tcPr>
            <w:tcW w:w="2430" w:type="dxa"/>
          </w:tcPr>
          <w:p w14:paraId="75AFFFB0" w14:textId="77777777" w:rsidR="002354EB" w:rsidRPr="002354EB" w:rsidRDefault="002354EB" w:rsidP="002354EB">
            <w:pPr>
              <w:rPr>
                <w:sz w:val="16"/>
                <w:szCs w:val="16"/>
              </w:rPr>
            </w:pPr>
            <w:r w:rsidRPr="002354EB">
              <w:rPr>
                <w:sz w:val="16"/>
                <w:szCs w:val="16"/>
              </w:rPr>
              <w:sym w:font="Symbol" w:char="F0AE"/>
            </w:r>
            <w:r w:rsidRPr="002354EB">
              <w:rPr>
                <w:sz w:val="16"/>
                <w:szCs w:val="16"/>
              </w:rPr>
              <w:t>Threat to human identity</w:t>
            </w:r>
          </w:p>
        </w:tc>
        <w:tc>
          <w:tcPr>
            <w:tcW w:w="1260" w:type="dxa"/>
          </w:tcPr>
          <w:p w14:paraId="7BF0E7F0" w14:textId="77777777" w:rsidR="002354EB" w:rsidRPr="002354EB" w:rsidRDefault="002354EB" w:rsidP="002354EB">
            <w:pPr>
              <w:rPr>
                <w:sz w:val="16"/>
                <w:szCs w:val="16"/>
              </w:rPr>
            </w:pPr>
            <w:r w:rsidRPr="002354EB">
              <w:rPr>
                <w:sz w:val="16"/>
                <w:szCs w:val="16"/>
              </w:rPr>
              <w:t>.064 (.073)</w:t>
            </w:r>
          </w:p>
        </w:tc>
        <w:tc>
          <w:tcPr>
            <w:tcW w:w="1350" w:type="dxa"/>
          </w:tcPr>
          <w:p w14:paraId="63FEDCB2" w14:textId="77777777" w:rsidR="002354EB" w:rsidRPr="002354EB" w:rsidRDefault="002354EB" w:rsidP="002354EB">
            <w:pPr>
              <w:rPr>
                <w:sz w:val="16"/>
                <w:szCs w:val="16"/>
              </w:rPr>
            </w:pPr>
            <w:r w:rsidRPr="002354EB">
              <w:rPr>
                <w:sz w:val="16"/>
                <w:szCs w:val="16"/>
              </w:rPr>
              <w:t>.096 (.072)</w:t>
            </w:r>
          </w:p>
        </w:tc>
        <w:tc>
          <w:tcPr>
            <w:tcW w:w="1260" w:type="dxa"/>
          </w:tcPr>
          <w:p w14:paraId="436571E7" w14:textId="77777777" w:rsidR="002354EB" w:rsidRPr="002354EB" w:rsidRDefault="002354EB" w:rsidP="002354EB">
            <w:pPr>
              <w:rPr>
                <w:sz w:val="16"/>
                <w:szCs w:val="16"/>
              </w:rPr>
            </w:pPr>
            <w:r w:rsidRPr="002354EB">
              <w:rPr>
                <w:sz w:val="16"/>
                <w:szCs w:val="16"/>
              </w:rPr>
              <w:t>.055 (.058)</w:t>
            </w:r>
          </w:p>
        </w:tc>
        <w:tc>
          <w:tcPr>
            <w:tcW w:w="1080" w:type="dxa"/>
          </w:tcPr>
          <w:p w14:paraId="25CF9192" w14:textId="77777777" w:rsidR="002354EB" w:rsidRPr="002354EB" w:rsidRDefault="002354EB" w:rsidP="002354EB">
            <w:pPr>
              <w:rPr>
                <w:sz w:val="16"/>
                <w:szCs w:val="16"/>
              </w:rPr>
            </w:pPr>
            <w:r w:rsidRPr="002354EB">
              <w:rPr>
                <w:sz w:val="16"/>
                <w:szCs w:val="16"/>
              </w:rPr>
              <w:t>[-.059, .168]</w:t>
            </w:r>
          </w:p>
        </w:tc>
      </w:tr>
      <w:tr w:rsidR="002354EB" w:rsidRPr="002354EB" w14:paraId="68BC937E" w14:textId="77777777" w:rsidTr="00B70217">
        <w:tc>
          <w:tcPr>
            <w:tcW w:w="2430" w:type="dxa"/>
          </w:tcPr>
          <w:p w14:paraId="542E9B6F" w14:textId="1FD532E2" w:rsidR="002354EB" w:rsidRPr="002354EB" w:rsidRDefault="002354EB" w:rsidP="002354EB">
            <w:pPr>
              <w:rPr>
                <w:sz w:val="16"/>
                <w:szCs w:val="16"/>
              </w:rPr>
            </w:pPr>
            <w:r w:rsidRPr="002354EB">
              <w:rPr>
                <w:sz w:val="16"/>
                <w:szCs w:val="16"/>
              </w:rPr>
              <w:t xml:space="preserve">ANTHRO </w:t>
            </w:r>
            <w:r w:rsidRPr="002354EB">
              <w:rPr>
                <w:sz w:val="16"/>
                <w:szCs w:val="16"/>
              </w:rPr>
              <w:sym w:font="Symbol" w:char="F0B4"/>
            </w:r>
            <w:r w:rsidRPr="002354EB">
              <w:rPr>
                <w:sz w:val="16"/>
                <w:szCs w:val="16"/>
              </w:rPr>
              <w:t xml:space="preserve"> </w:t>
            </w:r>
            <w:r w:rsidR="006E7695">
              <w:rPr>
                <w:sz w:val="16"/>
                <w:szCs w:val="16"/>
              </w:rPr>
              <w:t>RC</w:t>
            </w:r>
          </w:p>
        </w:tc>
        <w:tc>
          <w:tcPr>
            <w:tcW w:w="2430" w:type="dxa"/>
          </w:tcPr>
          <w:p w14:paraId="1B0DDE46" w14:textId="77777777" w:rsidR="002354EB" w:rsidRPr="002354EB" w:rsidRDefault="002354EB" w:rsidP="002354EB">
            <w:pPr>
              <w:rPr>
                <w:sz w:val="16"/>
                <w:szCs w:val="16"/>
              </w:rPr>
            </w:pPr>
            <w:r w:rsidRPr="002354EB">
              <w:rPr>
                <w:sz w:val="16"/>
                <w:szCs w:val="16"/>
              </w:rPr>
              <w:sym w:font="Symbol" w:char="F0AE"/>
            </w:r>
            <w:r w:rsidRPr="002354EB">
              <w:rPr>
                <w:sz w:val="16"/>
                <w:szCs w:val="16"/>
              </w:rPr>
              <w:t>Threat to human identity</w:t>
            </w:r>
          </w:p>
        </w:tc>
        <w:tc>
          <w:tcPr>
            <w:tcW w:w="1260" w:type="dxa"/>
          </w:tcPr>
          <w:p w14:paraId="7E14DAF3" w14:textId="77777777" w:rsidR="002354EB" w:rsidRPr="002354EB" w:rsidRDefault="002354EB" w:rsidP="002354EB">
            <w:pPr>
              <w:rPr>
                <w:sz w:val="16"/>
                <w:szCs w:val="16"/>
              </w:rPr>
            </w:pPr>
            <w:r w:rsidRPr="002354EB">
              <w:rPr>
                <w:sz w:val="16"/>
                <w:szCs w:val="16"/>
              </w:rPr>
              <w:t>-.025 (.038)</w:t>
            </w:r>
          </w:p>
        </w:tc>
        <w:tc>
          <w:tcPr>
            <w:tcW w:w="1350" w:type="dxa"/>
          </w:tcPr>
          <w:p w14:paraId="01208CF9" w14:textId="77777777" w:rsidR="002354EB" w:rsidRPr="002354EB" w:rsidRDefault="002354EB" w:rsidP="002354EB">
            <w:pPr>
              <w:rPr>
                <w:sz w:val="16"/>
                <w:szCs w:val="16"/>
              </w:rPr>
            </w:pPr>
            <w:r w:rsidRPr="002354EB">
              <w:rPr>
                <w:sz w:val="16"/>
                <w:szCs w:val="16"/>
              </w:rPr>
              <w:t>-.026 (.037)</w:t>
            </w:r>
          </w:p>
        </w:tc>
        <w:tc>
          <w:tcPr>
            <w:tcW w:w="1260" w:type="dxa"/>
          </w:tcPr>
          <w:p w14:paraId="58CCE720" w14:textId="77777777" w:rsidR="002354EB" w:rsidRPr="002354EB" w:rsidRDefault="002354EB" w:rsidP="002354EB">
            <w:pPr>
              <w:rPr>
                <w:sz w:val="16"/>
                <w:szCs w:val="16"/>
              </w:rPr>
            </w:pPr>
            <w:r w:rsidRPr="002354EB">
              <w:rPr>
                <w:sz w:val="16"/>
                <w:szCs w:val="16"/>
              </w:rPr>
              <w:t>-.041 (.062)</w:t>
            </w:r>
          </w:p>
        </w:tc>
        <w:tc>
          <w:tcPr>
            <w:tcW w:w="1080" w:type="dxa"/>
          </w:tcPr>
          <w:p w14:paraId="47CB9915" w14:textId="77777777" w:rsidR="002354EB" w:rsidRPr="002354EB" w:rsidRDefault="002354EB" w:rsidP="002354EB">
            <w:pPr>
              <w:rPr>
                <w:sz w:val="16"/>
                <w:szCs w:val="16"/>
              </w:rPr>
            </w:pPr>
            <w:r w:rsidRPr="002354EB">
              <w:rPr>
                <w:sz w:val="16"/>
                <w:szCs w:val="16"/>
              </w:rPr>
              <w:t>[-.163, .080]</w:t>
            </w:r>
          </w:p>
        </w:tc>
      </w:tr>
      <w:tr w:rsidR="002354EB" w:rsidRPr="002354EB" w14:paraId="476D9B40" w14:textId="77777777" w:rsidTr="00B70217">
        <w:tc>
          <w:tcPr>
            <w:tcW w:w="2430" w:type="dxa"/>
          </w:tcPr>
          <w:p w14:paraId="257332F3" w14:textId="276C0DF4" w:rsidR="002354EB" w:rsidRPr="002354EB" w:rsidRDefault="002354EB" w:rsidP="002354EB">
            <w:pPr>
              <w:rPr>
                <w:sz w:val="16"/>
                <w:szCs w:val="16"/>
              </w:rPr>
            </w:pPr>
            <w:r w:rsidRPr="002354EB">
              <w:rPr>
                <w:sz w:val="16"/>
                <w:szCs w:val="16"/>
              </w:rPr>
              <w:t xml:space="preserve">ANTHRO </w:t>
            </w:r>
            <w:r w:rsidRPr="002354EB">
              <w:rPr>
                <w:sz w:val="16"/>
                <w:szCs w:val="16"/>
              </w:rPr>
              <w:sym w:font="Symbol" w:char="F0B4"/>
            </w:r>
            <w:r w:rsidRPr="002354EB">
              <w:rPr>
                <w:sz w:val="16"/>
                <w:szCs w:val="16"/>
              </w:rPr>
              <w:t xml:space="preserve"> </w:t>
            </w:r>
            <w:r w:rsidR="006E7695">
              <w:rPr>
                <w:sz w:val="16"/>
                <w:szCs w:val="16"/>
              </w:rPr>
              <w:t>RL</w:t>
            </w:r>
          </w:p>
        </w:tc>
        <w:tc>
          <w:tcPr>
            <w:tcW w:w="2430" w:type="dxa"/>
          </w:tcPr>
          <w:p w14:paraId="4F765683" w14:textId="77777777" w:rsidR="002354EB" w:rsidRPr="002354EB" w:rsidRDefault="002354EB" w:rsidP="002354EB">
            <w:pPr>
              <w:rPr>
                <w:sz w:val="16"/>
                <w:szCs w:val="16"/>
              </w:rPr>
            </w:pPr>
            <w:r w:rsidRPr="002354EB">
              <w:rPr>
                <w:sz w:val="16"/>
                <w:szCs w:val="16"/>
              </w:rPr>
              <w:sym w:font="Symbol" w:char="F0AE"/>
            </w:r>
            <w:r w:rsidRPr="002354EB">
              <w:rPr>
                <w:sz w:val="16"/>
                <w:szCs w:val="16"/>
              </w:rPr>
              <w:t>Threat to human identity</w:t>
            </w:r>
          </w:p>
        </w:tc>
        <w:tc>
          <w:tcPr>
            <w:tcW w:w="1260" w:type="dxa"/>
          </w:tcPr>
          <w:p w14:paraId="09E1CF50" w14:textId="77777777" w:rsidR="002354EB" w:rsidRPr="002354EB" w:rsidRDefault="002354EB" w:rsidP="002354EB">
            <w:pPr>
              <w:rPr>
                <w:sz w:val="16"/>
                <w:szCs w:val="16"/>
              </w:rPr>
            </w:pPr>
            <w:r w:rsidRPr="002354EB">
              <w:rPr>
                <w:sz w:val="16"/>
                <w:szCs w:val="16"/>
              </w:rPr>
              <w:t>-.088 (.063)</w:t>
            </w:r>
          </w:p>
        </w:tc>
        <w:tc>
          <w:tcPr>
            <w:tcW w:w="1350" w:type="dxa"/>
          </w:tcPr>
          <w:p w14:paraId="36DADCDF" w14:textId="77777777" w:rsidR="002354EB" w:rsidRPr="002354EB" w:rsidRDefault="002354EB" w:rsidP="002354EB">
            <w:pPr>
              <w:rPr>
                <w:sz w:val="16"/>
                <w:szCs w:val="16"/>
              </w:rPr>
            </w:pPr>
            <w:r w:rsidRPr="002354EB">
              <w:rPr>
                <w:sz w:val="16"/>
                <w:szCs w:val="16"/>
              </w:rPr>
              <w:t>-.077 (.063)</w:t>
            </w:r>
          </w:p>
        </w:tc>
        <w:tc>
          <w:tcPr>
            <w:tcW w:w="1260" w:type="dxa"/>
          </w:tcPr>
          <w:p w14:paraId="05582252" w14:textId="77777777" w:rsidR="002354EB" w:rsidRPr="002354EB" w:rsidRDefault="002354EB" w:rsidP="002354EB">
            <w:pPr>
              <w:rPr>
                <w:sz w:val="16"/>
                <w:szCs w:val="16"/>
              </w:rPr>
            </w:pPr>
            <w:r w:rsidRPr="002354EB">
              <w:rPr>
                <w:sz w:val="16"/>
                <w:szCs w:val="16"/>
              </w:rPr>
              <w:t>-.087 (.056)</w:t>
            </w:r>
          </w:p>
        </w:tc>
        <w:tc>
          <w:tcPr>
            <w:tcW w:w="1080" w:type="dxa"/>
          </w:tcPr>
          <w:p w14:paraId="212945F5" w14:textId="77777777" w:rsidR="002354EB" w:rsidRPr="002354EB" w:rsidRDefault="002354EB" w:rsidP="002354EB">
            <w:pPr>
              <w:rPr>
                <w:sz w:val="16"/>
                <w:szCs w:val="16"/>
              </w:rPr>
            </w:pPr>
            <w:r w:rsidRPr="002354EB">
              <w:rPr>
                <w:sz w:val="16"/>
                <w:szCs w:val="16"/>
              </w:rPr>
              <w:t>[-.197, .124]</w:t>
            </w:r>
          </w:p>
        </w:tc>
      </w:tr>
      <w:tr w:rsidR="002354EB" w:rsidRPr="002354EB" w14:paraId="417CAAF7" w14:textId="77777777" w:rsidTr="00B70217">
        <w:tc>
          <w:tcPr>
            <w:tcW w:w="2430" w:type="dxa"/>
          </w:tcPr>
          <w:p w14:paraId="52E9B885" w14:textId="48D181CF" w:rsidR="002354EB" w:rsidRPr="002354EB" w:rsidRDefault="0086665A" w:rsidP="002354EB">
            <w:pPr>
              <w:rPr>
                <w:sz w:val="16"/>
                <w:szCs w:val="16"/>
              </w:rPr>
            </w:pPr>
            <w:r>
              <w:rPr>
                <w:sz w:val="16"/>
                <w:szCs w:val="16"/>
              </w:rPr>
              <w:t>RC</w:t>
            </w:r>
            <w:r w:rsidR="002354EB" w:rsidRPr="002354EB">
              <w:rPr>
                <w:sz w:val="16"/>
                <w:szCs w:val="16"/>
              </w:rPr>
              <w:t xml:space="preserve"> </w:t>
            </w:r>
            <w:r w:rsidR="002354EB" w:rsidRPr="002354EB">
              <w:rPr>
                <w:sz w:val="16"/>
                <w:szCs w:val="16"/>
              </w:rPr>
              <w:sym w:font="Symbol" w:char="F0B4"/>
            </w:r>
            <w:r w:rsidR="002354EB" w:rsidRPr="002354EB">
              <w:rPr>
                <w:sz w:val="16"/>
                <w:szCs w:val="16"/>
              </w:rPr>
              <w:t xml:space="preserve"> </w:t>
            </w:r>
            <w:r>
              <w:rPr>
                <w:sz w:val="16"/>
                <w:szCs w:val="16"/>
              </w:rPr>
              <w:t>RL</w:t>
            </w:r>
          </w:p>
        </w:tc>
        <w:tc>
          <w:tcPr>
            <w:tcW w:w="2430" w:type="dxa"/>
          </w:tcPr>
          <w:p w14:paraId="6B58B116" w14:textId="77777777" w:rsidR="002354EB" w:rsidRPr="002354EB" w:rsidRDefault="002354EB" w:rsidP="002354EB">
            <w:pPr>
              <w:rPr>
                <w:sz w:val="16"/>
                <w:szCs w:val="16"/>
              </w:rPr>
            </w:pPr>
            <w:r w:rsidRPr="002354EB">
              <w:rPr>
                <w:sz w:val="16"/>
                <w:szCs w:val="16"/>
              </w:rPr>
              <w:sym w:font="Symbol" w:char="F0AE"/>
            </w:r>
            <w:r w:rsidRPr="002354EB">
              <w:rPr>
                <w:sz w:val="16"/>
                <w:szCs w:val="16"/>
              </w:rPr>
              <w:t>Threat to human identity</w:t>
            </w:r>
          </w:p>
        </w:tc>
        <w:tc>
          <w:tcPr>
            <w:tcW w:w="1260" w:type="dxa"/>
          </w:tcPr>
          <w:p w14:paraId="448E92FA" w14:textId="77777777" w:rsidR="002354EB" w:rsidRPr="002354EB" w:rsidRDefault="002354EB" w:rsidP="002354EB">
            <w:pPr>
              <w:rPr>
                <w:sz w:val="16"/>
                <w:szCs w:val="16"/>
              </w:rPr>
            </w:pPr>
            <w:r w:rsidRPr="002354EB">
              <w:rPr>
                <w:sz w:val="16"/>
                <w:szCs w:val="16"/>
              </w:rPr>
              <w:t>.094 (.052)</w:t>
            </w:r>
          </w:p>
        </w:tc>
        <w:tc>
          <w:tcPr>
            <w:tcW w:w="1350" w:type="dxa"/>
          </w:tcPr>
          <w:p w14:paraId="2CA94F92" w14:textId="77777777" w:rsidR="002354EB" w:rsidRPr="002354EB" w:rsidRDefault="002354EB" w:rsidP="002354EB">
            <w:pPr>
              <w:rPr>
                <w:sz w:val="16"/>
                <w:szCs w:val="16"/>
              </w:rPr>
            </w:pPr>
            <w:r w:rsidRPr="002354EB">
              <w:rPr>
                <w:sz w:val="16"/>
                <w:szCs w:val="16"/>
              </w:rPr>
              <w:t>.068 (.051)</w:t>
            </w:r>
          </w:p>
        </w:tc>
        <w:tc>
          <w:tcPr>
            <w:tcW w:w="1260" w:type="dxa"/>
          </w:tcPr>
          <w:p w14:paraId="765E6A34" w14:textId="77777777" w:rsidR="002354EB" w:rsidRPr="002354EB" w:rsidRDefault="002354EB" w:rsidP="002354EB">
            <w:pPr>
              <w:rPr>
                <w:sz w:val="16"/>
                <w:szCs w:val="16"/>
              </w:rPr>
            </w:pPr>
            <w:r w:rsidRPr="002354EB">
              <w:rPr>
                <w:sz w:val="16"/>
                <w:szCs w:val="16"/>
              </w:rPr>
              <w:t>.114 (.060)</w:t>
            </w:r>
          </w:p>
        </w:tc>
        <w:tc>
          <w:tcPr>
            <w:tcW w:w="1080" w:type="dxa"/>
          </w:tcPr>
          <w:p w14:paraId="1F1D48C0" w14:textId="77777777" w:rsidR="002354EB" w:rsidRPr="002354EB" w:rsidRDefault="002354EB" w:rsidP="002354EB">
            <w:pPr>
              <w:rPr>
                <w:sz w:val="16"/>
                <w:szCs w:val="16"/>
              </w:rPr>
            </w:pPr>
            <w:r w:rsidRPr="002354EB">
              <w:rPr>
                <w:sz w:val="16"/>
                <w:szCs w:val="16"/>
              </w:rPr>
              <w:t>[-.004, .231]</w:t>
            </w:r>
          </w:p>
        </w:tc>
      </w:tr>
      <w:tr w:rsidR="002354EB" w:rsidRPr="002354EB" w14:paraId="33E01D2B" w14:textId="77777777" w:rsidTr="00B70217">
        <w:tc>
          <w:tcPr>
            <w:tcW w:w="2430" w:type="dxa"/>
          </w:tcPr>
          <w:p w14:paraId="66B7AEEE" w14:textId="4E7BB77A" w:rsidR="002354EB" w:rsidRPr="002354EB" w:rsidRDefault="002354EB" w:rsidP="002354EB">
            <w:pPr>
              <w:rPr>
                <w:b/>
                <w:bCs/>
                <w:sz w:val="16"/>
                <w:szCs w:val="16"/>
                <w:vertAlign w:val="superscript"/>
              </w:rPr>
            </w:pPr>
            <w:r w:rsidRPr="002354EB">
              <w:rPr>
                <w:b/>
                <w:bCs/>
                <w:sz w:val="16"/>
                <w:szCs w:val="16"/>
              </w:rPr>
              <w:t xml:space="preserve">ANTHRO </w:t>
            </w:r>
            <w:r w:rsidRPr="002354EB">
              <w:rPr>
                <w:b/>
                <w:bCs/>
                <w:sz w:val="16"/>
                <w:szCs w:val="16"/>
              </w:rPr>
              <w:sym w:font="Symbol" w:char="F0B4"/>
            </w:r>
            <w:r w:rsidRPr="002354EB">
              <w:rPr>
                <w:b/>
                <w:bCs/>
                <w:sz w:val="16"/>
                <w:szCs w:val="16"/>
              </w:rPr>
              <w:t xml:space="preserve"> </w:t>
            </w:r>
            <w:r w:rsidR="00302071">
              <w:rPr>
                <w:b/>
                <w:bCs/>
                <w:sz w:val="16"/>
                <w:szCs w:val="16"/>
              </w:rPr>
              <w:t>RC</w:t>
            </w:r>
            <w:r w:rsidRPr="002354EB">
              <w:rPr>
                <w:b/>
                <w:bCs/>
                <w:sz w:val="16"/>
                <w:szCs w:val="16"/>
              </w:rPr>
              <w:t xml:space="preserve"> X </w:t>
            </w:r>
            <w:r w:rsidR="00302071">
              <w:rPr>
                <w:b/>
                <w:bCs/>
                <w:sz w:val="16"/>
                <w:szCs w:val="16"/>
              </w:rPr>
              <w:t>RL</w:t>
            </w:r>
            <w:r w:rsidRPr="002354EB">
              <w:rPr>
                <w:b/>
                <w:bCs/>
                <w:sz w:val="16"/>
                <w:szCs w:val="16"/>
              </w:rPr>
              <w:t xml:space="preserve"> </w:t>
            </w:r>
            <w:r w:rsidRPr="002354EB">
              <w:rPr>
                <w:b/>
                <w:bCs/>
                <w:sz w:val="16"/>
                <w:szCs w:val="16"/>
                <w:vertAlign w:val="superscript"/>
              </w:rPr>
              <w:t>H5</w:t>
            </w:r>
          </w:p>
        </w:tc>
        <w:tc>
          <w:tcPr>
            <w:tcW w:w="2430" w:type="dxa"/>
          </w:tcPr>
          <w:p w14:paraId="2FBEBB33" w14:textId="77777777" w:rsidR="002354EB" w:rsidRPr="002354EB" w:rsidRDefault="002354EB" w:rsidP="002354EB">
            <w:pPr>
              <w:rPr>
                <w:b/>
                <w:bCs/>
                <w:sz w:val="16"/>
                <w:szCs w:val="16"/>
              </w:rPr>
            </w:pPr>
            <w:r w:rsidRPr="002354EB">
              <w:rPr>
                <w:b/>
                <w:bCs/>
                <w:sz w:val="16"/>
                <w:szCs w:val="16"/>
              </w:rPr>
              <w:sym w:font="Symbol" w:char="F0AE"/>
            </w:r>
            <w:r w:rsidRPr="002354EB">
              <w:rPr>
                <w:b/>
                <w:bCs/>
                <w:sz w:val="16"/>
                <w:szCs w:val="16"/>
              </w:rPr>
              <w:t>Threat to human identity</w:t>
            </w:r>
          </w:p>
        </w:tc>
        <w:tc>
          <w:tcPr>
            <w:tcW w:w="1260" w:type="dxa"/>
          </w:tcPr>
          <w:p w14:paraId="43206C18" w14:textId="77777777" w:rsidR="002354EB" w:rsidRPr="002354EB" w:rsidRDefault="002354EB" w:rsidP="002354EB">
            <w:pPr>
              <w:rPr>
                <w:sz w:val="16"/>
                <w:szCs w:val="16"/>
              </w:rPr>
            </w:pPr>
            <w:r w:rsidRPr="002354EB">
              <w:rPr>
                <w:sz w:val="16"/>
                <w:szCs w:val="16"/>
              </w:rPr>
              <w:t>.087 (.041)*</w:t>
            </w:r>
          </w:p>
        </w:tc>
        <w:tc>
          <w:tcPr>
            <w:tcW w:w="1350" w:type="dxa"/>
          </w:tcPr>
          <w:p w14:paraId="4DDFA305" w14:textId="77777777" w:rsidR="002354EB" w:rsidRPr="002354EB" w:rsidRDefault="002354EB" w:rsidP="002354EB">
            <w:pPr>
              <w:rPr>
                <w:sz w:val="16"/>
                <w:szCs w:val="16"/>
              </w:rPr>
            </w:pPr>
            <w:r w:rsidRPr="002354EB">
              <w:rPr>
                <w:sz w:val="16"/>
                <w:szCs w:val="16"/>
              </w:rPr>
              <w:t>.085 (.042)*</w:t>
            </w:r>
          </w:p>
        </w:tc>
        <w:tc>
          <w:tcPr>
            <w:tcW w:w="1260" w:type="dxa"/>
          </w:tcPr>
          <w:p w14:paraId="177DC98A" w14:textId="77777777" w:rsidR="002354EB" w:rsidRPr="002354EB" w:rsidRDefault="002354EB" w:rsidP="002354EB">
            <w:pPr>
              <w:rPr>
                <w:sz w:val="16"/>
                <w:szCs w:val="16"/>
              </w:rPr>
            </w:pPr>
            <w:r w:rsidRPr="002354EB">
              <w:rPr>
                <w:sz w:val="16"/>
                <w:szCs w:val="16"/>
              </w:rPr>
              <w:t>.130 (.059)*</w:t>
            </w:r>
          </w:p>
        </w:tc>
        <w:tc>
          <w:tcPr>
            <w:tcW w:w="1080" w:type="dxa"/>
          </w:tcPr>
          <w:p w14:paraId="4FA97AFD" w14:textId="77777777" w:rsidR="002354EB" w:rsidRPr="002354EB" w:rsidRDefault="002354EB" w:rsidP="002354EB">
            <w:pPr>
              <w:rPr>
                <w:sz w:val="16"/>
                <w:szCs w:val="16"/>
              </w:rPr>
            </w:pPr>
            <w:r w:rsidRPr="002354EB">
              <w:rPr>
                <w:sz w:val="16"/>
                <w:szCs w:val="16"/>
              </w:rPr>
              <w:t>[.015, .245]</w:t>
            </w:r>
          </w:p>
        </w:tc>
      </w:tr>
      <w:tr w:rsidR="002354EB" w:rsidRPr="002354EB" w14:paraId="6918158A" w14:textId="77777777" w:rsidTr="00B70217">
        <w:tc>
          <w:tcPr>
            <w:tcW w:w="2430" w:type="dxa"/>
          </w:tcPr>
          <w:p w14:paraId="37CBCB9F" w14:textId="165FF876" w:rsidR="002354EB" w:rsidRPr="002354EB" w:rsidRDefault="002354EB" w:rsidP="002354EB">
            <w:pPr>
              <w:rPr>
                <w:b/>
                <w:bCs/>
                <w:sz w:val="16"/>
                <w:szCs w:val="16"/>
              </w:rPr>
            </w:pPr>
            <w:r w:rsidRPr="002354EB">
              <w:rPr>
                <w:sz w:val="16"/>
                <w:szCs w:val="16"/>
              </w:rPr>
              <w:t xml:space="preserve">ANTHRO </w:t>
            </w:r>
            <w:r w:rsidRPr="002354EB">
              <w:rPr>
                <w:sz w:val="16"/>
                <w:szCs w:val="16"/>
              </w:rPr>
              <w:sym w:font="Symbol" w:char="F0B4"/>
            </w:r>
            <w:r w:rsidRPr="002354EB">
              <w:rPr>
                <w:sz w:val="16"/>
                <w:szCs w:val="16"/>
              </w:rPr>
              <w:t xml:space="preserve"> </w:t>
            </w:r>
            <w:r w:rsidR="009B02C2">
              <w:rPr>
                <w:sz w:val="16"/>
                <w:szCs w:val="16"/>
              </w:rPr>
              <w:t>RC</w:t>
            </w:r>
          </w:p>
        </w:tc>
        <w:tc>
          <w:tcPr>
            <w:tcW w:w="2430" w:type="dxa"/>
          </w:tcPr>
          <w:p w14:paraId="204F53CD" w14:textId="77777777" w:rsidR="002354EB" w:rsidRPr="002354EB" w:rsidRDefault="002354EB" w:rsidP="002354EB">
            <w:pPr>
              <w:rPr>
                <w:sz w:val="16"/>
                <w:szCs w:val="16"/>
              </w:rPr>
            </w:pPr>
            <w:r w:rsidRPr="002354EB">
              <w:rPr>
                <w:sz w:val="16"/>
                <w:szCs w:val="16"/>
              </w:rPr>
              <w:sym w:font="Symbol" w:char="F0AE"/>
            </w:r>
            <w:r w:rsidRPr="002354EB">
              <w:rPr>
                <w:sz w:val="16"/>
                <w:szCs w:val="16"/>
              </w:rPr>
              <w:t>Trust towards the AIA</w:t>
            </w:r>
          </w:p>
        </w:tc>
        <w:tc>
          <w:tcPr>
            <w:tcW w:w="1260" w:type="dxa"/>
          </w:tcPr>
          <w:p w14:paraId="1E4EAC6D" w14:textId="77777777" w:rsidR="002354EB" w:rsidRPr="002354EB" w:rsidRDefault="002354EB" w:rsidP="002354EB">
            <w:pPr>
              <w:rPr>
                <w:sz w:val="16"/>
                <w:szCs w:val="16"/>
              </w:rPr>
            </w:pPr>
            <w:r w:rsidRPr="002354EB">
              <w:rPr>
                <w:sz w:val="16"/>
                <w:szCs w:val="16"/>
              </w:rPr>
              <w:t>.016 (.044)</w:t>
            </w:r>
          </w:p>
        </w:tc>
        <w:tc>
          <w:tcPr>
            <w:tcW w:w="1350" w:type="dxa"/>
          </w:tcPr>
          <w:p w14:paraId="4B3999FA" w14:textId="77777777" w:rsidR="002354EB" w:rsidRPr="002354EB" w:rsidRDefault="002354EB" w:rsidP="002354EB">
            <w:pPr>
              <w:rPr>
                <w:sz w:val="16"/>
                <w:szCs w:val="16"/>
              </w:rPr>
            </w:pPr>
            <w:r w:rsidRPr="002354EB">
              <w:rPr>
                <w:sz w:val="16"/>
                <w:szCs w:val="16"/>
              </w:rPr>
              <w:t>-.005 (.047)</w:t>
            </w:r>
          </w:p>
        </w:tc>
        <w:tc>
          <w:tcPr>
            <w:tcW w:w="1260" w:type="dxa"/>
          </w:tcPr>
          <w:p w14:paraId="7BD4F77D" w14:textId="77777777" w:rsidR="002354EB" w:rsidRPr="002354EB" w:rsidRDefault="002354EB" w:rsidP="002354EB">
            <w:pPr>
              <w:rPr>
                <w:sz w:val="16"/>
                <w:szCs w:val="16"/>
              </w:rPr>
            </w:pPr>
            <w:r w:rsidRPr="002354EB">
              <w:rPr>
                <w:sz w:val="16"/>
                <w:szCs w:val="16"/>
              </w:rPr>
              <w:t>.021 (.072)</w:t>
            </w:r>
          </w:p>
        </w:tc>
        <w:tc>
          <w:tcPr>
            <w:tcW w:w="1080" w:type="dxa"/>
          </w:tcPr>
          <w:p w14:paraId="3427774A" w14:textId="77777777" w:rsidR="002354EB" w:rsidRPr="002354EB" w:rsidRDefault="002354EB" w:rsidP="002354EB">
            <w:pPr>
              <w:rPr>
                <w:sz w:val="16"/>
                <w:szCs w:val="16"/>
              </w:rPr>
            </w:pPr>
            <w:r w:rsidRPr="002354EB">
              <w:rPr>
                <w:sz w:val="16"/>
                <w:szCs w:val="16"/>
              </w:rPr>
              <w:t>[-.120, .163]</w:t>
            </w:r>
          </w:p>
        </w:tc>
      </w:tr>
      <w:tr w:rsidR="002354EB" w:rsidRPr="002354EB" w14:paraId="21C9E958" w14:textId="77777777" w:rsidTr="00B70217">
        <w:tc>
          <w:tcPr>
            <w:tcW w:w="2430" w:type="dxa"/>
          </w:tcPr>
          <w:p w14:paraId="5BFF5028" w14:textId="486C72FD" w:rsidR="002354EB" w:rsidRPr="002354EB" w:rsidRDefault="002354EB" w:rsidP="002354EB">
            <w:pPr>
              <w:rPr>
                <w:b/>
                <w:bCs/>
                <w:sz w:val="16"/>
                <w:szCs w:val="16"/>
              </w:rPr>
            </w:pPr>
            <w:r w:rsidRPr="002354EB">
              <w:rPr>
                <w:sz w:val="16"/>
                <w:szCs w:val="16"/>
              </w:rPr>
              <w:t xml:space="preserve">ANTHRO </w:t>
            </w:r>
            <w:r w:rsidRPr="002354EB">
              <w:rPr>
                <w:sz w:val="16"/>
                <w:szCs w:val="16"/>
              </w:rPr>
              <w:sym w:font="Symbol" w:char="F0B4"/>
            </w:r>
            <w:r w:rsidRPr="002354EB">
              <w:rPr>
                <w:sz w:val="16"/>
                <w:szCs w:val="16"/>
              </w:rPr>
              <w:t xml:space="preserve"> </w:t>
            </w:r>
            <w:r w:rsidR="009B02C2">
              <w:rPr>
                <w:sz w:val="16"/>
                <w:szCs w:val="16"/>
              </w:rPr>
              <w:t>RL</w:t>
            </w:r>
          </w:p>
        </w:tc>
        <w:tc>
          <w:tcPr>
            <w:tcW w:w="2430" w:type="dxa"/>
          </w:tcPr>
          <w:p w14:paraId="6CB3067D" w14:textId="77777777" w:rsidR="002354EB" w:rsidRPr="002354EB" w:rsidRDefault="002354EB" w:rsidP="002354EB">
            <w:pPr>
              <w:rPr>
                <w:b/>
                <w:bCs/>
                <w:sz w:val="16"/>
                <w:szCs w:val="16"/>
              </w:rPr>
            </w:pPr>
            <w:r w:rsidRPr="002354EB">
              <w:rPr>
                <w:sz w:val="16"/>
                <w:szCs w:val="16"/>
              </w:rPr>
              <w:sym w:font="Symbol" w:char="F0AE"/>
            </w:r>
            <w:r w:rsidRPr="002354EB">
              <w:rPr>
                <w:sz w:val="16"/>
                <w:szCs w:val="16"/>
              </w:rPr>
              <w:t>Trust towards the AIA</w:t>
            </w:r>
          </w:p>
        </w:tc>
        <w:tc>
          <w:tcPr>
            <w:tcW w:w="1260" w:type="dxa"/>
          </w:tcPr>
          <w:p w14:paraId="2B0CE232" w14:textId="77777777" w:rsidR="002354EB" w:rsidRPr="002354EB" w:rsidRDefault="002354EB" w:rsidP="002354EB">
            <w:pPr>
              <w:rPr>
                <w:sz w:val="16"/>
                <w:szCs w:val="16"/>
              </w:rPr>
            </w:pPr>
            <w:r w:rsidRPr="002354EB">
              <w:rPr>
                <w:sz w:val="16"/>
                <w:szCs w:val="16"/>
              </w:rPr>
              <w:t>.091 (.074)</w:t>
            </w:r>
          </w:p>
        </w:tc>
        <w:tc>
          <w:tcPr>
            <w:tcW w:w="1350" w:type="dxa"/>
          </w:tcPr>
          <w:p w14:paraId="284E6A83" w14:textId="77777777" w:rsidR="002354EB" w:rsidRPr="002354EB" w:rsidRDefault="002354EB" w:rsidP="002354EB">
            <w:pPr>
              <w:rPr>
                <w:sz w:val="16"/>
                <w:szCs w:val="16"/>
              </w:rPr>
            </w:pPr>
            <w:r w:rsidRPr="002354EB">
              <w:rPr>
                <w:sz w:val="16"/>
                <w:szCs w:val="16"/>
              </w:rPr>
              <w:t>.121 (.079)</w:t>
            </w:r>
          </w:p>
        </w:tc>
        <w:tc>
          <w:tcPr>
            <w:tcW w:w="1260" w:type="dxa"/>
          </w:tcPr>
          <w:p w14:paraId="6358EEF7" w14:textId="77777777" w:rsidR="002354EB" w:rsidRPr="002354EB" w:rsidRDefault="002354EB" w:rsidP="002354EB">
            <w:pPr>
              <w:rPr>
                <w:sz w:val="16"/>
                <w:szCs w:val="16"/>
              </w:rPr>
            </w:pPr>
            <w:r w:rsidRPr="002354EB">
              <w:rPr>
                <w:sz w:val="16"/>
                <w:szCs w:val="16"/>
              </w:rPr>
              <w:t>.073 (.056)</w:t>
            </w:r>
          </w:p>
        </w:tc>
        <w:tc>
          <w:tcPr>
            <w:tcW w:w="1080" w:type="dxa"/>
          </w:tcPr>
          <w:p w14:paraId="65D46F97" w14:textId="77777777" w:rsidR="002354EB" w:rsidRPr="002354EB" w:rsidRDefault="002354EB" w:rsidP="002354EB">
            <w:pPr>
              <w:rPr>
                <w:sz w:val="16"/>
                <w:szCs w:val="16"/>
              </w:rPr>
            </w:pPr>
            <w:r w:rsidRPr="002354EB">
              <w:rPr>
                <w:sz w:val="16"/>
                <w:szCs w:val="16"/>
              </w:rPr>
              <w:t>[-.037, .183]</w:t>
            </w:r>
          </w:p>
        </w:tc>
      </w:tr>
      <w:tr w:rsidR="002354EB" w:rsidRPr="002354EB" w14:paraId="72903BA1" w14:textId="77777777" w:rsidTr="00B70217">
        <w:tc>
          <w:tcPr>
            <w:tcW w:w="2430" w:type="dxa"/>
          </w:tcPr>
          <w:p w14:paraId="5A09A79D" w14:textId="65D1FA54" w:rsidR="002354EB" w:rsidRPr="002354EB" w:rsidRDefault="009B02C2" w:rsidP="002354EB">
            <w:pPr>
              <w:rPr>
                <w:b/>
                <w:bCs/>
                <w:sz w:val="16"/>
                <w:szCs w:val="16"/>
              </w:rPr>
            </w:pPr>
            <w:r>
              <w:rPr>
                <w:sz w:val="16"/>
                <w:szCs w:val="16"/>
              </w:rPr>
              <w:t>RC</w:t>
            </w:r>
            <w:r w:rsidR="002354EB" w:rsidRPr="002354EB">
              <w:rPr>
                <w:sz w:val="16"/>
                <w:szCs w:val="16"/>
              </w:rPr>
              <w:t xml:space="preserve"> </w:t>
            </w:r>
            <w:r w:rsidR="002354EB" w:rsidRPr="002354EB">
              <w:rPr>
                <w:sz w:val="16"/>
                <w:szCs w:val="16"/>
              </w:rPr>
              <w:sym w:font="Symbol" w:char="F0B4"/>
            </w:r>
            <w:r w:rsidR="002354EB" w:rsidRPr="002354EB">
              <w:rPr>
                <w:sz w:val="16"/>
                <w:szCs w:val="16"/>
              </w:rPr>
              <w:t xml:space="preserve"> </w:t>
            </w:r>
            <w:r>
              <w:rPr>
                <w:sz w:val="16"/>
                <w:szCs w:val="16"/>
              </w:rPr>
              <w:t>RL</w:t>
            </w:r>
          </w:p>
        </w:tc>
        <w:tc>
          <w:tcPr>
            <w:tcW w:w="2430" w:type="dxa"/>
          </w:tcPr>
          <w:p w14:paraId="3F701949" w14:textId="77777777" w:rsidR="002354EB" w:rsidRPr="002354EB" w:rsidRDefault="002354EB" w:rsidP="002354EB">
            <w:pPr>
              <w:rPr>
                <w:b/>
                <w:bCs/>
                <w:sz w:val="16"/>
                <w:szCs w:val="16"/>
              </w:rPr>
            </w:pPr>
            <w:r w:rsidRPr="002354EB">
              <w:rPr>
                <w:sz w:val="16"/>
                <w:szCs w:val="16"/>
              </w:rPr>
              <w:sym w:font="Symbol" w:char="F0AE"/>
            </w:r>
            <w:r w:rsidRPr="002354EB">
              <w:rPr>
                <w:sz w:val="16"/>
                <w:szCs w:val="16"/>
              </w:rPr>
              <w:t>Trust towards the AIA</w:t>
            </w:r>
          </w:p>
        </w:tc>
        <w:tc>
          <w:tcPr>
            <w:tcW w:w="1260" w:type="dxa"/>
          </w:tcPr>
          <w:p w14:paraId="4A86EAE6" w14:textId="77777777" w:rsidR="002354EB" w:rsidRPr="002354EB" w:rsidRDefault="002354EB" w:rsidP="002354EB">
            <w:pPr>
              <w:rPr>
                <w:sz w:val="16"/>
                <w:szCs w:val="16"/>
              </w:rPr>
            </w:pPr>
            <w:r w:rsidRPr="002354EB">
              <w:rPr>
                <w:sz w:val="16"/>
                <w:szCs w:val="16"/>
              </w:rPr>
              <w:t>-.030 (.061)</w:t>
            </w:r>
          </w:p>
        </w:tc>
        <w:tc>
          <w:tcPr>
            <w:tcW w:w="1350" w:type="dxa"/>
          </w:tcPr>
          <w:p w14:paraId="34EE4A2E" w14:textId="77777777" w:rsidR="002354EB" w:rsidRPr="002354EB" w:rsidRDefault="002354EB" w:rsidP="002354EB">
            <w:pPr>
              <w:rPr>
                <w:sz w:val="16"/>
                <w:szCs w:val="16"/>
              </w:rPr>
            </w:pPr>
            <w:r w:rsidRPr="002354EB">
              <w:rPr>
                <w:sz w:val="16"/>
                <w:szCs w:val="16"/>
              </w:rPr>
              <w:t>-.029 (.064)</w:t>
            </w:r>
          </w:p>
        </w:tc>
        <w:tc>
          <w:tcPr>
            <w:tcW w:w="1260" w:type="dxa"/>
          </w:tcPr>
          <w:p w14:paraId="34A08B45" w14:textId="77777777" w:rsidR="002354EB" w:rsidRPr="002354EB" w:rsidRDefault="002354EB" w:rsidP="002354EB">
            <w:pPr>
              <w:rPr>
                <w:sz w:val="16"/>
                <w:szCs w:val="16"/>
              </w:rPr>
            </w:pPr>
            <w:r w:rsidRPr="002354EB">
              <w:rPr>
                <w:sz w:val="16"/>
                <w:szCs w:val="16"/>
              </w:rPr>
              <w:t>-.030 (.068)</w:t>
            </w:r>
          </w:p>
        </w:tc>
        <w:tc>
          <w:tcPr>
            <w:tcW w:w="1080" w:type="dxa"/>
          </w:tcPr>
          <w:p w14:paraId="0E0BB7A0" w14:textId="77777777" w:rsidR="002354EB" w:rsidRPr="002354EB" w:rsidRDefault="002354EB" w:rsidP="002354EB">
            <w:pPr>
              <w:rPr>
                <w:sz w:val="16"/>
                <w:szCs w:val="16"/>
              </w:rPr>
            </w:pPr>
            <w:r w:rsidRPr="002354EB">
              <w:rPr>
                <w:sz w:val="16"/>
                <w:szCs w:val="16"/>
              </w:rPr>
              <w:t>[-.163, .103]</w:t>
            </w:r>
          </w:p>
        </w:tc>
      </w:tr>
      <w:tr w:rsidR="002354EB" w:rsidRPr="002354EB" w14:paraId="33713AEA" w14:textId="77777777" w:rsidTr="00B70217">
        <w:tc>
          <w:tcPr>
            <w:tcW w:w="2430" w:type="dxa"/>
          </w:tcPr>
          <w:p w14:paraId="224C8CC5" w14:textId="0E07B316" w:rsidR="002354EB" w:rsidRPr="002354EB" w:rsidRDefault="002354EB" w:rsidP="002354EB">
            <w:pPr>
              <w:rPr>
                <w:sz w:val="16"/>
                <w:szCs w:val="16"/>
              </w:rPr>
            </w:pPr>
            <w:r w:rsidRPr="002354EB">
              <w:rPr>
                <w:sz w:val="16"/>
                <w:szCs w:val="16"/>
              </w:rPr>
              <w:t xml:space="preserve">ANTHRO </w:t>
            </w:r>
            <w:r w:rsidRPr="002354EB">
              <w:rPr>
                <w:sz w:val="16"/>
                <w:szCs w:val="16"/>
              </w:rPr>
              <w:sym w:font="Symbol" w:char="F0B4"/>
            </w:r>
            <w:r w:rsidRPr="002354EB">
              <w:rPr>
                <w:sz w:val="16"/>
                <w:szCs w:val="16"/>
              </w:rPr>
              <w:t xml:space="preserve"> </w:t>
            </w:r>
            <w:r w:rsidR="007C2DAD">
              <w:rPr>
                <w:sz w:val="16"/>
                <w:szCs w:val="16"/>
              </w:rPr>
              <w:t>RC</w:t>
            </w:r>
            <w:r w:rsidRPr="002354EB">
              <w:rPr>
                <w:sz w:val="16"/>
                <w:szCs w:val="16"/>
              </w:rPr>
              <w:t xml:space="preserve"> X </w:t>
            </w:r>
            <w:r w:rsidR="007C2DAD">
              <w:rPr>
                <w:sz w:val="16"/>
                <w:szCs w:val="16"/>
              </w:rPr>
              <w:t>RL</w:t>
            </w:r>
          </w:p>
        </w:tc>
        <w:tc>
          <w:tcPr>
            <w:tcW w:w="2430" w:type="dxa"/>
          </w:tcPr>
          <w:p w14:paraId="6DC13004" w14:textId="77777777" w:rsidR="002354EB" w:rsidRPr="002354EB" w:rsidRDefault="002354EB" w:rsidP="002354EB">
            <w:pPr>
              <w:rPr>
                <w:b/>
                <w:bCs/>
                <w:sz w:val="16"/>
                <w:szCs w:val="16"/>
              </w:rPr>
            </w:pPr>
            <w:r w:rsidRPr="002354EB">
              <w:rPr>
                <w:sz w:val="16"/>
                <w:szCs w:val="16"/>
              </w:rPr>
              <w:sym w:font="Symbol" w:char="F0AE"/>
            </w:r>
            <w:r w:rsidRPr="002354EB">
              <w:rPr>
                <w:sz w:val="16"/>
                <w:szCs w:val="16"/>
              </w:rPr>
              <w:t>Trust towards the AIA</w:t>
            </w:r>
          </w:p>
        </w:tc>
        <w:tc>
          <w:tcPr>
            <w:tcW w:w="1260" w:type="dxa"/>
          </w:tcPr>
          <w:p w14:paraId="275BEA1D" w14:textId="77777777" w:rsidR="002354EB" w:rsidRPr="002354EB" w:rsidRDefault="002354EB" w:rsidP="002354EB">
            <w:pPr>
              <w:rPr>
                <w:sz w:val="16"/>
                <w:szCs w:val="16"/>
              </w:rPr>
            </w:pPr>
            <w:r w:rsidRPr="002354EB">
              <w:rPr>
                <w:sz w:val="16"/>
                <w:szCs w:val="16"/>
              </w:rPr>
              <w:t>-.065 (.049)</w:t>
            </w:r>
          </w:p>
        </w:tc>
        <w:tc>
          <w:tcPr>
            <w:tcW w:w="1350" w:type="dxa"/>
          </w:tcPr>
          <w:p w14:paraId="0C311A4D" w14:textId="77777777" w:rsidR="002354EB" w:rsidRPr="002354EB" w:rsidRDefault="002354EB" w:rsidP="002354EB">
            <w:pPr>
              <w:rPr>
                <w:sz w:val="16"/>
                <w:szCs w:val="16"/>
              </w:rPr>
            </w:pPr>
            <w:r w:rsidRPr="002354EB">
              <w:rPr>
                <w:sz w:val="16"/>
                <w:szCs w:val="16"/>
              </w:rPr>
              <w:t>-.085 (.052)</w:t>
            </w:r>
          </w:p>
        </w:tc>
        <w:tc>
          <w:tcPr>
            <w:tcW w:w="1260" w:type="dxa"/>
          </w:tcPr>
          <w:p w14:paraId="52CAC58D" w14:textId="77777777" w:rsidR="002354EB" w:rsidRPr="002354EB" w:rsidRDefault="002354EB" w:rsidP="002354EB">
            <w:pPr>
              <w:rPr>
                <w:sz w:val="16"/>
                <w:szCs w:val="16"/>
              </w:rPr>
            </w:pPr>
            <w:r w:rsidRPr="002354EB">
              <w:rPr>
                <w:sz w:val="16"/>
                <w:szCs w:val="16"/>
              </w:rPr>
              <w:t>-.080 (.061)</w:t>
            </w:r>
          </w:p>
        </w:tc>
        <w:tc>
          <w:tcPr>
            <w:tcW w:w="1080" w:type="dxa"/>
          </w:tcPr>
          <w:p w14:paraId="48099A4C" w14:textId="77777777" w:rsidR="002354EB" w:rsidRPr="002354EB" w:rsidRDefault="002354EB" w:rsidP="002354EB">
            <w:pPr>
              <w:rPr>
                <w:sz w:val="16"/>
                <w:szCs w:val="16"/>
              </w:rPr>
            </w:pPr>
            <w:r w:rsidRPr="002354EB">
              <w:rPr>
                <w:sz w:val="16"/>
                <w:szCs w:val="16"/>
              </w:rPr>
              <w:t>[-.200, .040]</w:t>
            </w:r>
          </w:p>
        </w:tc>
      </w:tr>
      <w:tr w:rsidR="00770CDC" w:rsidRPr="002354EB" w14:paraId="485DFAEA" w14:textId="77777777" w:rsidTr="00B70217">
        <w:tc>
          <w:tcPr>
            <w:tcW w:w="2430" w:type="dxa"/>
          </w:tcPr>
          <w:p w14:paraId="266FA25F" w14:textId="77777777" w:rsidR="00770CDC" w:rsidRPr="002354EB" w:rsidRDefault="00770CDC" w:rsidP="002354EB">
            <w:pPr>
              <w:rPr>
                <w:sz w:val="16"/>
                <w:szCs w:val="16"/>
              </w:rPr>
            </w:pPr>
          </w:p>
        </w:tc>
        <w:tc>
          <w:tcPr>
            <w:tcW w:w="2430" w:type="dxa"/>
          </w:tcPr>
          <w:p w14:paraId="23B4DC92" w14:textId="77777777" w:rsidR="00770CDC" w:rsidRPr="002354EB" w:rsidRDefault="00770CDC" w:rsidP="002354EB">
            <w:pPr>
              <w:rPr>
                <w:sz w:val="16"/>
                <w:szCs w:val="16"/>
              </w:rPr>
            </w:pPr>
          </w:p>
        </w:tc>
        <w:tc>
          <w:tcPr>
            <w:tcW w:w="1260" w:type="dxa"/>
          </w:tcPr>
          <w:p w14:paraId="6C7EA082" w14:textId="77777777" w:rsidR="00770CDC" w:rsidRPr="002354EB" w:rsidRDefault="00770CDC" w:rsidP="002354EB">
            <w:pPr>
              <w:rPr>
                <w:sz w:val="16"/>
                <w:szCs w:val="16"/>
              </w:rPr>
            </w:pPr>
          </w:p>
        </w:tc>
        <w:tc>
          <w:tcPr>
            <w:tcW w:w="1350" w:type="dxa"/>
          </w:tcPr>
          <w:p w14:paraId="50E08267" w14:textId="77777777" w:rsidR="00770CDC" w:rsidRPr="002354EB" w:rsidRDefault="00770CDC" w:rsidP="002354EB">
            <w:pPr>
              <w:rPr>
                <w:sz w:val="16"/>
                <w:szCs w:val="16"/>
              </w:rPr>
            </w:pPr>
          </w:p>
        </w:tc>
        <w:tc>
          <w:tcPr>
            <w:tcW w:w="1260" w:type="dxa"/>
          </w:tcPr>
          <w:p w14:paraId="4FF787E7" w14:textId="77777777" w:rsidR="00770CDC" w:rsidRPr="002354EB" w:rsidRDefault="00770CDC" w:rsidP="002354EB">
            <w:pPr>
              <w:rPr>
                <w:sz w:val="16"/>
                <w:szCs w:val="16"/>
              </w:rPr>
            </w:pPr>
          </w:p>
        </w:tc>
        <w:tc>
          <w:tcPr>
            <w:tcW w:w="1080" w:type="dxa"/>
          </w:tcPr>
          <w:p w14:paraId="662584A1" w14:textId="77777777" w:rsidR="00770CDC" w:rsidRPr="002354EB" w:rsidRDefault="00770CDC" w:rsidP="002354EB">
            <w:pPr>
              <w:rPr>
                <w:sz w:val="16"/>
                <w:szCs w:val="16"/>
              </w:rPr>
            </w:pPr>
          </w:p>
        </w:tc>
      </w:tr>
      <w:tr w:rsidR="0063077A" w:rsidRPr="002354EB" w14:paraId="7BD21B49" w14:textId="77777777" w:rsidTr="003A25F8">
        <w:tc>
          <w:tcPr>
            <w:tcW w:w="9810" w:type="dxa"/>
            <w:gridSpan w:val="6"/>
            <w:tcBorders>
              <w:bottom w:val="nil"/>
            </w:tcBorders>
          </w:tcPr>
          <w:p w14:paraId="10A7436B" w14:textId="03A84410" w:rsidR="0063077A" w:rsidRPr="0063077A" w:rsidRDefault="0063077A" w:rsidP="003E2911">
            <w:pPr>
              <w:rPr>
                <w:sz w:val="15"/>
                <w:szCs w:val="15"/>
              </w:rPr>
            </w:pPr>
            <w:r w:rsidRPr="005C46AD">
              <w:rPr>
                <w:i/>
                <w:iCs/>
                <w:sz w:val="15"/>
                <w:szCs w:val="15"/>
              </w:rPr>
              <w:t>Full Model:</w:t>
            </w:r>
            <w:r w:rsidRPr="006E6731">
              <w:rPr>
                <w:sz w:val="15"/>
                <w:szCs w:val="15"/>
              </w:rPr>
              <w:t xml:space="preserve"> R</w:t>
            </w:r>
            <w:r w:rsidRPr="006E6731">
              <w:rPr>
                <w:sz w:val="15"/>
                <w:szCs w:val="15"/>
                <w:vertAlign w:val="superscript"/>
              </w:rPr>
              <w:t>2</w:t>
            </w:r>
            <w:r w:rsidRPr="006E6731">
              <w:rPr>
                <w:sz w:val="15"/>
                <w:szCs w:val="15"/>
              </w:rPr>
              <w:t xml:space="preserve"> for Satisfaction: .444; R</w:t>
            </w:r>
            <w:r w:rsidRPr="006E6731">
              <w:rPr>
                <w:sz w:val="15"/>
                <w:szCs w:val="15"/>
                <w:vertAlign w:val="superscript"/>
              </w:rPr>
              <w:t>2</w:t>
            </w:r>
            <w:r w:rsidRPr="006E6731">
              <w:rPr>
                <w:sz w:val="15"/>
                <w:szCs w:val="15"/>
              </w:rPr>
              <w:t xml:space="preserve"> for Well-being: .031; R</w:t>
            </w:r>
            <w:r w:rsidRPr="006E6731">
              <w:rPr>
                <w:sz w:val="15"/>
                <w:szCs w:val="15"/>
                <w:vertAlign w:val="superscript"/>
              </w:rPr>
              <w:t>2</w:t>
            </w:r>
            <w:r w:rsidRPr="006E6731">
              <w:rPr>
                <w:sz w:val="15"/>
                <w:szCs w:val="15"/>
              </w:rPr>
              <w:t xml:space="preserve"> for Privacy Concerns: .173 R</w:t>
            </w:r>
            <w:r w:rsidRPr="006E6731">
              <w:rPr>
                <w:sz w:val="15"/>
                <w:szCs w:val="15"/>
                <w:vertAlign w:val="superscript"/>
              </w:rPr>
              <w:t>2</w:t>
            </w:r>
            <w:r w:rsidRPr="006E6731">
              <w:rPr>
                <w:sz w:val="15"/>
                <w:szCs w:val="15"/>
              </w:rPr>
              <w:t xml:space="preserve"> for Trust: .229; R</w:t>
            </w:r>
            <w:r w:rsidRPr="006E6731">
              <w:rPr>
                <w:sz w:val="15"/>
                <w:szCs w:val="15"/>
                <w:vertAlign w:val="superscript"/>
              </w:rPr>
              <w:t>2</w:t>
            </w:r>
            <w:r w:rsidRPr="006E6731">
              <w:rPr>
                <w:sz w:val="15"/>
                <w:szCs w:val="15"/>
              </w:rPr>
              <w:t xml:space="preserve"> for Threat: .155. </w:t>
            </w:r>
          </w:p>
        </w:tc>
      </w:tr>
      <w:tr w:rsidR="0063077A" w:rsidRPr="002354EB" w14:paraId="5EC034C7" w14:textId="77777777" w:rsidTr="003A25F8">
        <w:tc>
          <w:tcPr>
            <w:tcW w:w="9810" w:type="dxa"/>
            <w:gridSpan w:val="6"/>
            <w:tcBorders>
              <w:top w:val="nil"/>
              <w:bottom w:val="nil"/>
            </w:tcBorders>
          </w:tcPr>
          <w:p w14:paraId="3F70A03E" w14:textId="668ECCC7" w:rsidR="0063077A" w:rsidRPr="0063077A" w:rsidRDefault="0063077A" w:rsidP="003E2911">
            <w:pPr>
              <w:rPr>
                <w:sz w:val="15"/>
                <w:szCs w:val="15"/>
              </w:rPr>
            </w:pPr>
            <w:r w:rsidRPr="005C46AD">
              <w:rPr>
                <w:i/>
                <w:iCs/>
                <w:sz w:val="15"/>
                <w:szCs w:val="15"/>
              </w:rPr>
              <w:t>Model without controls:</w:t>
            </w:r>
            <w:r w:rsidRPr="006E6731">
              <w:rPr>
                <w:sz w:val="15"/>
                <w:szCs w:val="15"/>
              </w:rPr>
              <w:t xml:space="preserve"> R</w:t>
            </w:r>
            <w:r w:rsidRPr="006E6731">
              <w:rPr>
                <w:sz w:val="15"/>
                <w:szCs w:val="15"/>
                <w:vertAlign w:val="superscript"/>
              </w:rPr>
              <w:t>2</w:t>
            </w:r>
            <w:r w:rsidRPr="006E6731">
              <w:rPr>
                <w:sz w:val="15"/>
                <w:szCs w:val="15"/>
              </w:rPr>
              <w:t xml:space="preserve"> for Satisfaction: .220; R</w:t>
            </w:r>
            <w:r w:rsidRPr="006E6731">
              <w:rPr>
                <w:sz w:val="15"/>
                <w:szCs w:val="15"/>
                <w:vertAlign w:val="superscript"/>
              </w:rPr>
              <w:t>2</w:t>
            </w:r>
            <w:r w:rsidRPr="006E6731">
              <w:rPr>
                <w:sz w:val="15"/>
                <w:szCs w:val="15"/>
              </w:rPr>
              <w:t xml:space="preserve"> for Well-being: .022; R</w:t>
            </w:r>
            <w:r w:rsidRPr="006E6731">
              <w:rPr>
                <w:sz w:val="15"/>
                <w:szCs w:val="15"/>
                <w:vertAlign w:val="superscript"/>
              </w:rPr>
              <w:t>2</w:t>
            </w:r>
            <w:r w:rsidRPr="006E6731">
              <w:rPr>
                <w:sz w:val="15"/>
                <w:szCs w:val="15"/>
              </w:rPr>
              <w:t xml:space="preserve"> for Privacy Concerns: .146 R</w:t>
            </w:r>
            <w:r w:rsidRPr="006E6731">
              <w:rPr>
                <w:sz w:val="15"/>
                <w:szCs w:val="15"/>
                <w:vertAlign w:val="superscript"/>
              </w:rPr>
              <w:t>2</w:t>
            </w:r>
            <w:r w:rsidRPr="006E6731">
              <w:rPr>
                <w:sz w:val="15"/>
                <w:szCs w:val="15"/>
              </w:rPr>
              <w:t xml:space="preserve"> for Trust: .094; R</w:t>
            </w:r>
            <w:r w:rsidRPr="006E6731">
              <w:rPr>
                <w:sz w:val="15"/>
                <w:szCs w:val="15"/>
                <w:vertAlign w:val="superscript"/>
              </w:rPr>
              <w:t>2</w:t>
            </w:r>
            <w:r w:rsidRPr="006E6731">
              <w:rPr>
                <w:sz w:val="15"/>
                <w:szCs w:val="15"/>
              </w:rPr>
              <w:t xml:space="preserve"> for Threat: .119. </w:t>
            </w:r>
          </w:p>
        </w:tc>
      </w:tr>
      <w:tr w:rsidR="0063077A" w:rsidRPr="002354EB" w14:paraId="48635240" w14:textId="77777777" w:rsidTr="003A25F8">
        <w:tc>
          <w:tcPr>
            <w:tcW w:w="9810" w:type="dxa"/>
            <w:gridSpan w:val="6"/>
            <w:tcBorders>
              <w:top w:val="nil"/>
              <w:bottom w:val="nil"/>
            </w:tcBorders>
          </w:tcPr>
          <w:p w14:paraId="3C0FE224" w14:textId="604F9524" w:rsidR="0063077A" w:rsidRPr="006E6731" w:rsidRDefault="0063077A" w:rsidP="0063077A">
            <w:pPr>
              <w:rPr>
                <w:sz w:val="15"/>
                <w:szCs w:val="15"/>
              </w:rPr>
            </w:pPr>
            <w:r w:rsidRPr="005C46AD">
              <w:rPr>
                <w:i/>
                <w:iCs/>
                <w:sz w:val="15"/>
                <w:szCs w:val="15"/>
              </w:rPr>
              <w:t>Full Model, bootstrapped:</w:t>
            </w:r>
            <w:r w:rsidRPr="006E6731">
              <w:rPr>
                <w:sz w:val="15"/>
                <w:szCs w:val="15"/>
              </w:rPr>
              <w:t xml:space="preserve"> R</w:t>
            </w:r>
            <w:r w:rsidRPr="006E6731">
              <w:rPr>
                <w:sz w:val="15"/>
                <w:szCs w:val="15"/>
                <w:vertAlign w:val="superscript"/>
              </w:rPr>
              <w:t>2</w:t>
            </w:r>
            <w:r w:rsidRPr="006E6731">
              <w:rPr>
                <w:sz w:val="15"/>
                <w:szCs w:val="15"/>
              </w:rPr>
              <w:t xml:space="preserve"> for Satisfaction: .445; R</w:t>
            </w:r>
            <w:r w:rsidRPr="006E6731">
              <w:rPr>
                <w:sz w:val="15"/>
                <w:szCs w:val="15"/>
                <w:vertAlign w:val="superscript"/>
              </w:rPr>
              <w:t>2</w:t>
            </w:r>
            <w:r w:rsidRPr="006E6731">
              <w:rPr>
                <w:sz w:val="15"/>
                <w:szCs w:val="15"/>
              </w:rPr>
              <w:t xml:space="preserve"> for Well-being: .031; R</w:t>
            </w:r>
            <w:r w:rsidRPr="006E6731">
              <w:rPr>
                <w:sz w:val="15"/>
                <w:szCs w:val="15"/>
                <w:vertAlign w:val="superscript"/>
              </w:rPr>
              <w:t>2</w:t>
            </w:r>
            <w:r w:rsidRPr="006E6731">
              <w:rPr>
                <w:sz w:val="15"/>
                <w:szCs w:val="15"/>
              </w:rPr>
              <w:t xml:space="preserve"> for Privacy Concerns: .173 R</w:t>
            </w:r>
            <w:r w:rsidRPr="006E6731">
              <w:rPr>
                <w:sz w:val="15"/>
                <w:szCs w:val="15"/>
                <w:vertAlign w:val="superscript"/>
              </w:rPr>
              <w:t>2</w:t>
            </w:r>
            <w:r w:rsidRPr="006E6731">
              <w:rPr>
                <w:sz w:val="15"/>
                <w:szCs w:val="15"/>
              </w:rPr>
              <w:t xml:space="preserve"> for Trust: .229; R</w:t>
            </w:r>
            <w:r w:rsidRPr="006E6731">
              <w:rPr>
                <w:sz w:val="15"/>
                <w:szCs w:val="15"/>
                <w:vertAlign w:val="superscript"/>
              </w:rPr>
              <w:t>2</w:t>
            </w:r>
            <w:r w:rsidRPr="006E6731">
              <w:rPr>
                <w:sz w:val="15"/>
                <w:szCs w:val="15"/>
              </w:rPr>
              <w:t xml:space="preserve"> for Threat: .155.</w:t>
            </w:r>
          </w:p>
        </w:tc>
      </w:tr>
      <w:tr w:rsidR="00772830" w:rsidRPr="002354EB" w14:paraId="6D9EA677" w14:textId="77777777" w:rsidTr="00B70217">
        <w:tc>
          <w:tcPr>
            <w:tcW w:w="2430" w:type="dxa"/>
            <w:tcBorders>
              <w:top w:val="nil"/>
              <w:bottom w:val="single" w:sz="4" w:space="0" w:color="auto"/>
            </w:tcBorders>
          </w:tcPr>
          <w:p w14:paraId="6A860EBC" w14:textId="77777777" w:rsidR="00772830" w:rsidRPr="002354EB" w:rsidRDefault="00772830" w:rsidP="003E2911">
            <w:pPr>
              <w:rPr>
                <w:sz w:val="16"/>
                <w:szCs w:val="16"/>
              </w:rPr>
            </w:pPr>
          </w:p>
        </w:tc>
        <w:tc>
          <w:tcPr>
            <w:tcW w:w="2430" w:type="dxa"/>
            <w:tcBorders>
              <w:top w:val="nil"/>
              <w:bottom w:val="single" w:sz="4" w:space="0" w:color="auto"/>
            </w:tcBorders>
          </w:tcPr>
          <w:p w14:paraId="33F0274D" w14:textId="77777777" w:rsidR="00772830" w:rsidRPr="002354EB" w:rsidRDefault="00772830" w:rsidP="003E2911">
            <w:pPr>
              <w:rPr>
                <w:sz w:val="16"/>
                <w:szCs w:val="16"/>
              </w:rPr>
            </w:pPr>
          </w:p>
        </w:tc>
        <w:tc>
          <w:tcPr>
            <w:tcW w:w="1260" w:type="dxa"/>
            <w:tcBorders>
              <w:top w:val="nil"/>
              <w:bottom w:val="single" w:sz="4" w:space="0" w:color="auto"/>
            </w:tcBorders>
            <w:vAlign w:val="center"/>
          </w:tcPr>
          <w:p w14:paraId="1F20891F" w14:textId="77777777" w:rsidR="00772830" w:rsidRPr="002354EB" w:rsidRDefault="00772830" w:rsidP="003E2911">
            <w:pPr>
              <w:rPr>
                <w:sz w:val="16"/>
                <w:szCs w:val="16"/>
              </w:rPr>
            </w:pPr>
          </w:p>
        </w:tc>
        <w:tc>
          <w:tcPr>
            <w:tcW w:w="1350" w:type="dxa"/>
            <w:tcBorders>
              <w:top w:val="nil"/>
              <w:bottom w:val="single" w:sz="4" w:space="0" w:color="auto"/>
            </w:tcBorders>
          </w:tcPr>
          <w:p w14:paraId="3E391D10" w14:textId="77777777" w:rsidR="00772830" w:rsidRPr="002354EB" w:rsidRDefault="00772830" w:rsidP="003E2911">
            <w:pPr>
              <w:rPr>
                <w:sz w:val="16"/>
                <w:szCs w:val="16"/>
              </w:rPr>
            </w:pPr>
          </w:p>
        </w:tc>
        <w:tc>
          <w:tcPr>
            <w:tcW w:w="1260" w:type="dxa"/>
            <w:tcBorders>
              <w:top w:val="nil"/>
              <w:bottom w:val="single" w:sz="4" w:space="0" w:color="auto"/>
            </w:tcBorders>
          </w:tcPr>
          <w:p w14:paraId="301CCE7F" w14:textId="77777777" w:rsidR="00772830" w:rsidRPr="002354EB" w:rsidRDefault="00772830" w:rsidP="003E2911">
            <w:pPr>
              <w:rPr>
                <w:sz w:val="16"/>
                <w:szCs w:val="16"/>
              </w:rPr>
            </w:pPr>
          </w:p>
        </w:tc>
        <w:tc>
          <w:tcPr>
            <w:tcW w:w="1080" w:type="dxa"/>
            <w:tcBorders>
              <w:top w:val="nil"/>
              <w:bottom w:val="single" w:sz="4" w:space="0" w:color="auto"/>
            </w:tcBorders>
          </w:tcPr>
          <w:p w14:paraId="5C2AB640" w14:textId="77777777" w:rsidR="00772830" w:rsidRPr="002354EB" w:rsidRDefault="00772830" w:rsidP="003E2911">
            <w:pPr>
              <w:rPr>
                <w:sz w:val="16"/>
                <w:szCs w:val="16"/>
              </w:rPr>
            </w:pPr>
          </w:p>
        </w:tc>
      </w:tr>
      <w:tr w:rsidR="003F7F7A" w:rsidRPr="002354EB" w14:paraId="7970B965" w14:textId="77777777" w:rsidTr="00B70217">
        <w:tc>
          <w:tcPr>
            <w:tcW w:w="2430" w:type="dxa"/>
          </w:tcPr>
          <w:p w14:paraId="162578B8" w14:textId="4776DF7F" w:rsidR="003F7F7A" w:rsidRPr="002354EB" w:rsidRDefault="003F7F7A" w:rsidP="002354EB">
            <w:pPr>
              <w:rPr>
                <w:sz w:val="16"/>
                <w:szCs w:val="16"/>
              </w:rPr>
            </w:pPr>
            <w:r>
              <w:rPr>
                <w:sz w:val="16"/>
                <w:szCs w:val="16"/>
              </w:rPr>
              <w:t>Study 2</w:t>
            </w:r>
          </w:p>
        </w:tc>
        <w:tc>
          <w:tcPr>
            <w:tcW w:w="2430" w:type="dxa"/>
          </w:tcPr>
          <w:p w14:paraId="3694D5EE" w14:textId="77777777" w:rsidR="003F7F7A" w:rsidRPr="002354EB" w:rsidRDefault="003F7F7A" w:rsidP="002354EB">
            <w:pPr>
              <w:rPr>
                <w:sz w:val="16"/>
                <w:szCs w:val="16"/>
              </w:rPr>
            </w:pPr>
          </w:p>
        </w:tc>
        <w:tc>
          <w:tcPr>
            <w:tcW w:w="1260" w:type="dxa"/>
          </w:tcPr>
          <w:p w14:paraId="06DFCFF3" w14:textId="77777777" w:rsidR="003F7F7A" w:rsidRPr="002354EB" w:rsidRDefault="003F7F7A" w:rsidP="002354EB">
            <w:pPr>
              <w:rPr>
                <w:sz w:val="16"/>
                <w:szCs w:val="16"/>
              </w:rPr>
            </w:pPr>
          </w:p>
        </w:tc>
        <w:tc>
          <w:tcPr>
            <w:tcW w:w="1350" w:type="dxa"/>
          </w:tcPr>
          <w:p w14:paraId="53395180" w14:textId="77777777" w:rsidR="003F7F7A" w:rsidRPr="002354EB" w:rsidRDefault="003F7F7A" w:rsidP="002354EB">
            <w:pPr>
              <w:rPr>
                <w:sz w:val="16"/>
                <w:szCs w:val="16"/>
              </w:rPr>
            </w:pPr>
          </w:p>
        </w:tc>
        <w:tc>
          <w:tcPr>
            <w:tcW w:w="1260" w:type="dxa"/>
          </w:tcPr>
          <w:p w14:paraId="58F88C7E" w14:textId="77777777" w:rsidR="003F7F7A" w:rsidRPr="002354EB" w:rsidRDefault="003F7F7A" w:rsidP="002354EB">
            <w:pPr>
              <w:rPr>
                <w:sz w:val="16"/>
                <w:szCs w:val="16"/>
              </w:rPr>
            </w:pPr>
          </w:p>
        </w:tc>
        <w:tc>
          <w:tcPr>
            <w:tcW w:w="1080" w:type="dxa"/>
          </w:tcPr>
          <w:p w14:paraId="52329451" w14:textId="77777777" w:rsidR="003F7F7A" w:rsidRPr="002354EB" w:rsidRDefault="003F7F7A" w:rsidP="002354EB">
            <w:pPr>
              <w:rPr>
                <w:sz w:val="16"/>
                <w:szCs w:val="16"/>
              </w:rPr>
            </w:pPr>
          </w:p>
        </w:tc>
      </w:tr>
      <w:tr w:rsidR="003F7F7A" w:rsidRPr="00A6157D" w14:paraId="50CB3BD4" w14:textId="77777777" w:rsidTr="00A6157D">
        <w:trPr>
          <w:trHeight w:val="77"/>
        </w:trPr>
        <w:tc>
          <w:tcPr>
            <w:tcW w:w="2430" w:type="dxa"/>
            <w:tcBorders>
              <w:top w:val="single" w:sz="4" w:space="0" w:color="auto"/>
            </w:tcBorders>
          </w:tcPr>
          <w:p w14:paraId="438EB1F9" w14:textId="77777777" w:rsidR="003F7F7A" w:rsidRPr="00A6157D" w:rsidRDefault="003F7F7A" w:rsidP="003E2911">
            <w:pPr>
              <w:tabs>
                <w:tab w:val="left" w:pos="2862"/>
              </w:tabs>
              <w:rPr>
                <w:i/>
                <w:iCs/>
                <w:noProof/>
                <w:sz w:val="16"/>
                <w:szCs w:val="16"/>
              </w:rPr>
            </w:pPr>
            <w:r w:rsidRPr="00A6157D">
              <w:rPr>
                <w:i/>
                <w:iCs/>
                <w:noProof/>
                <w:sz w:val="16"/>
                <w:szCs w:val="16"/>
              </w:rPr>
              <w:t>Main links</w:t>
            </w:r>
          </w:p>
        </w:tc>
        <w:tc>
          <w:tcPr>
            <w:tcW w:w="2430" w:type="dxa"/>
            <w:tcBorders>
              <w:top w:val="single" w:sz="4" w:space="0" w:color="auto"/>
            </w:tcBorders>
          </w:tcPr>
          <w:p w14:paraId="544E8156" w14:textId="77777777" w:rsidR="003F7F7A" w:rsidRPr="00A6157D" w:rsidRDefault="003F7F7A" w:rsidP="003E2911">
            <w:pPr>
              <w:tabs>
                <w:tab w:val="left" w:pos="2862"/>
              </w:tabs>
              <w:rPr>
                <w:i/>
                <w:iCs/>
                <w:noProof/>
                <w:sz w:val="16"/>
                <w:szCs w:val="16"/>
              </w:rPr>
            </w:pPr>
          </w:p>
        </w:tc>
        <w:tc>
          <w:tcPr>
            <w:tcW w:w="1260" w:type="dxa"/>
            <w:tcBorders>
              <w:top w:val="single" w:sz="4" w:space="0" w:color="auto"/>
            </w:tcBorders>
          </w:tcPr>
          <w:p w14:paraId="62C49EF3" w14:textId="77777777" w:rsidR="003F7F7A" w:rsidRPr="00A6157D" w:rsidRDefault="003F7F7A" w:rsidP="003E2911">
            <w:pPr>
              <w:tabs>
                <w:tab w:val="left" w:pos="2862"/>
              </w:tabs>
              <w:rPr>
                <w:i/>
                <w:iCs/>
                <w:noProof/>
                <w:sz w:val="16"/>
                <w:szCs w:val="16"/>
              </w:rPr>
            </w:pPr>
            <w:r w:rsidRPr="00A6157D">
              <w:rPr>
                <w:i/>
                <w:iCs/>
                <w:noProof/>
                <w:sz w:val="16"/>
                <w:szCs w:val="16"/>
              </w:rPr>
              <w:t>Coef. (SE)</w:t>
            </w:r>
          </w:p>
        </w:tc>
        <w:tc>
          <w:tcPr>
            <w:tcW w:w="1350" w:type="dxa"/>
            <w:tcBorders>
              <w:top w:val="single" w:sz="4" w:space="0" w:color="auto"/>
            </w:tcBorders>
          </w:tcPr>
          <w:p w14:paraId="2C12C0E5" w14:textId="77777777" w:rsidR="003F7F7A" w:rsidRPr="00A6157D" w:rsidRDefault="003F7F7A" w:rsidP="003E2911">
            <w:pPr>
              <w:tabs>
                <w:tab w:val="left" w:pos="2862"/>
              </w:tabs>
              <w:rPr>
                <w:i/>
                <w:iCs/>
                <w:noProof/>
                <w:sz w:val="16"/>
                <w:szCs w:val="16"/>
              </w:rPr>
            </w:pPr>
            <w:r w:rsidRPr="00A6157D">
              <w:rPr>
                <w:i/>
                <w:iCs/>
                <w:noProof/>
                <w:sz w:val="16"/>
                <w:szCs w:val="16"/>
              </w:rPr>
              <w:t>Coef. (SE)</w:t>
            </w:r>
          </w:p>
        </w:tc>
        <w:tc>
          <w:tcPr>
            <w:tcW w:w="1260" w:type="dxa"/>
            <w:tcBorders>
              <w:top w:val="single" w:sz="4" w:space="0" w:color="auto"/>
            </w:tcBorders>
          </w:tcPr>
          <w:p w14:paraId="667EEB41" w14:textId="77777777" w:rsidR="003F7F7A" w:rsidRPr="00A6157D" w:rsidRDefault="003F7F7A" w:rsidP="003E2911">
            <w:pPr>
              <w:tabs>
                <w:tab w:val="left" w:pos="2862"/>
              </w:tabs>
              <w:rPr>
                <w:i/>
                <w:iCs/>
                <w:noProof/>
                <w:sz w:val="16"/>
                <w:szCs w:val="16"/>
              </w:rPr>
            </w:pPr>
            <w:r w:rsidRPr="00A6157D">
              <w:rPr>
                <w:i/>
                <w:iCs/>
                <w:noProof/>
                <w:sz w:val="16"/>
                <w:szCs w:val="16"/>
              </w:rPr>
              <w:t>Coef. (SE)</w:t>
            </w:r>
          </w:p>
        </w:tc>
        <w:tc>
          <w:tcPr>
            <w:tcW w:w="1080" w:type="dxa"/>
            <w:tcBorders>
              <w:top w:val="single" w:sz="4" w:space="0" w:color="auto"/>
            </w:tcBorders>
          </w:tcPr>
          <w:p w14:paraId="2E140331" w14:textId="77777777" w:rsidR="003F7F7A" w:rsidRPr="00A6157D" w:rsidRDefault="003F7F7A" w:rsidP="003E2911">
            <w:pPr>
              <w:tabs>
                <w:tab w:val="left" w:pos="2862"/>
              </w:tabs>
              <w:rPr>
                <w:i/>
                <w:iCs/>
                <w:noProof/>
                <w:sz w:val="16"/>
                <w:szCs w:val="16"/>
              </w:rPr>
            </w:pPr>
          </w:p>
        </w:tc>
      </w:tr>
      <w:tr w:rsidR="003F7F7A" w:rsidRPr="00A6157D" w14:paraId="288F3D03" w14:textId="77777777" w:rsidTr="00A6157D">
        <w:trPr>
          <w:trHeight w:val="77"/>
        </w:trPr>
        <w:tc>
          <w:tcPr>
            <w:tcW w:w="2430" w:type="dxa"/>
          </w:tcPr>
          <w:p w14:paraId="1FC3035E" w14:textId="77777777" w:rsidR="003F7F7A" w:rsidRPr="00A6157D" w:rsidRDefault="003F7F7A" w:rsidP="003E2911">
            <w:pPr>
              <w:tabs>
                <w:tab w:val="left" w:pos="2862"/>
              </w:tabs>
              <w:rPr>
                <w:b/>
                <w:bCs/>
                <w:noProof/>
                <w:sz w:val="16"/>
                <w:szCs w:val="16"/>
                <w:vertAlign w:val="superscript"/>
              </w:rPr>
            </w:pPr>
            <w:r w:rsidRPr="00A6157D">
              <w:rPr>
                <w:noProof/>
                <w:sz w:val="16"/>
                <w:szCs w:val="16"/>
              </w:rPr>
              <w:t>Anthropomorphism</w:t>
            </w:r>
          </w:p>
        </w:tc>
        <w:tc>
          <w:tcPr>
            <w:tcW w:w="2430" w:type="dxa"/>
          </w:tcPr>
          <w:p w14:paraId="1764EE57" w14:textId="77777777" w:rsidR="003F7F7A" w:rsidRPr="00A6157D" w:rsidRDefault="003F7F7A" w:rsidP="003E2911">
            <w:pPr>
              <w:tabs>
                <w:tab w:val="left" w:pos="2862"/>
              </w:tabs>
              <w:rPr>
                <w:b/>
                <w:bCs/>
                <w:noProof/>
                <w:sz w:val="16"/>
                <w:szCs w:val="16"/>
              </w:rPr>
            </w:pPr>
            <w:r w:rsidRPr="00A6157D">
              <w:rPr>
                <w:noProof/>
                <w:sz w:val="16"/>
                <w:szCs w:val="16"/>
              </w:rPr>
              <w:sym w:font="Symbol" w:char="F0AE"/>
            </w:r>
            <w:r w:rsidRPr="00A6157D">
              <w:rPr>
                <w:noProof/>
                <w:sz w:val="16"/>
                <w:szCs w:val="16"/>
              </w:rPr>
              <w:t>Trust towards the AIA</w:t>
            </w:r>
          </w:p>
        </w:tc>
        <w:tc>
          <w:tcPr>
            <w:tcW w:w="1260" w:type="dxa"/>
          </w:tcPr>
          <w:p w14:paraId="16183422" w14:textId="77777777" w:rsidR="003F7F7A" w:rsidRPr="00A6157D" w:rsidRDefault="003F7F7A" w:rsidP="003E2911">
            <w:pPr>
              <w:tabs>
                <w:tab w:val="left" w:pos="2862"/>
              </w:tabs>
              <w:rPr>
                <w:noProof/>
                <w:sz w:val="16"/>
                <w:szCs w:val="16"/>
              </w:rPr>
            </w:pPr>
            <w:r w:rsidRPr="00A6157D">
              <w:rPr>
                <w:noProof/>
                <w:sz w:val="16"/>
                <w:szCs w:val="16"/>
              </w:rPr>
              <w:t>.181 (.038)***</w:t>
            </w:r>
          </w:p>
        </w:tc>
        <w:tc>
          <w:tcPr>
            <w:tcW w:w="1350" w:type="dxa"/>
          </w:tcPr>
          <w:p w14:paraId="3994BC7E" w14:textId="77777777" w:rsidR="003F7F7A" w:rsidRPr="00A6157D" w:rsidRDefault="003F7F7A" w:rsidP="003E2911">
            <w:pPr>
              <w:tabs>
                <w:tab w:val="left" w:pos="2862"/>
              </w:tabs>
              <w:rPr>
                <w:noProof/>
                <w:sz w:val="16"/>
                <w:szCs w:val="16"/>
              </w:rPr>
            </w:pPr>
            <w:r w:rsidRPr="00A6157D">
              <w:rPr>
                <w:noProof/>
                <w:sz w:val="16"/>
                <w:szCs w:val="16"/>
              </w:rPr>
              <w:t>.259 (.042)***</w:t>
            </w:r>
          </w:p>
        </w:tc>
        <w:tc>
          <w:tcPr>
            <w:tcW w:w="1260" w:type="dxa"/>
          </w:tcPr>
          <w:p w14:paraId="1A0FF3D6" w14:textId="77777777" w:rsidR="003F7F7A" w:rsidRPr="00A6157D" w:rsidRDefault="003F7F7A" w:rsidP="003E2911">
            <w:pPr>
              <w:tabs>
                <w:tab w:val="left" w:pos="2862"/>
              </w:tabs>
              <w:rPr>
                <w:noProof/>
                <w:sz w:val="16"/>
                <w:szCs w:val="16"/>
              </w:rPr>
            </w:pPr>
            <w:r w:rsidRPr="00A6157D">
              <w:rPr>
                <w:noProof/>
                <w:sz w:val="16"/>
                <w:szCs w:val="16"/>
              </w:rPr>
              <w:t>.169 (.033)***</w:t>
            </w:r>
          </w:p>
        </w:tc>
        <w:tc>
          <w:tcPr>
            <w:tcW w:w="1080" w:type="dxa"/>
          </w:tcPr>
          <w:p w14:paraId="710A05D9" w14:textId="77777777" w:rsidR="003F7F7A" w:rsidRPr="00A6157D" w:rsidRDefault="003F7F7A" w:rsidP="003E2911">
            <w:pPr>
              <w:tabs>
                <w:tab w:val="left" w:pos="2862"/>
              </w:tabs>
              <w:rPr>
                <w:noProof/>
                <w:sz w:val="16"/>
                <w:szCs w:val="16"/>
              </w:rPr>
            </w:pPr>
            <w:r w:rsidRPr="00A6157D">
              <w:rPr>
                <w:noProof/>
                <w:sz w:val="16"/>
                <w:szCs w:val="16"/>
              </w:rPr>
              <w:t>[.104, .234]</w:t>
            </w:r>
          </w:p>
        </w:tc>
      </w:tr>
      <w:tr w:rsidR="003F7F7A" w:rsidRPr="00A6157D" w14:paraId="6EAC772F" w14:textId="77777777" w:rsidTr="00A6157D">
        <w:tc>
          <w:tcPr>
            <w:tcW w:w="2430" w:type="dxa"/>
          </w:tcPr>
          <w:p w14:paraId="1A245437" w14:textId="77777777" w:rsidR="003F7F7A" w:rsidRPr="00A6157D" w:rsidRDefault="003F7F7A" w:rsidP="003E2911">
            <w:pPr>
              <w:tabs>
                <w:tab w:val="left" w:pos="2862"/>
              </w:tabs>
              <w:rPr>
                <w:b/>
                <w:bCs/>
                <w:noProof/>
                <w:sz w:val="16"/>
                <w:szCs w:val="16"/>
                <w:vertAlign w:val="superscript"/>
              </w:rPr>
            </w:pPr>
            <w:r w:rsidRPr="00A6157D">
              <w:rPr>
                <w:noProof/>
                <w:sz w:val="16"/>
                <w:szCs w:val="16"/>
              </w:rPr>
              <w:t>Anthropomorphism</w:t>
            </w:r>
          </w:p>
        </w:tc>
        <w:tc>
          <w:tcPr>
            <w:tcW w:w="2430" w:type="dxa"/>
          </w:tcPr>
          <w:p w14:paraId="7EBF7753" w14:textId="77777777" w:rsidR="003F7F7A" w:rsidRPr="00A6157D" w:rsidRDefault="003F7F7A" w:rsidP="003E2911">
            <w:pPr>
              <w:tabs>
                <w:tab w:val="left" w:pos="2862"/>
              </w:tabs>
              <w:rPr>
                <w:b/>
                <w:bCs/>
                <w:noProof/>
                <w:sz w:val="16"/>
                <w:szCs w:val="16"/>
              </w:rPr>
            </w:pPr>
            <w:r w:rsidRPr="00A6157D">
              <w:rPr>
                <w:noProof/>
                <w:sz w:val="16"/>
                <w:szCs w:val="16"/>
              </w:rPr>
              <w:sym w:font="Symbol" w:char="F0AE"/>
            </w:r>
            <w:r w:rsidRPr="00A6157D">
              <w:rPr>
                <w:noProof/>
                <w:sz w:val="16"/>
                <w:szCs w:val="16"/>
              </w:rPr>
              <w:t>Threat to human identity</w:t>
            </w:r>
          </w:p>
        </w:tc>
        <w:tc>
          <w:tcPr>
            <w:tcW w:w="1260" w:type="dxa"/>
          </w:tcPr>
          <w:p w14:paraId="1251B7F2" w14:textId="77777777" w:rsidR="003F7F7A" w:rsidRPr="00A6157D" w:rsidRDefault="003F7F7A" w:rsidP="003E2911">
            <w:pPr>
              <w:tabs>
                <w:tab w:val="left" w:pos="2862"/>
              </w:tabs>
              <w:rPr>
                <w:noProof/>
                <w:sz w:val="16"/>
                <w:szCs w:val="16"/>
              </w:rPr>
            </w:pPr>
            <w:r w:rsidRPr="00A6157D">
              <w:rPr>
                <w:noProof/>
                <w:sz w:val="16"/>
                <w:szCs w:val="16"/>
              </w:rPr>
              <w:t>.445 (.036)***</w:t>
            </w:r>
          </w:p>
        </w:tc>
        <w:tc>
          <w:tcPr>
            <w:tcW w:w="1350" w:type="dxa"/>
          </w:tcPr>
          <w:p w14:paraId="640A7E14" w14:textId="77777777" w:rsidR="003F7F7A" w:rsidRPr="00A6157D" w:rsidRDefault="003F7F7A" w:rsidP="003E2911">
            <w:pPr>
              <w:tabs>
                <w:tab w:val="left" w:pos="2862"/>
              </w:tabs>
              <w:rPr>
                <w:noProof/>
                <w:sz w:val="16"/>
                <w:szCs w:val="16"/>
              </w:rPr>
            </w:pPr>
            <w:r w:rsidRPr="00A6157D">
              <w:rPr>
                <w:noProof/>
                <w:sz w:val="16"/>
                <w:szCs w:val="16"/>
              </w:rPr>
              <w:t>.437 (.037)***</w:t>
            </w:r>
          </w:p>
        </w:tc>
        <w:tc>
          <w:tcPr>
            <w:tcW w:w="1260" w:type="dxa"/>
          </w:tcPr>
          <w:p w14:paraId="0193A3D4" w14:textId="77777777" w:rsidR="003F7F7A" w:rsidRPr="00A6157D" w:rsidRDefault="003F7F7A" w:rsidP="003E2911">
            <w:pPr>
              <w:tabs>
                <w:tab w:val="left" w:pos="2862"/>
              </w:tabs>
              <w:rPr>
                <w:noProof/>
                <w:sz w:val="16"/>
                <w:szCs w:val="16"/>
              </w:rPr>
            </w:pPr>
            <w:r w:rsidRPr="00A6157D">
              <w:rPr>
                <w:noProof/>
                <w:sz w:val="16"/>
                <w:szCs w:val="16"/>
              </w:rPr>
              <w:t>.445 (.037)***</w:t>
            </w:r>
          </w:p>
        </w:tc>
        <w:tc>
          <w:tcPr>
            <w:tcW w:w="1080" w:type="dxa"/>
          </w:tcPr>
          <w:p w14:paraId="1800B856" w14:textId="77777777" w:rsidR="003F7F7A" w:rsidRPr="00A6157D" w:rsidRDefault="003F7F7A" w:rsidP="003E2911">
            <w:pPr>
              <w:tabs>
                <w:tab w:val="left" w:pos="2862"/>
              </w:tabs>
              <w:rPr>
                <w:noProof/>
                <w:sz w:val="16"/>
                <w:szCs w:val="16"/>
              </w:rPr>
            </w:pPr>
            <w:r w:rsidRPr="00A6157D">
              <w:rPr>
                <w:noProof/>
                <w:sz w:val="16"/>
                <w:szCs w:val="16"/>
              </w:rPr>
              <w:t>[.373, .517]</w:t>
            </w:r>
          </w:p>
        </w:tc>
      </w:tr>
      <w:tr w:rsidR="003F7F7A" w:rsidRPr="00A6157D" w14:paraId="5A4E9B49" w14:textId="77777777" w:rsidTr="00A6157D">
        <w:tc>
          <w:tcPr>
            <w:tcW w:w="2430" w:type="dxa"/>
          </w:tcPr>
          <w:p w14:paraId="69653767" w14:textId="77777777" w:rsidR="003F7F7A" w:rsidRPr="00A6157D" w:rsidRDefault="003F7F7A" w:rsidP="003E2911">
            <w:pPr>
              <w:tabs>
                <w:tab w:val="left" w:pos="2862"/>
              </w:tabs>
              <w:rPr>
                <w:noProof/>
                <w:sz w:val="16"/>
                <w:szCs w:val="16"/>
              </w:rPr>
            </w:pPr>
            <w:r w:rsidRPr="00A6157D">
              <w:rPr>
                <w:noProof/>
                <w:sz w:val="16"/>
                <w:szCs w:val="16"/>
              </w:rPr>
              <w:t>Trust towards the AIA</w:t>
            </w:r>
          </w:p>
        </w:tc>
        <w:tc>
          <w:tcPr>
            <w:tcW w:w="2430" w:type="dxa"/>
          </w:tcPr>
          <w:p w14:paraId="6B0B4D3F"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AI Empowerment</w:t>
            </w:r>
          </w:p>
        </w:tc>
        <w:tc>
          <w:tcPr>
            <w:tcW w:w="1260" w:type="dxa"/>
          </w:tcPr>
          <w:p w14:paraId="2B9F5A22" w14:textId="77777777" w:rsidR="003F7F7A" w:rsidRPr="00A6157D" w:rsidRDefault="003F7F7A" w:rsidP="003E2911">
            <w:pPr>
              <w:tabs>
                <w:tab w:val="left" w:pos="2862"/>
              </w:tabs>
              <w:rPr>
                <w:noProof/>
                <w:sz w:val="16"/>
                <w:szCs w:val="16"/>
              </w:rPr>
            </w:pPr>
            <w:r w:rsidRPr="00A6157D">
              <w:rPr>
                <w:noProof/>
                <w:sz w:val="16"/>
                <w:szCs w:val="16"/>
              </w:rPr>
              <w:t>.067 (.038)</w:t>
            </w:r>
          </w:p>
        </w:tc>
        <w:tc>
          <w:tcPr>
            <w:tcW w:w="1350" w:type="dxa"/>
          </w:tcPr>
          <w:p w14:paraId="1B5181BA" w14:textId="77777777" w:rsidR="003F7F7A" w:rsidRPr="00A6157D" w:rsidRDefault="003F7F7A" w:rsidP="003E2911">
            <w:pPr>
              <w:tabs>
                <w:tab w:val="left" w:pos="2862"/>
              </w:tabs>
              <w:rPr>
                <w:noProof/>
                <w:sz w:val="16"/>
                <w:szCs w:val="16"/>
              </w:rPr>
            </w:pPr>
            <w:r w:rsidRPr="00A6157D">
              <w:rPr>
                <w:noProof/>
                <w:sz w:val="16"/>
                <w:szCs w:val="16"/>
              </w:rPr>
              <w:t>.225 (.037)***</w:t>
            </w:r>
          </w:p>
        </w:tc>
        <w:tc>
          <w:tcPr>
            <w:tcW w:w="1260" w:type="dxa"/>
          </w:tcPr>
          <w:p w14:paraId="20EA78F7" w14:textId="77777777" w:rsidR="003F7F7A" w:rsidRPr="00A6157D" w:rsidRDefault="003F7F7A" w:rsidP="003E2911">
            <w:pPr>
              <w:tabs>
                <w:tab w:val="left" w:pos="2862"/>
              </w:tabs>
              <w:rPr>
                <w:noProof/>
                <w:sz w:val="16"/>
                <w:szCs w:val="16"/>
              </w:rPr>
            </w:pPr>
            <w:r w:rsidRPr="00A6157D">
              <w:rPr>
                <w:noProof/>
                <w:sz w:val="16"/>
                <w:szCs w:val="16"/>
              </w:rPr>
              <w:t>.071 (.045)</w:t>
            </w:r>
          </w:p>
        </w:tc>
        <w:tc>
          <w:tcPr>
            <w:tcW w:w="1080" w:type="dxa"/>
          </w:tcPr>
          <w:p w14:paraId="5E2F5EA4" w14:textId="77777777" w:rsidR="003F7F7A" w:rsidRPr="00A6157D" w:rsidRDefault="003F7F7A" w:rsidP="003E2911">
            <w:pPr>
              <w:tabs>
                <w:tab w:val="left" w:pos="2862"/>
              </w:tabs>
              <w:rPr>
                <w:noProof/>
                <w:sz w:val="16"/>
                <w:szCs w:val="16"/>
              </w:rPr>
            </w:pPr>
            <w:r w:rsidRPr="00A6157D">
              <w:rPr>
                <w:noProof/>
                <w:sz w:val="16"/>
                <w:szCs w:val="16"/>
              </w:rPr>
              <w:t>[-.017, .160]</w:t>
            </w:r>
          </w:p>
        </w:tc>
      </w:tr>
      <w:tr w:rsidR="003F7F7A" w:rsidRPr="00A6157D" w14:paraId="23CE371C" w14:textId="77777777" w:rsidTr="00A6157D">
        <w:tc>
          <w:tcPr>
            <w:tcW w:w="2430" w:type="dxa"/>
          </w:tcPr>
          <w:p w14:paraId="14A813F7" w14:textId="77777777" w:rsidR="003F7F7A" w:rsidRPr="00A6157D" w:rsidRDefault="003F7F7A" w:rsidP="003E2911">
            <w:pPr>
              <w:tabs>
                <w:tab w:val="left" w:pos="2862"/>
              </w:tabs>
              <w:rPr>
                <w:b/>
                <w:bCs/>
                <w:noProof/>
                <w:sz w:val="16"/>
                <w:szCs w:val="16"/>
                <w:vertAlign w:val="superscript"/>
              </w:rPr>
            </w:pPr>
            <w:r w:rsidRPr="00A6157D">
              <w:rPr>
                <w:b/>
                <w:bCs/>
                <w:noProof/>
                <w:sz w:val="16"/>
                <w:szCs w:val="16"/>
              </w:rPr>
              <w:t xml:space="preserve">Threat to human identity </w:t>
            </w:r>
            <w:r w:rsidRPr="00A6157D">
              <w:rPr>
                <w:b/>
                <w:bCs/>
                <w:noProof/>
                <w:sz w:val="16"/>
                <w:szCs w:val="16"/>
                <w:vertAlign w:val="superscript"/>
              </w:rPr>
              <w:t>H6</w:t>
            </w:r>
          </w:p>
        </w:tc>
        <w:tc>
          <w:tcPr>
            <w:tcW w:w="2430" w:type="dxa"/>
          </w:tcPr>
          <w:p w14:paraId="0F12B969" w14:textId="77777777" w:rsidR="003F7F7A" w:rsidRPr="00A6157D" w:rsidRDefault="003F7F7A" w:rsidP="003E2911">
            <w:pPr>
              <w:tabs>
                <w:tab w:val="left" w:pos="2862"/>
              </w:tabs>
              <w:rPr>
                <w:b/>
                <w:bCs/>
                <w:noProof/>
                <w:sz w:val="16"/>
                <w:szCs w:val="16"/>
              </w:rPr>
            </w:pPr>
            <w:r w:rsidRPr="00A6157D">
              <w:rPr>
                <w:b/>
                <w:bCs/>
                <w:noProof/>
                <w:sz w:val="16"/>
                <w:szCs w:val="16"/>
              </w:rPr>
              <w:sym w:font="Symbol" w:char="F0AE"/>
            </w:r>
            <w:r w:rsidRPr="00A6157D">
              <w:rPr>
                <w:b/>
                <w:bCs/>
                <w:noProof/>
                <w:sz w:val="16"/>
                <w:szCs w:val="16"/>
              </w:rPr>
              <w:t>Consumer AI Empowerment</w:t>
            </w:r>
          </w:p>
        </w:tc>
        <w:tc>
          <w:tcPr>
            <w:tcW w:w="1260" w:type="dxa"/>
          </w:tcPr>
          <w:p w14:paraId="5C5F99FB" w14:textId="77777777" w:rsidR="003F7F7A" w:rsidRPr="00A6157D" w:rsidRDefault="003F7F7A" w:rsidP="003E2911">
            <w:pPr>
              <w:tabs>
                <w:tab w:val="left" w:pos="2862"/>
              </w:tabs>
              <w:rPr>
                <w:noProof/>
                <w:sz w:val="16"/>
                <w:szCs w:val="16"/>
              </w:rPr>
            </w:pPr>
            <w:r w:rsidRPr="00A6157D">
              <w:rPr>
                <w:noProof/>
                <w:sz w:val="16"/>
                <w:szCs w:val="16"/>
              </w:rPr>
              <w:t>-.195 (.073)**</w:t>
            </w:r>
          </w:p>
        </w:tc>
        <w:tc>
          <w:tcPr>
            <w:tcW w:w="1350" w:type="dxa"/>
          </w:tcPr>
          <w:p w14:paraId="5AA30BCC" w14:textId="77777777" w:rsidR="003F7F7A" w:rsidRPr="00A6157D" w:rsidRDefault="003F7F7A" w:rsidP="003E2911">
            <w:pPr>
              <w:tabs>
                <w:tab w:val="left" w:pos="2862"/>
              </w:tabs>
              <w:rPr>
                <w:noProof/>
                <w:sz w:val="16"/>
                <w:szCs w:val="16"/>
              </w:rPr>
            </w:pPr>
            <w:r w:rsidRPr="00A6157D">
              <w:rPr>
                <w:noProof/>
                <w:sz w:val="16"/>
                <w:szCs w:val="16"/>
              </w:rPr>
              <w:t>-.304 (.080)***</w:t>
            </w:r>
          </w:p>
        </w:tc>
        <w:tc>
          <w:tcPr>
            <w:tcW w:w="1260" w:type="dxa"/>
          </w:tcPr>
          <w:p w14:paraId="3C08743D" w14:textId="77777777" w:rsidR="003F7F7A" w:rsidRPr="00A6157D" w:rsidRDefault="003F7F7A" w:rsidP="003E2911">
            <w:pPr>
              <w:tabs>
                <w:tab w:val="left" w:pos="2862"/>
              </w:tabs>
              <w:rPr>
                <w:noProof/>
                <w:sz w:val="16"/>
                <w:szCs w:val="16"/>
              </w:rPr>
            </w:pPr>
            <w:r w:rsidRPr="00A6157D">
              <w:rPr>
                <w:noProof/>
                <w:sz w:val="16"/>
                <w:szCs w:val="16"/>
              </w:rPr>
              <w:t>-.195 (.074)**</w:t>
            </w:r>
          </w:p>
        </w:tc>
        <w:tc>
          <w:tcPr>
            <w:tcW w:w="1080" w:type="dxa"/>
          </w:tcPr>
          <w:p w14:paraId="2B602DEA" w14:textId="77777777" w:rsidR="003F7F7A" w:rsidRPr="00A6157D" w:rsidRDefault="003F7F7A" w:rsidP="003E2911">
            <w:pPr>
              <w:tabs>
                <w:tab w:val="left" w:pos="2862"/>
              </w:tabs>
              <w:rPr>
                <w:noProof/>
                <w:sz w:val="16"/>
                <w:szCs w:val="16"/>
              </w:rPr>
            </w:pPr>
            <w:r w:rsidRPr="00A6157D">
              <w:rPr>
                <w:noProof/>
                <w:sz w:val="16"/>
                <w:szCs w:val="16"/>
              </w:rPr>
              <w:t>[-.341, -.049]</w:t>
            </w:r>
          </w:p>
        </w:tc>
      </w:tr>
      <w:tr w:rsidR="003F7F7A" w:rsidRPr="00A6157D" w14:paraId="45E2E047" w14:textId="77777777" w:rsidTr="00A6157D">
        <w:tc>
          <w:tcPr>
            <w:tcW w:w="2430" w:type="dxa"/>
          </w:tcPr>
          <w:p w14:paraId="3925037D" w14:textId="77777777" w:rsidR="003F7F7A" w:rsidRPr="00A6157D" w:rsidRDefault="003F7F7A" w:rsidP="003E2911">
            <w:pPr>
              <w:tabs>
                <w:tab w:val="left" w:pos="2862"/>
              </w:tabs>
              <w:rPr>
                <w:b/>
                <w:bCs/>
                <w:noProof/>
                <w:sz w:val="16"/>
                <w:szCs w:val="16"/>
              </w:rPr>
            </w:pPr>
            <w:r w:rsidRPr="00A6157D">
              <w:rPr>
                <w:noProof/>
                <w:sz w:val="16"/>
                <w:szCs w:val="16"/>
              </w:rPr>
              <w:t>Consumer AI Empowerment</w:t>
            </w:r>
          </w:p>
        </w:tc>
        <w:tc>
          <w:tcPr>
            <w:tcW w:w="2430" w:type="dxa"/>
          </w:tcPr>
          <w:p w14:paraId="5C03B5D7" w14:textId="77777777" w:rsidR="003F7F7A" w:rsidRPr="00A6157D" w:rsidRDefault="003F7F7A" w:rsidP="003E2911">
            <w:pPr>
              <w:tabs>
                <w:tab w:val="left" w:pos="2862"/>
              </w:tabs>
              <w:rPr>
                <w:b/>
                <w:bCs/>
                <w:noProof/>
                <w:sz w:val="16"/>
                <w:szCs w:val="16"/>
              </w:rPr>
            </w:pPr>
            <w:r w:rsidRPr="00A6157D">
              <w:rPr>
                <w:noProof/>
                <w:sz w:val="16"/>
                <w:szCs w:val="16"/>
              </w:rPr>
              <w:sym w:font="Symbol" w:char="F0AE"/>
            </w:r>
            <w:r w:rsidRPr="00A6157D">
              <w:rPr>
                <w:noProof/>
                <w:sz w:val="16"/>
                <w:szCs w:val="16"/>
              </w:rPr>
              <w:t>Privacy Concerns</w:t>
            </w:r>
          </w:p>
        </w:tc>
        <w:tc>
          <w:tcPr>
            <w:tcW w:w="1260" w:type="dxa"/>
          </w:tcPr>
          <w:p w14:paraId="1563D45F" w14:textId="77777777" w:rsidR="003F7F7A" w:rsidRPr="00A6157D" w:rsidRDefault="003F7F7A" w:rsidP="003E2911">
            <w:pPr>
              <w:tabs>
                <w:tab w:val="left" w:pos="2862"/>
              </w:tabs>
              <w:rPr>
                <w:noProof/>
                <w:sz w:val="16"/>
                <w:szCs w:val="16"/>
              </w:rPr>
            </w:pPr>
            <w:r w:rsidRPr="00A6157D">
              <w:rPr>
                <w:noProof/>
                <w:sz w:val="16"/>
                <w:szCs w:val="16"/>
              </w:rPr>
              <w:t>-.216 (.049)***</w:t>
            </w:r>
          </w:p>
        </w:tc>
        <w:tc>
          <w:tcPr>
            <w:tcW w:w="1350" w:type="dxa"/>
          </w:tcPr>
          <w:p w14:paraId="31D6FD21" w14:textId="77777777" w:rsidR="003F7F7A" w:rsidRPr="00A6157D" w:rsidRDefault="003F7F7A" w:rsidP="003E2911">
            <w:pPr>
              <w:tabs>
                <w:tab w:val="left" w:pos="2862"/>
              </w:tabs>
              <w:rPr>
                <w:noProof/>
                <w:sz w:val="16"/>
                <w:szCs w:val="16"/>
              </w:rPr>
            </w:pPr>
            <w:r w:rsidRPr="00A6157D">
              <w:rPr>
                <w:noProof/>
                <w:sz w:val="16"/>
                <w:szCs w:val="16"/>
              </w:rPr>
              <w:t>-.268 (.046)***</w:t>
            </w:r>
          </w:p>
        </w:tc>
        <w:tc>
          <w:tcPr>
            <w:tcW w:w="1260" w:type="dxa"/>
          </w:tcPr>
          <w:p w14:paraId="1FB9B2CE" w14:textId="77777777" w:rsidR="003F7F7A" w:rsidRPr="00A6157D" w:rsidRDefault="003F7F7A" w:rsidP="003E2911">
            <w:pPr>
              <w:tabs>
                <w:tab w:val="left" w:pos="2862"/>
              </w:tabs>
              <w:rPr>
                <w:noProof/>
                <w:sz w:val="16"/>
                <w:szCs w:val="16"/>
              </w:rPr>
            </w:pPr>
            <w:r w:rsidRPr="00A6157D">
              <w:rPr>
                <w:noProof/>
                <w:sz w:val="16"/>
                <w:szCs w:val="16"/>
              </w:rPr>
              <w:t>-.170 (.041)***</w:t>
            </w:r>
          </w:p>
        </w:tc>
        <w:tc>
          <w:tcPr>
            <w:tcW w:w="1080" w:type="dxa"/>
          </w:tcPr>
          <w:p w14:paraId="320D5E2E" w14:textId="77777777" w:rsidR="003F7F7A" w:rsidRPr="00A6157D" w:rsidRDefault="003F7F7A" w:rsidP="003E2911">
            <w:pPr>
              <w:tabs>
                <w:tab w:val="left" w:pos="2862"/>
              </w:tabs>
              <w:rPr>
                <w:noProof/>
                <w:sz w:val="16"/>
                <w:szCs w:val="16"/>
              </w:rPr>
            </w:pPr>
            <w:r w:rsidRPr="00A6157D">
              <w:rPr>
                <w:noProof/>
                <w:sz w:val="16"/>
                <w:szCs w:val="16"/>
              </w:rPr>
              <w:t>[-.250, -.090]</w:t>
            </w:r>
          </w:p>
        </w:tc>
      </w:tr>
      <w:tr w:rsidR="003F7F7A" w:rsidRPr="00A6157D" w14:paraId="42633F8F" w14:textId="77777777" w:rsidTr="00A6157D">
        <w:tc>
          <w:tcPr>
            <w:tcW w:w="2430" w:type="dxa"/>
          </w:tcPr>
          <w:p w14:paraId="2BC2EE45" w14:textId="77777777" w:rsidR="003F7F7A" w:rsidRPr="00A6157D" w:rsidRDefault="003F7F7A" w:rsidP="003E2911">
            <w:pPr>
              <w:tabs>
                <w:tab w:val="left" w:pos="2862"/>
              </w:tabs>
              <w:rPr>
                <w:b/>
                <w:bCs/>
                <w:noProof/>
                <w:sz w:val="16"/>
                <w:szCs w:val="16"/>
                <w:vertAlign w:val="superscript"/>
              </w:rPr>
            </w:pPr>
            <w:r w:rsidRPr="00A6157D">
              <w:rPr>
                <w:b/>
                <w:bCs/>
                <w:noProof/>
                <w:sz w:val="16"/>
                <w:szCs w:val="16"/>
              </w:rPr>
              <w:t xml:space="preserve">Consumer AI Empowerment </w:t>
            </w:r>
            <w:r w:rsidRPr="00A6157D">
              <w:rPr>
                <w:b/>
                <w:bCs/>
                <w:noProof/>
                <w:sz w:val="16"/>
                <w:szCs w:val="16"/>
                <w:vertAlign w:val="superscript"/>
              </w:rPr>
              <w:t>H6</w:t>
            </w:r>
          </w:p>
        </w:tc>
        <w:tc>
          <w:tcPr>
            <w:tcW w:w="2430" w:type="dxa"/>
          </w:tcPr>
          <w:p w14:paraId="703B84CF" w14:textId="77777777" w:rsidR="003F7F7A" w:rsidRPr="00A6157D" w:rsidRDefault="003F7F7A" w:rsidP="003E2911">
            <w:pPr>
              <w:tabs>
                <w:tab w:val="left" w:pos="2862"/>
              </w:tabs>
              <w:rPr>
                <w:b/>
                <w:bCs/>
                <w:noProof/>
                <w:sz w:val="16"/>
                <w:szCs w:val="16"/>
              </w:rPr>
            </w:pPr>
            <w:r w:rsidRPr="00A6157D">
              <w:rPr>
                <w:b/>
                <w:bCs/>
                <w:noProof/>
                <w:sz w:val="16"/>
                <w:szCs w:val="16"/>
              </w:rPr>
              <w:sym w:font="Symbol" w:char="F0AE"/>
            </w:r>
            <w:r w:rsidRPr="00A6157D">
              <w:rPr>
                <w:b/>
                <w:bCs/>
                <w:noProof/>
                <w:sz w:val="16"/>
                <w:szCs w:val="16"/>
              </w:rPr>
              <w:t>Consumer Well-being</w:t>
            </w:r>
          </w:p>
        </w:tc>
        <w:tc>
          <w:tcPr>
            <w:tcW w:w="1260" w:type="dxa"/>
          </w:tcPr>
          <w:p w14:paraId="3662FECC" w14:textId="77777777" w:rsidR="003F7F7A" w:rsidRPr="00A6157D" w:rsidRDefault="003F7F7A" w:rsidP="003E2911">
            <w:pPr>
              <w:tabs>
                <w:tab w:val="left" w:pos="2862"/>
              </w:tabs>
              <w:rPr>
                <w:noProof/>
                <w:sz w:val="16"/>
                <w:szCs w:val="16"/>
              </w:rPr>
            </w:pPr>
            <w:r w:rsidRPr="00A6157D">
              <w:rPr>
                <w:noProof/>
                <w:sz w:val="16"/>
                <w:szCs w:val="16"/>
              </w:rPr>
              <w:t>.126 (.044)**</w:t>
            </w:r>
          </w:p>
        </w:tc>
        <w:tc>
          <w:tcPr>
            <w:tcW w:w="1350" w:type="dxa"/>
          </w:tcPr>
          <w:p w14:paraId="0ED5ACDB" w14:textId="77777777" w:rsidR="003F7F7A" w:rsidRPr="00A6157D" w:rsidRDefault="003F7F7A" w:rsidP="003E2911">
            <w:pPr>
              <w:tabs>
                <w:tab w:val="left" w:pos="2862"/>
              </w:tabs>
              <w:rPr>
                <w:noProof/>
                <w:sz w:val="16"/>
                <w:szCs w:val="16"/>
              </w:rPr>
            </w:pPr>
            <w:r w:rsidRPr="00A6157D">
              <w:rPr>
                <w:noProof/>
                <w:sz w:val="16"/>
                <w:szCs w:val="16"/>
              </w:rPr>
              <w:t>.142 (.040)***</w:t>
            </w:r>
          </w:p>
        </w:tc>
        <w:tc>
          <w:tcPr>
            <w:tcW w:w="1260" w:type="dxa"/>
          </w:tcPr>
          <w:p w14:paraId="365511BF" w14:textId="77777777" w:rsidR="003F7F7A" w:rsidRPr="00A6157D" w:rsidRDefault="003F7F7A" w:rsidP="003E2911">
            <w:pPr>
              <w:tabs>
                <w:tab w:val="left" w:pos="2862"/>
              </w:tabs>
              <w:rPr>
                <w:noProof/>
                <w:sz w:val="16"/>
                <w:szCs w:val="16"/>
              </w:rPr>
            </w:pPr>
            <w:r w:rsidRPr="00A6157D">
              <w:rPr>
                <w:noProof/>
                <w:sz w:val="16"/>
                <w:szCs w:val="16"/>
              </w:rPr>
              <w:t>.137 (.048)**</w:t>
            </w:r>
          </w:p>
        </w:tc>
        <w:tc>
          <w:tcPr>
            <w:tcW w:w="1080" w:type="dxa"/>
          </w:tcPr>
          <w:p w14:paraId="78968B19" w14:textId="77777777" w:rsidR="003F7F7A" w:rsidRPr="00A6157D" w:rsidRDefault="003F7F7A" w:rsidP="003E2911">
            <w:pPr>
              <w:tabs>
                <w:tab w:val="left" w:pos="2862"/>
              </w:tabs>
              <w:rPr>
                <w:noProof/>
                <w:sz w:val="16"/>
                <w:szCs w:val="16"/>
              </w:rPr>
            </w:pPr>
            <w:r w:rsidRPr="00A6157D">
              <w:rPr>
                <w:noProof/>
                <w:sz w:val="16"/>
                <w:szCs w:val="16"/>
              </w:rPr>
              <w:t>[.043, .231]</w:t>
            </w:r>
          </w:p>
        </w:tc>
      </w:tr>
      <w:tr w:rsidR="003F7F7A" w:rsidRPr="00A6157D" w14:paraId="4E6B0AC5" w14:textId="77777777" w:rsidTr="00A6157D">
        <w:tc>
          <w:tcPr>
            <w:tcW w:w="2430" w:type="dxa"/>
          </w:tcPr>
          <w:p w14:paraId="748A25FD" w14:textId="77777777" w:rsidR="003F7F7A" w:rsidRPr="00A6157D" w:rsidRDefault="003F7F7A" w:rsidP="003E2911">
            <w:pPr>
              <w:tabs>
                <w:tab w:val="left" w:pos="2862"/>
              </w:tabs>
              <w:rPr>
                <w:noProof/>
                <w:sz w:val="16"/>
                <w:szCs w:val="16"/>
              </w:rPr>
            </w:pPr>
            <w:r w:rsidRPr="00A6157D">
              <w:rPr>
                <w:noProof/>
                <w:sz w:val="16"/>
                <w:szCs w:val="16"/>
              </w:rPr>
              <w:t>Consumer AI Empowerment</w:t>
            </w:r>
          </w:p>
        </w:tc>
        <w:tc>
          <w:tcPr>
            <w:tcW w:w="2430" w:type="dxa"/>
          </w:tcPr>
          <w:p w14:paraId="72E06154"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Satisfaction</w:t>
            </w:r>
          </w:p>
        </w:tc>
        <w:tc>
          <w:tcPr>
            <w:tcW w:w="1260" w:type="dxa"/>
          </w:tcPr>
          <w:p w14:paraId="2502CEA0" w14:textId="77777777" w:rsidR="003F7F7A" w:rsidRPr="00A6157D" w:rsidRDefault="003F7F7A" w:rsidP="003E2911">
            <w:pPr>
              <w:tabs>
                <w:tab w:val="left" w:pos="2862"/>
              </w:tabs>
              <w:rPr>
                <w:noProof/>
                <w:sz w:val="16"/>
                <w:szCs w:val="16"/>
              </w:rPr>
            </w:pPr>
            <w:r w:rsidRPr="00A6157D">
              <w:rPr>
                <w:noProof/>
                <w:sz w:val="16"/>
                <w:szCs w:val="16"/>
              </w:rPr>
              <w:t>.030 (.033)</w:t>
            </w:r>
          </w:p>
        </w:tc>
        <w:tc>
          <w:tcPr>
            <w:tcW w:w="1350" w:type="dxa"/>
          </w:tcPr>
          <w:p w14:paraId="77BD9462" w14:textId="77777777" w:rsidR="003F7F7A" w:rsidRPr="00A6157D" w:rsidRDefault="003F7F7A" w:rsidP="003E2911">
            <w:pPr>
              <w:tabs>
                <w:tab w:val="left" w:pos="2862"/>
              </w:tabs>
              <w:rPr>
                <w:noProof/>
                <w:sz w:val="16"/>
                <w:szCs w:val="16"/>
              </w:rPr>
            </w:pPr>
            <w:r w:rsidRPr="00A6157D">
              <w:rPr>
                <w:noProof/>
                <w:sz w:val="16"/>
                <w:szCs w:val="16"/>
              </w:rPr>
              <w:t>.135 (.034)***</w:t>
            </w:r>
          </w:p>
        </w:tc>
        <w:tc>
          <w:tcPr>
            <w:tcW w:w="1260" w:type="dxa"/>
          </w:tcPr>
          <w:p w14:paraId="3EF25FA6" w14:textId="77777777" w:rsidR="003F7F7A" w:rsidRPr="00A6157D" w:rsidRDefault="003F7F7A" w:rsidP="003E2911">
            <w:pPr>
              <w:tabs>
                <w:tab w:val="left" w:pos="2862"/>
              </w:tabs>
              <w:rPr>
                <w:noProof/>
                <w:sz w:val="16"/>
                <w:szCs w:val="16"/>
              </w:rPr>
            </w:pPr>
            <w:r w:rsidRPr="00A6157D">
              <w:rPr>
                <w:noProof/>
                <w:sz w:val="16"/>
                <w:szCs w:val="16"/>
              </w:rPr>
              <w:t>.035 (.038)</w:t>
            </w:r>
          </w:p>
        </w:tc>
        <w:tc>
          <w:tcPr>
            <w:tcW w:w="1080" w:type="dxa"/>
          </w:tcPr>
          <w:p w14:paraId="734C3A72" w14:textId="77777777" w:rsidR="003F7F7A" w:rsidRPr="00A6157D" w:rsidRDefault="003F7F7A" w:rsidP="003E2911">
            <w:pPr>
              <w:tabs>
                <w:tab w:val="left" w:pos="2862"/>
              </w:tabs>
              <w:rPr>
                <w:noProof/>
                <w:sz w:val="16"/>
                <w:szCs w:val="16"/>
              </w:rPr>
            </w:pPr>
            <w:r w:rsidRPr="00A6157D">
              <w:rPr>
                <w:noProof/>
                <w:sz w:val="16"/>
                <w:szCs w:val="16"/>
              </w:rPr>
              <w:t>[-.040, .111]</w:t>
            </w:r>
          </w:p>
        </w:tc>
      </w:tr>
      <w:tr w:rsidR="003F7F7A" w:rsidRPr="00A6157D" w14:paraId="17CC4F06" w14:textId="77777777" w:rsidTr="00A6157D">
        <w:tc>
          <w:tcPr>
            <w:tcW w:w="2430" w:type="dxa"/>
          </w:tcPr>
          <w:p w14:paraId="7B88FC02" w14:textId="77777777" w:rsidR="003F7F7A" w:rsidRPr="00A6157D" w:rsidRDefault="003F7F7A" w:rsidP="003E2911">
            <w:pPr>
              <w:tabs>
                <w:tab w:val="left" w:pos="2862"/>
              </w:tabs>
              <w:rPr>
                <w:b/>
                <w:bCs/>
                <w:noProof/>
                <w:sz w:val="16"/>
                <w:szCs w:val="16"/>
                <w:vertAlign w:val="superscript"/>
              </w:rPr>
            </w:pPr>
            <w:r w:rsidRPr="00A6157D">
              <w:rPr>
                <w:noProof/>
                <w:sz w:val="16"/>
                <w:szCs w:val="16"/>
              </w:rPr>
              <w:t>Privacy Concerns</w:t>
            </w:r>
          </w:p>
        </w:tc>
        <w:tc>
          <w:tcPr>
            <w:tcW w:w="2430" w:type="dxa"/>
          </w:tcPr>
          <w:p w14:paraId="5138CDC4" w14:textId="77777777" w:rsidR="003F7F7A" w:rsidRPr="00A6157D" w:rsidRDefault="003F7F7A" w:rsidP="003E2911">
            <w:pPr>
              <w:tabs>
                <w:tab w:val="left" w:pos="2862"/>
              </w:tabs>
              <w:rPr>
                <w:b/>
                <w:bCs/>
                <w:noProof/>
                <w:sz w:val="16"/>
                <w:szCs w:val="16"/>
              </w:rPr>
            </w:pPr>
            <w:r w:rsidRPr="00A6157D">
              <w:rPr>
                <w:noProof/>
                <w:sz w:val="16"/>
                <w:szCs w:val="16"/>
              </w:rPr>
              <w:sym w:font="Symbol" w:char="F0AE"/>
            </w:r>
            <w:r w:rsidRPr="00A6157D">
              <w:rPr>
                <w:noProof/>
                <w:sz w:val="16"/>
                <w:szCs w:val="16"/>
              </w:rPr>
              <w:t>Consumer Well-being</w:t>
            </w:r>
          </w:p>
        </w:tc>
        <w:tc>
          <w:tcPr>
            <w:tcW w:w="1260" w:type="dxa"/>
          </w:tcPr>
          <w:p w14:paraId="0B3AA78E" w14:textId="77777777" w:rsidR="003F7F7A" w:rsidRPr="00A6157D" w:rsidRDefault="003F7F7A" w:rsidP="003E2911">
            <w:pPr>
              <w:tabs>
                <w:tab w:val="left" w:pos="2862"/>
              </w:tabs>
              <w:rPr>
                <w:noProof/>
                <w:sz w:val="16"/>
                <w:szCs w:val="16"/>
              </w:rPr>
            </w:pPr>
            <w:r w:rsidRPr="00A6157D">
              <w:rPr>
                <w:noProof/>
                <w:sz w:val="16"/>
                <w:szCs w:val="16"/>
              </w:rPr>
              <w:t>-.016 (.036)</w:t>
            </w:r>
          </w:p>
        </w:tc>
        <w:tc>
          <w:tcPr>
            <w:tcW w:w="1350" w:type="dxa"/>
          </w:tcPr>
          <w:p w14:paraId="643AB3C6" w14:textId="77777777" w:rsidR="003F7F7A" w:rsidRPr="00A6157D" w:rsidRDefault="003F7F7A" w:rsidP="003E2911">
            <w:pPr>
              <w:tabs>
                <w:tab w:val="left" w:pos="2862"/>
              </w:tabs>
              <w:rPr>
                <w:noProof/>
                <w:sz w:val="16"/>
                <w:szCs w:val="16"/>
              </w:rPr>
            </w:pPr>
            <w:r w:rsidRPr="00A6157D">
              <w:rPr>
                <w:noProof/>
                <w:sz w:val="16"/>
                <w:szCs w:val="16"/>
              </w:rPr>
              <w:t>-.018 (.035)</w:t>
            </w:r>
          </w:p>
        </w:tc>
        <w:tc>
          <w:tcPr>
            <w:tcW w:w="1260" w:type="dxa"/>
          </w:tcPr>
          <w:p w14:paraId="3B0F8DD1" w14:textId="77777777" w:rsidR="003F7F7A" w:rsidRPr="00A6157D" w:rsidRDefault="003F7F7A" w:rsidP="003E2911">
            <w:pPr>
              <w:tabs>
                <w:tab w:val="left" w:pos="2862"/>
              </w:tabs>
              <w:rPr>
                <w:noProof/>
                <w:sz w:val="16"/>
                <w:szCs w:val="16"/>
              </w:rPr>
            </w:pPr>
            <w:r w:rsidRPr="00A6157D">
              <w:rPr>
                <w:noProof/>
                <w:sz w:val="16"/>
                <w:szCs w:val="16"/>
              </w:rPr>
              <w:t>-.022 (.055)</w:t>
            </w:r>
          </w:p>
        </w:tc>
        <w:tc>
          <w:tcPr>
            <w:tcW w:w="1080" w:type="dxa"/>
          </w:tcPr>
          <w:p w14:paraId="5EC0716D" w14:textId="77777777" w:rsidR="003F7F7A" w:rsidRPr="00A6157D" w:rsidRDefault="003F7F7A" w:rsidP="003E2911">
            <w:pPr>
              <w:tabs>
                <w:tab w:val="left" w:pos="2862"/>
              </w:tabs>
              <w:rPr>
                <w:noProof/>
                <w:sz w:val="16"/>
                <w:szCs w:val="16"/>
              </w:rPr>
            </w:pPr>
            <w:r w:rsidRPr="00A6157D">
              <w:rPr>
                <w:noProof/>
                <w:sz w:val="16"/>
                <w:szCs w:val="16"/>
              </w:rPr>
              <w:t>[-.129, .086]</w:t>
            </w:r>
          </w:p>
        </w:tc>
      </w:tr>
      <w:tr w:rsidR="003F7F7A" w:rsidRPr="00A6157D" w14:paraId="338CF744" w14:textId="77777777" w:rsidTr="00A6157D">
        <w:tc>
          <w:tcPr>
            <w:tcW w:w="2430" w:type="dxa"/>
          </w:tcPr>
          <w:p w14:paraId="1400464A" w14:textId="77777777" w:rsidR="003F7F7A" w:rsidRPr="00A6157D" w:rsidRDefault="003F7F7A" w:rsidP="003E2911">
            <w:pPr>
              <w:tabs>
                <w:tab w:val="left" w:pos="2862"/>
              </w:tabs>
              <w:rPr>
                <w:noProof/>
                <w:sz w:val="16"/>
                <w:szCs w:val="16"/>
              </w:rPr>
            </w:pPr>
            <w:r w:rsidRPr="00A6157D">
              <w:rPr>
                <w:noProof/>
                <w:sz w:val="16"/>
                <w:szCs w:val="16"/>
              </w:rPr>
              <w:t>Privacy Concerns</w:t>
            </w:r>
          </w:p>
        </w:tc>
        <w:tc>
          <w:tcPr>
            <w:tcW w:w="2430" w:type="dxa"/>
          </w:tcPr>
          <w:p w14:paraId="699545B2"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Satisfaction</w:t>
            </w:r>
          </w:p>
        </w:tc>
        <w:tc>
          <w:tcPr>
            <w:tcW w:w="1260" w:type="dxa"/>
          </w:tcPr>
          <w:p w14:paraId="1E9F9C13" w14:textId="77777777" w:rsidR="003F7F7A" w:rsidRPr="00A6157D" w:rsidRDefault="003F7F7A" w:rsidP="003E2911">
            <w:pPr>
              <w:tabs>
                <w:tab w:val="left" w:pos="2862"/>
              </w:tabs>
              <w:rPr>
                <w:noProof/>
                <w:sz w:val="16"/>
                <w:szCs w:val="16"/>
              </w:rPr>
            </w:pPr>
            <w:r w:rsidRPr="00A6157D">
              <w:rPr>
                <w:noProof/>
                <w:sz w:val="16"/>
                <w:szCs w:val="16"/>
              </w:rPr>
              <w:t>-.001 (.027)</w:t>
            </w:r>
          </w:p>
        </w:tc>
        <w:tc>
          <w:tcPr>
            <w:tcW w:w="1350" w:type="dxa"/>
          </w:tcPr>
          <w:p w14:paraId="6C3359A5" w14:textId="77777777" w:rsidR="003F7F7A" w:rsidRPr="00A6157D" w:rsidRDefault="003F7F7A" w:rsidP="003E2911">
            <w:pPr>
              <w:tabs>
                <w:tab w:val="left" w:pos="2862"/>
              </w:tabs>
              <w:rPr>
                <w:noProof/>
                <w:sz w:val="16"/>
                <w:szCs w:val="16"/>
              </w:rPr>
            </w:pPr>
            <w:r w:rsidRPr="00A6157D">
              <w:rPr>
                <w:noProof/>
                <w:sz w:val="16"/>
                <w:szCs w:val="16"/>
              </w:rPr>
              <w:t>-.024 (.029)</w:t>
            </w:r>
          </w:p>
        </w:tc>
        <w:tc>
          <w:tcPr>
            <w:tcW w:w="1260" w:type="dxa"/>
          </w:tcPr>
          <w:p w14:paraId="0902F97E" w14:textId="77777777" w:rsidR="003F7F7A" w:rsidRPr="00A6157D" w:rsidRDefault="003F7F7A" w:rsidP="003E2911">
            <w:pPr>
              <w:tabs>
                <w:tab w:val="left" w:pos="2862"/>
              </w:tabs>
              <w:rPr>
                <w:noProof/>
                <w:sz w:val="16"/>
                <w:szCs w:val="16"/>
              </w:rPr>
            </w:pPr>
            <w:r w:rsidRPr="00A6157D">
              <w:rPr>
                <w:noProof/>
                <w:sz w:val="16"/>
                <w:szCs w:val="16"/>
              </w:rPr>
              <w:t>-.001 (.039)</w:t>
            </w:r>
          </w:p>
        </w:tc>
        <w:tc>
          <w:tcPr>
            <w:tcW w:w="1080" w:type="dxa"/>
          </w:tcPr>
          <w:p w14:paraId="522A15A3" w14:textId="77777777" w:rsidR="003F7F7A" w:rsidRPr="00A6157D" w:rsidRDefault="003F7F7A" w:rsidP="003E2911">
            <w:pPr>
              <w:tabs>
                <w:tab w:val="left" w:pos="2862"/>
              </w:tabs>
              <w:rPr>
                <w:noProof/>
                <w:sz w:val="16"/>
                <w:szCs w:val="16"/>
              </w:rPr>
            </w:pPr>
            <w:r w:rsidRPr="00A6157D">
              <w:rPr>
                <w:noProof/>
                <w:sz w:val="16"/>
                <w:szCs w:val="16"/>
              </w:rPr>
              <w:t>[-.077, .077]</w:t>
            </w:r>
          </w:p>
        </w:tc>
      </w:tr>
      <w:tr w:rsidR="003F7F7A" w:rsidRPr="00A6157D" w14:paraId="371692BB" w14:textId="77777777" w:rsidTr="00A6157D">
        <w:tc>
          <w:tcPr>
            <w:tcW w:w="2430" w:type="dxa"/>
          </w:tcPr>
          <w:p w14:paraId="41F6B881" w14:textId="77777777" w:rsidR="003F7F7A" w:rsidRPr="00A6157D" w:rsidRDefault="003F7F7A" w:rsidP="003E2911">
            <w:pPr>
              <w:tabs>
                <w:tab w:val="left" w:pos="2862"/>
              </w:tabs>
              <w:rPr>
                <w:noProof/>
                <w:sz w:val="16"/>
                <w:szCs w:val="16"/>
              </w:rPr>
            </w:pPr>
            <w:r w:rsidRPr="00A6157D">
              <w:rPr>
                <w:noProof/>
                <w:sz w:val="16"/>
                <w:szCs w:val="16"/>
              </w:rPr>
              <w:t>Trust towards the AIA</w:t>
            </w:r>
          </w:p>
        </w:tc>
        <w:tc>
          <w:tcPr>
            <w:tcW w:w="2430" w:type="dxa"/>
          </w:tcPr>
          <w:p w14:paraId="31110DAC"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Privacy Concerns</w:t>
            </w:r>
          </w:p>
        </w:tc>
        <w:tc>
          <w:tcPr>
            <w:tcW w:w="1260" w:type="dxa"/>
          </w:tcPr>
          <w:p w14:paraId="76464D08" w14:textId="77777777" w:rsidR="003F7F7A" w:rsidRPr="00A6157D" w:rsidRDefault="003F7F7A" w:rsidP="003E2911">
            <w:pPr>
              <w:tabs>
                <w:tab w:val="left" w:pos="2862"/>
              </w:tabs>
              <w:rPr>
                <w:noProof/>
                <w:sz w:val="16"/>
                <w:szCs w:val="16"/>
              </w:rPr>
            </w:pPr>
            <w:r w:rsidRPr="00A6157D">
              <w:rPr>
                <w:noProof/>
                <w:sz w:val="16"/>
                <w:szCs w:val="16"/>
              </w:rPr>
              <w:t>-.086 (.047)</w:t>
            </w:r>
          </w:p>
        </w:tc>
        <w:tc>
          <w:tcPr>
            <w:tcW w:w="1350" w:type="dxa"/>
          </w:tcPr>
          <w:p w14:paraId="02062C0A" w14:textId="77777777" w:rsidR="003F7F7A" w:rsidRPr="00A6157D" w:rsidRDefault="003F7F7A" w:rsidP="003E2911">
            <w:pPr>
              <w:tabs>
                <w:tab w:val="left" w:pos="2862"/>
              </w:tabs>
              <w:rPr>
                <w:noProof/>
                <w:sz w:val="16"/>
                <w:szCs w:val="16"/>
              </w:rPr>
            </w:pPr>
            <w:r w:rsidRPr="00A6157D">
              <w:rPr>
                <w:noProof/>
                <w:sz w:val="16"/>
                <w:szCs w:val="16"/>
              </w:rPr>
              <w:t>-.183 (.043)***</w:t>
            </w:r>
          </w:p>
        </w:tc>
        <w:tc>
          <w:tcPr>
            <w:tcW w:w="1260" w:type="dxa"/>
          </w:tcPr>
          <w:p w14:paraId="41D42020" w14:textId="77777777" w:rsidR="003F7F7A" w:rsidRPr="00A6157D" w:rsidRDefault="003F7F7A" w:rsidP="003E2911">
            <w:pPr>
              <w:tabs>
                <w:tab w:val="left" w:pos="2862"/>
              </w:tabs>
              <w:rPr>
                <w:noProof/>
                <w:sz w:val="16"/>
                <w:szCs w:val="16"/>
              </w:rPr>
            </w:pPr>
            <w:r w:rsidRPr="00A6157D">
              <w:rPr>
                <w:noProof/>
                <w:sz w:val="16"/>
                <w:szCs w:val="16"/>
              </w:rPr>
              <w:t>-.072 (.042)</w:t>
            </w:r>
          </w:p>
        </w:tc>
        <w:tc>
          <w:tcPr>
            <w:tcW w:w="1080" w:type="dxa"/>
          </w:tcPr>
          <w:p w14:paraId="01E130B7" w14:textId="77777777" w:rsidR="003F7F7A" w:rsidRPr="00A6157D" w:rsidRDefault="003F7F7A" w:rsidP="003E2911">
            <w:pPr>
              <w:tabs>
                <w:tab w:val="left" w:pos="2862"/>
              </w:tabs>
              <w:rPr>
                <w:noProof/>
                <w:sz w:val="16"/>
                <w:szCs w:val="16"/>
              </w:rPr>
            </w:pPr>
            <w:r w:rsidRPr="00A6157D">
              <w:rPr>
                <w:noProof/>
                <w:sz w:val="16"/>
                <w:szCs w:val="16"/>
              </w:rPr>
              <w:t>[-.156, .011]</w:t>
            </w:r>
          </w:p>
        </w:tc>
      </w:tr>
      <w:tr w:rsidR="003F7F7A" w:rsidRPr="00A6157D" w14:paraId="3F3DA94E" w14:textId="77777777" w:rsidTr="00A6157D">
        <w:tc>
          <w:tcPr>
            <w:tcW w:w="2430" w:type="dxa"/>
          </w:tcPr>
          <w:p w14:paraId="7807D6E4" w14:textId="77777777" w:rsidR="003F7F7A" w:rsidRPr="00A6157D" w:rsidRDefault="003F7F7A" w:rsidP="003E2911">
            <w:pPr>
              <w:tabs>
                <w:tab w:val="left" w:pos="2862"/>
              </w:tabs>
              <w:rPr>
                <w:noProof/>
                <w:sz w:val="16"/>
                <w:szCs w:val="16"/>
              </w:rPr>
            </w:pPr>
            <w:r w:rsidRPr="00A6157D">
              <w:rPr>
                <w:noProof/>
                <w:sz w:val="16"/>
                <w:szCs w:val="16"/>
              </w:rPr>
              <w:t>Threat to human identity</w:t>
            </w:r>
          </w:p>
        </w:tc>
        <w:tc>
          <w:tcPr>
            <w:tcW w:w="2430" w:type="dxa"/>
          </w:tcPr>
          <w:p w14:paraId="5FCBDA31"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Privacy Concerns</w:t>
            </w:r>
          </w:p>
        </w:tc>
        <w:tc>
          <w:tcPr>
            <w:tcW w:w="1260" w:type="dxa"/>
          </w:tcPr>
          <w:p w14:paraId="2A7E8343" w14:textId="77777777" w:rsidR="003F7F7A" w:rsidRPr="00A6157D" w:rsidRDefault="003F7F7A" w:rsidP="003E2911">
            <w:pPr>
              <w:tabs>
                <w:tab w:val="left" w:pos="2862"/>
              </w:tabs>
              <w:rPr>
                <w:noProof/>
                <w:sz w:val="16"/>
                <w:szCs w:val="16"/>
              </w:rPr>
            </w:pPr>
            <w:r w:rsidRPr="00A6157D">
              <w:rPr>
                <w:noProof/>
                <w:sz w:val="16"/>
                <w:szCs w:val="16"/>
              </w:rPr>
              <w:t>.481 (.049)***</w:t>
            </w:r>
          </w:p>
        </w:tc>
        <w:tc>
          <w:tcPr>
            <w:tcW w:w="1350" w:type="dxa"/>
          </w:tcPr>
          <w:p w14:paraId="527E65AC" w14:textId="77777777" w:rsidR="003F7F7A" w:rsidRPr="00A6157D" w:rsidRDefault="003F7F7A" w:rsidP="003E2911">
            <w:pPr>
              <w:tabs>
                <w:tab w:val="left" w:pos="2862"/>
              </w:tabs>
              <w:rPr>
                <w:noProof/>
                <w:sz w:val="16"/>
                <w:szCs w:val="16"/>
              </w:rPr>
            </w:pPr>
            <w:r w:rsidRPr="00A6157D">
              <w:rPr>
                <w:noProof/>
                <w:sz w:val="16"/>
                <w:szCs w:val="16"/>
              </w:rPr>
              <w:t>.518 (.049)***</w:t>
            </w:r>
          </w:p>
        </w:tc>
        <w:tc>
          <w:tcPr>
            <w:tcW w:w="1260" w:type="dxa"/>
          </w:tcPr>
          <w:p w14:paraId="560F6A80" w14:textId="77777777" w:rsidR="003F7F7A" w:rsidRPr="00A6157D" w:rsidRDefault="003F7F7A" w:rsidP="003E2911">
            <w:pPr>
              <w:tabs>
                <w:tab w:val="left" w:pos="2862"/>
              </w:tabs>
              <w:rPr>
                <w:noProof/>
                <w:sz w:val="16"/>
                <w:szCs w:val="16"/>
              </w:rPr>
            </w:pPr>
            <w:r w:rsidRPr="00A6157D">
              <w:rPr>
                <w:noProof/>
                <w:sz w:val="16"/>
                <w:szCs w:val="16"/>
              </w:rPr>
              <w:t>.378 (.042)***</w:t>
            </w:r>
          </w:p>
        </w:tc>
        <w:tc>
          <w:tcPr>
            <w:tcW w:w="1080" w:type="dxa"/>
          </w:tcPr>
          <w:p w14:paraId="2875835F" w14:textId="77777777" w:rsidR="003F7F7A" w:rsidRPr="00A6157D" w:rsidRDefault="003F7F7A" w:rsidP="003E2911">
            <w:pPr>
              <w:tabs>
                <w:tab w:val="left" w:pos="2862"/>
              </w:tabs>
              <w:rPr>
                <w:noProof/>
                <w:sz w:val="16"/>
                <w:szCs w:val="16"/>
              </w:rPr>
            </w:pPr>
            <w:r w:rsidRPr="00A6157D">
              <w:rPr>
                <w:noProof/>
                <w:sz w:val="16"/>
                <w:szCs w:val="16"/>
              </w:rPr>
              <w:t>[.292, .465]</w:t>
            </w:r>
          </w:p>
        </w:tc>
      </w:tr>
      <w:tr w:rsidR="003F7F7A" w:rsidRPr="00A6157D" w14:paraId="542FB1F1" w14:textId="77777777" w:rsidTr="00A6157D">
        <w:tc>
          <w:tcPr>
            <w:tcW w:w="2430" w:type="dxa"/>
          </w:tcPr>
          <w:p w14:paraId="3B94EE5A" w14:textId="77777777" w:rsidR="003F7F7A" w:rsidRPr="00A6157D" w:rsidRDefault="003F7F7A" w:rsidP="003E2911">
            <w:pPr>
              <w:tabs>
                <w:tab w:val="left" w:pos="2862"/>
              </w:tabs>
              <w:rPr>
                <w:noProof/>
                <w:sz w:val="16"/>
                <w:szCs w:val="16"/>
              </w:rPr>
            </w:pPr>
            <w:r w:rsidRPr="00A6157D">
              <w:rPr>
                <w:noProof/>
                <w:sz w:val="16"/>
                <w:szCs w:val="16"/>
              </w:rPr>
              <w:t>Trust towards the AIA</w:t>
            </w:r>
          </w:p>
        </w:tc>
        <w:tc>
          <w:tcPr>
            <w:tcW w:w="2430" w:type="dxa"/>
          </w:tcPr>
          <w:p w14:paraId="5B88C471"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Satisfaction</w:t>
            </w:r>
          </w:p>
        </w:tc>
        <w:tc>
          <w:tcPr>
            <w:tcW w:w="1260" w:type="dxa"/>
          </w:tcPr>
          <w:p w14:paraId="28E50369" w14:textId="77777777" w:rsidR="003F7F7A" w:rsidRPr="00A6157D" w:rsidRDefault="003F7F7A" w:rsidP="003E2911">
            <w:pPr>
              <w:tabs>
                <w:tab w:val="left" w:pos="2862"/>
              </w:tabs>
              <w:rPr>
                <w:noProof/>
                <w:sz w:val="16"/>
                <w:szCs w:val="16"/>
              </w:rPr>
            </w:pPr>
            <w:r w:rsidRPr="00A6157D">
              <w:rPr>
                <w:noProof/>
                <w:sz w:val="16"/>
                <w:szCs w:val="16"/>
              </w:rPr>
              <w:t>.197 (.031)***</w:t>
            </w:r>
          </w:p>
        </w:tc>
        <w:tc>
          <w:tcPr>
            <w:tcW w:w="1350" w:type="dxa"/>
          </w:tcPr>
          <w:p w14:paraId="74C09D3F" w14:textId="77777777" w:rsidR="003F7F7A" w:rsidRPr="00A6157D" w:rsidRDefault="003F7F7A" w:rsidP="003E2911">
            <w:pPr>
              <w:tabs>
                <w:tab w:val="left" w:pos="2862"/>
              </w:tabs>
              <w:rPr>
                <w:noProof/>
                <w:sz w:val="16"/>
                <w:szCs w:val="16"/>
              </w:rPr>
            </w:pPr>
            <w:r w:rsidRPr="00A6157D">
              <w:rPr>
                <w:noProof/>
                <w:sz w:val="16"/>
                <w:szCs w:val="16"/>
              </w:rPr>
              <w:t>.295 (.031)***</w:t>
            </w:r>
          </w:p>
        </w:tc>
        <w:tc>
          <w:tcPr>
            <w:tcW w:w="1260" w:type="dxa"/>
          </w:tcPr>
          <w:p w14:paraId="1C5D6C61" w14:textId="77777777" w:rsidR="003F7F7A" w:rsidRPr="00A6157D" w:rsidRDefault="003F7F7A" w:rsidP="003E2911">
            <w:pPr>
              <w:tabs>
                <w:tab w:val="left" w:pos="2862"/>
              </w:tabs>
              <w:rPr>
                <w:noProof/>
                <w:sz w:val="16"/>
                <w:szCs w:val="16"/>
              </w:rPr>
            </w:pPr>
            <w:r w:rsidRPr="00A6157D">
              <w:rPr>
                <w:noProof/>
                <w:sz w:val="16"/>
                <w:szCs w:val="16"/>
              </w:rPr>
              <w:t>.244 (.039)***</w:t>
            </w:r>
          </w:p>
        </w:tc>
        <w:tc>
          <w:tcPr>
            <w:tcW w:w="1080" w:type="dxa"/>
          </w:tcPr>
          <w:p w14:paraId="47138DB2" w14:textId="77777777" w:rsidR="003F7F7A" w:rsidRPr="00A6157D" w:rsidRDefault="003F7F7A" w:rsidP="003E2911">
            <w:pPr>
              <w:tabs>
                <w:tab w:val="left" w:pos="2862"/>
              </w:tabs>
              <w:rPr>
                <w:noProof/>
                <w:sz w:val="16"/>
                <w:szCs w:val="16"/>
              </w:rPr>
            </w:pPr>
            <w:r w:rsidRPr="00A6157D">
              <w:rPr>
                <w:noProof/>
                <w:sz w:val="16"/>
                <w:szCs w:val="16"/>
              </w:rPr>
              <w:t>[.168, .319]</w:t>
            </w:r>
          </w:p>
        </w:tc>
      </w:tr>
      <w:tr w:rsidR="003F7F7A" w:rsidRPr="00A6157D" w14:paraId="555E6EE8" w14:textId="77777777" w:rsidTr="00A6157D">
        <w:tc>
          <w:tcPr>
            <w:tcW w:w="2430" w:type="dxa"/>
          </w:tcPr>
          <w:p w14:paraId="44CA40F1" w14:textId="77777777" w:rsidR="003F7F7A" w:rsidRPr="00A6157D" w:rsidRDefault="003F7F7A" w:rsidP="003E2911">
            <w:pPr>
              <w:tabs>
                <w:tab w:val="left" w:pos="2862"/>
              </w:tabs>
              <w:rPr>
                <w:noProof/>
                <w:sz w:val="16"/>
                <w:szCs w:val="16"/>
              </w:rPr>
            </w:pPr>
            <w:r w:rsidRPr="00A6157D">
              <w:rPr>
                <w:noProof/>
                <w:sz w:val="16"/>
                <w:szCs w:val="16"/>
              </w:rPr>
              <w:t>Threat to human identity</w:t>
            </w:r>
          </w:p>
        </w:tc>
        <w:tc>
          <w:tcPr>
            <w:tcW w:w="2430" w:type="dxa"/>
          </w:tcPr>
          <w:p w14:paraId="1E2A47F4"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Satisfaction</w:t>
            </w:r>
          </w:p>
        </w:tc>
        <w:tc>
          <w:tcPr>
            <w:tcW w:w="1260" w:type="dxa"/>
          </w:tcPr>
          <w:p w14:paraId="57170C6B" w14:textId="77777777" w:rsidR="003F7F7A" w:rsidRPr="00A6157D" w:rsidRDefault="003F7F7A" w:rsidP="003E2911">
            <w:pPr>
              <w:tabs>
                <w:tab w:val="left" w:pos="2862"/>
              </w:tabs>
              <w:rPr>
                <w:noProof/>
                <w:sz w:val="16"/>
                <w:szCs w:val="16"/>
              </w:rPr>
            </w:pPr>
            <w:r w:rsidRPr="00A6157D">
              <w:rPr>
                <w:noProof/>
                <w:sz w:val="16"/>
                <w:szCs w:val="16"/>
              </w:rPr>
              <w:t>-.072 (.035)*</w:t>
            </w:r>
          </w:p>
        </w:tc>
        <w:tc>
          <w:tcPr>
            <w:tcW w:w="1350" w:type="dxa"/>
          </w:tcPr>
          <w:p w14:paraId="2A44483A" w14:textId="77777777" w:rsidR="003F7F7A" w:rsidRPr="00A6157D" w:rsidRDefault="003F7F7A" w:rsidP="003E2911">
            <w:pPr>
              <w:tabs>
                <w:tab w:val="left" w:pos="2862"/>
              </w:tabs>
              <w:rPr>
                <w:noProof/>
                <w:sz w:val="16"/>
                <w:szCs w:val="16"/>
              </w:rPr>
            </w:pPr>
            <w:r w:rsidRPr="00A6157D">
              <w:rPr>
                <w:noProof/>
                <w:sz w:val="16"/>
                <w:szCs w:val="16"/>
              </w:rPr>
              <w:t>-.106 (.038)**</w:t>
            </w:r>
          </w:p>
        </w:tc>
        <w:tc>
          <w:tcPr>
            <w:tcW w:w="1260" w:type="dxa"/>
          </w:tcPr>
          <w:p w14:paraId="1893AD5E" w14:textId="77777777" w:rsidR="003F7F7A" w:rsidRPr="00A6157D" w:rsidRDefault="003F7F7A" w:rsidP="003E2911">
            <w:pPr>
              <w:tabs>
                <w:tab w:val="left" w:pos="2862"/>
              </w:tabs>
              <w:rPr>
                <w:noProof/>
                <w:sz w:val="16"/>
                <w:szCs w:val="16"/>
              </w:rPr>
            </w:pPr>
            <w:r w:rsidRPr="00A6157D">
              <w:rPr>
                <w:noProof/>
                <w:sz w:val="16"/>
                <w:szCs w:val="16"/>
              </w:rPr>
              <w:t>-.083 (.038)*</w:t>
            </w:r>
          </w:p>
        </w:tc>
        <w:tc>
          <w:tcPr>
            <w:tcW w:w="1080" w:type="dxa"/>
          </w:tcPr>
          <w:p w14:paraId="746EAFE2" w14:textId="77777777" w:rsidR="003F7F7A" w:rsidRPr="00A6157D" w:rsidRDefault="003F7F7A" w:rsidP="003E2911">
            <w:pPr>
              <w:tabs>
                <w:tab w:val="left" w:pos="2862"/>
              </w:tabs>
              <w:rPr>
                <w:noProof/>
                <w:sz w:val="16"/>
                <w:szCs w:val="16"/>
              </w:rPr>
            </w:pPr>
            <w:r w:rsidRPr="00A6157D">
              <w:rPr>
                <w:noProof/>
                <w:sz w:val="16"/>
                <w:szCs w:val="16"/>
              </w:rPr>
              <w:t>[-.158, -.009]</w:t>
            </w:r>
          </w:p>
        </w:tc>
      </w:tr>
      <w:tr w:rsidR="003F7F7A" w:rsidRPr="00A6157D" w14:paraId="3DC5AD6B" w14:textId="77777777" w:rsidTr="00A6157D">
        <w:tc>
          <w:tcPr>
            <w:tcW w:w="2430" w:type="dxa"/>
          </w:tcPr>
          <w:p w14:paraId="22D19339" w14:textId="77777777" w:rsidR="003F7F7A" w:rsidRPr="00A6157D" w:rsidRDefault="003F7F7A" w:rsidP="003E2911">
            <w:pPr>
              <w:tabs>
                <w:tab w:val="left" w:pos="2862"/>
              </w:tabs>
              <w:rPr>
                <w:noProof/>
                <w:sz w:val="16"/>
                <w:szCs w:val="16"/>
              </w:rPr>
            </w:pPr>
            <w:r w:rsidRPr="00A6157D">
              <w:rPr>
                <w:noProof/>
                <w:sz w:val="16"/>
                <w:szCs w:val="16"/>
              </w:rPr>
              <w:t>Trust towards the AIA</w:t>
            </w:r>
          </w:p>
        </w:tc>
        <w:tc>
          <w:tcPr>
            <w:tcW w:w="2430" w:type="dxa"/>
          </w:tcPr>
          <w:p w14:paraId="5D09BC7C"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Well-being</w:t>
            </w:r>
          </w:p>
        </w:tc>
        <w:tc>
          <w:tcPr>
            <w:tcW w:w="1260" w:type="dxa"/>
          </w:tcPr>
          <w:p w14:paraId="5990C586" w14:textId="77777777" w:rsidR="003F7F7A" w:rsidRPr="00A6157D" w:rsidRDefault="003F7F7A" w:rsidP="003E2911">
            <w:pPr>
              <w:tabs>
                <w:tab w:val="left" w:pos="2862"/>
              </w:tabs>
              <w:rPr>
                <w:noProof/>
                <w:sz w:val="16"/>
                <w:szCs w:val="16"/>
              </w:rPr>
            </w:pPr>
            <w:r w:rsidRPr="00A6157D">
              <w:rPr>
                <w:noProof/>
                <w:sz w:val="16"/>
                <w:szCs w:val="16"/>
              </w:rPr>
              <w:t>.008 (.041)</w:t>
            </w:r>
          </w:p>
        </w:tc>
        <w:tc>
          <w:tcPr>
            <w:tcW w:w="1350" w:type="dxa"/>
          </w:tcPr>
          <w:p w14:paraId="21F695C6" w14:textId="77777777" w:rsidR="003F7F7A" w:rsidRPr="00A6157D" w:rsidRDefault="003F7F7A" w:rsidP="003E2911">
            <w:pPr>
              <w:tabs>
                <w:tab w:val="left" w:pos="2862"/>
              </w:tabs>
              <w:rPr>
                <w:noProof/>
                <w:sz w:val="16"/>
                <w:szCs w:val="16"/>
              </w:rPr>
            </w:pPr>
            <w:r w:rsidRPr="00A6157D">
              <w:rPr>
                <w:noProof/>
                <w:sz w:val="16"/>
                <w:szCs w:val="16"/>
              </w:rPr>
              <w:t>.028 (.037)</w:t>
            </w:r>
          </w:p>
        </w:tc>
        <w:tc>
          <w:tcPr>
            <w:tcW w:w="1260" w:type="dxa"/>
          </w:tcPr>
          <w:p w14:paraId="0BDC9C95" w14:textId="77777777" w:rsidR="003F7F7A" w:rsidRPr="00A6157D" w:rsidRDefault="003F7F7A" w:rsidP="003E2911">
            <w:pPr>
              <w:tabs>
                <w:tab w:val="left" w:pos="2862"/>
              </w:tabs>
              <w:rPr>
                <w:noProof/>
                <w:sz w:val="16"/>
                <w:szCs w:val="16"/>
              </w:rPr>
            </w:pPr>
            <w:r w:rsidRPr="00A6157D">
              <w:rPr>
                <w:noProof/>
                <w:sz w:val="16"/>
                <w:szCs w:val="16"/>
              </w:rPr>
              <w:t>.009 (.052)</w:t>
            </w:r>
          </w:p>
        </w:tc>
        <w:tc>
          <w:tcPr>
            <w:tcW w:w="1080" w:type="dxa"/>
          </w:tcPr>
          <w:p w14:paraId="296FB6D4" w14:textId="77777777" w:rsidR="003F7F7A" w:rsidRPr="00A6157D" w:rsidRDefault="003F7F7A" w:rsidP="003E2911">
            <w:pPr>
              <w:tabs>
                <w:tab w:val="left" w:pos="2862"/>
              </w:tabs>
              <w:rPr>
                <w:noProof/>
                <w:sz w:val="16"/>
                <w:szCs w:val="16"/>
              </w:rPr>
            </w:pPr>
            <w:r w:rsidRPr="00A6157D">
              <w:rPr>
                <w:noProof/>
                <w:sz w:val="16"/>
                <w:szCs w:val="16"/>
              </w:rPr>
              <w:t>[-.093, .112]</w:t>
            </w:r>
          </w:p>
        </w:tc>
      </w:tr>
      <w:tr w:rsidR="003F7F7A" w:rsidRPr="00A6157D" w14:paraId="0A531A4A" w14:textId="77777777" w:rsidTr="00A6157D">
        <w:tc>
          <w:tcPr>
            <w:tcW w:w="2430" w:type="dxa"/>
          </w:tcPr>
          <w:p w14:paraId="639AC9DF" w14:textId="77777777" w:rsidR="003F7F7A" w:rsidRPr="00A6157D" w:rsidRDefault="003F7F7A" w:rsidP="003E2911">
            <w:pPr>
              <w:tabs>
                <w:tab w:val="left" w:pos="2862"/>
              </w:tabs>
              <w:rPr>
                <w:noProof/>
                <w:sz w:val="16"/>
                <w:szCs w:val="16"/>
              </w:rPr>
            </w:pPr>
            <w:r w:rsidRPr="00A6157D">
              <w:rPr>
                <w:noProof/>
                <w:sz w:val="16"/>
                <w:szCs w:val="16"/>
              </w:rPr>
              <w:t>Threat to human identity</w:t>
            </w:r>
          </w:p>
        </w:tc>
        <w:tc>
          <w:tcPr>
            <w:tcW w:w="2430" w:type="dxa"/>
          </w:tcPr>
          <w:p w14:paraId="443F4E59"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Well-being</w:t>
            </w:r>
          </w:p>
        </w:tc>
        <w:tc>
          <w:tcPr>
            <w:tcW w:w="1260" w:type="dxa"/>
          </w:tcPr>
          <w:p w14:paraId="4BAD7A1B" w14:textId="77777777" w:rsidR="003F7F7A" w:rsidRPr="00A6157D" w:rsidRDefault="003F7F7A" w:rsidP="003E2911">
            <w:pPr>
              <w:tabs>
                <w:tab w:val="left" w:pos="2862"/>
              </w:tabs>
              <w:rPr>
                <w:noProof/>
                <w:sz w:val="16"/>
                <w:szCs w:val="16"/>
              </w:rPr>
            </w:pPr>
            <w:r w:rsidRPr="00A6157D">
              <w:rPr>
                <w:noProof/>
                <w:sz w:val="16"/>
                <w:szCs w:val="16"/>
              </w:rPr>
              <w:t>-.092 (.047)*</w:t>
            </w:r>
          </w:p>
        </w:tc>
        <w:tc>
          <w:tcPr>
            <w:tcW w:w="1350" w:type="dxa"/>
          </w:tcPr>
          <w:p w14:paraId="59324C7A" w14:textId="77777777" w:rsidR="003F7F7A" w:rsidRPr="00A6157D" w:rsidRDefault="003F7F7A" w:rsidP="003E2911">
            <w:pPr>
              <w:tabs>
                <w:tab w:val="left" w:pos="2862"/>
              </w:tabs>
              <w:rPr>
                <w:noProof/>
                <w:sz w:val="16"/>
                <w:szCs w:val="16"/>
              </w:rPr>
            </w:pPr>
            <w:r w:rsidRPr="00A6157D">
              <w:rPr>
                <w:noProof/>
                <w:sz w:val="16"/>
                <w:szCs w:val="16"/>
              </w:rPr>
              <w:t>-.098 (.046)*</w:t>
            </w:r>
          </w:p>
        </w:tc>
        <w:tc>
          <w:tcPr>
            <w:tcW w:w="1260" w:type="dxa"/>
          </w:tcPr>
          <w:p w14:paraId="79ACC905" w14:textId="77777777" w:rsidR="003F7F7A" w:rsidRPr="00A6157D" w:rsidRDefault="003F7F7A" w:rsidP="003E2911">
            <w:pPr>
              <w:tabs>
                <w:tab w:val="left" w:pos="2862"/>
              </w:tabs>
              <w:rPr>
                <w:noProof/>
                <w:sz w:val="16"/>
                <w:szCs w:val="16"/>
              </w:rPr>
            </w:pPr>
            <w:r w:rsidRPr="00A6157D">
              <w:rPr>
                <w:noProof/>
                <w:sz w:val="16"/>
                <w:szCs w:val="16"/>
              </w:rPr>
              <w:t>-.101 (.057)</w:t>
            </w:r>
          </w:p>
        </w:tc>
        <w:tc>
          <w:tcPr>
            <w:tcW w:w="1080" w:type="dxa"/>
          </w:tcPr>
          <w:p w14:paraId="74A8C9D0" w14:textId="77777777" w:rsidR="003F7F7A" w:rsidRPr="00A6157D" w:rsidRDefault="003F7F7A" w:rsidP="003E2911">
            <w:pPr>
              <w:tabs>
                <w:tab w:val="left" w:pos="2862"/>
              </w:tabs>
              <w:rPr>
                <w:noProof/>
                <w:sz w:val="16"/>
                <w:szCs w:val="16"/>
              </w:rPr>
            </w:pPr>
            <w:r w:rsidRPr="00A6157D">
              <w:rPr>
                <w:noProof/>
                <w:sz w:val="16"/>
                <w:szCs w:val="16"/>
              </w:rPr>
              <w:t>[-.212, .011]</w:t>
            </w:r>
          </w:p>
        </w:tc>
      </w:tr>
      <w:tr w:rsidR="003F7F7A" w:rsidRPr="00A6157D" w14:paraId="577B1FF4" w14:textId="77777777" w:rsidTr="00A6157D">
        <w:tc>
          <w:tcPr>
            <w:tcW w:w="4860" w:type="dxa"/>
            <w:gridSpan w:val="2"/>
          </w:tcPr>
          <w:p w14:paraId="312447C0" w14:textId="77777777" w:rsidR="003F7F7A" w:rsidRPr="00A6157D" w:rsidRDefault="003F7F7A" w:rsidP="003E2911">
            <w:pPr>
              <w:tabs>
                <w:tab w:val="left" w:pos="2862"/>
              </w:tabs>
              <w:rPr>
                <w:noProof/>
                <w:sz w:val="16"/>
                <w:szCs w:val="16"/>
              </w:rPr>
            </w:pPr>
            <w:r w:rsidRPr="00A6157D">
              <w:rPr>
                <w:i/>
                <w:iCs/>
                <w:noProof/>
                <w:sz w:val="16"/>
                <w:szCs w:val="16"/>
              </w:rPr>
              <w:t>Main effects of the moderators &amp; Interaction effects</w:t>
            </w:r>
          </w:p>
        </w:tc>
        <w:tc>
          <w:tcPr>
            <w:tcW w:w="1260" w:type="dxa"/>
          </w:tcPr>
          <w:p w14:paraId="57E1536F" w14:textId="77777777" w:rsidR="003F7F7A" w:rsidRPr="00A6157D" w:rsidRDefault="003F7F7A" w:rsidP="003E2911">
            <w:pPr>
              <w:tabs>
                <w:tab w:val="left" w:pos="2862"/>
              </w:tabs>
              <w:rPr>
                <w:noProof/>
                <w:sz w:val="16"/>
                <w:szCs w:val="16"/>
              </w:rPr>
            </w:pPr>
          </w:p>
        </w:tc>
        <w:tc>
          <w:tcPr>
            <w:tcW w:w="1350" w:type="dxa"/>
          </w:tcPr>
          <w:p w14:paraId="7A4ABC7C" w14:textId="77777777" w:rsidR="003F7F7A" w:rsidRPr="00A6157D" w:rsidRDefault="003F7F7A" w:rsidP="003E2911">
            <w:pPr>
              <w:tabs>
                <w:tab w:val="left" w:pos="2862"/>
              </w:tabs>
              <w:rPr>
                <w:noProof/>
                <w:sz w:val="16"/>
                <w:szCs w:val="16"/>
              </w:rPr>
            </w:pPr>
          </w:p>
        </w:tc>
        <w:tc>
          <w:tcPr>
            <w:tcW w:w="1260" w:type="dxa"/>
          </w:tcPr>
          <w:p w14:paraId="202DE838" w14:textId="77777777" w:rsidR="003F7F7A" w:rsidRPr="00A6157D" w:rsidRDefault="003F7F7A" w:rsidP="003E2911">
            <w:pPr>
              <w:tabs>
                <w:tab w:val="left" w:pos="2862"/>
              </w:tabs>
              <w:rPr>
                <w:noProof/>
                <w:sz w:val="16"/>
                <w:szCs w:val="16"/>
              </w:rPr>
            </w:pPr>
          </w:p>
        </w:tc>
        <w:tc>
          <w:tcPr>
            <w:tcW w:w="1080" w:type="dxa"/>
          </w:tcPr>
          <w:p w14:paraId="1C3279E6" w14:textId="77777777" w:rsidR="003F7F7A" w:rsidRPr="00A6157D" w:rsidRDefault="003F7F7A" w:rsidP="003E2911">
            <w:pPr>
              <w:tabs>
                <w:tab w:val="left" w:pos="2862"/>
              </w:tabs>
              <w:rPr>
                <w:noProof/>
                <w:sz w:val="16"/>
                <w:szCs w:val="16"/>
              </w:rPr>
            </w:pPr>
          </w:p>
        </w:tc>
      </w:tr>
      <w:tr w:rsidR="003F7F7A" w:rsidRPr="00A6157D" w14:paraId="63696CEB" w14:textId="77777777" w:rsidTr="00A6157D">
        <w:tc>
          <w:tcPr>
            <w:tcW w:w="2430" w:type="dxa"/>
          </w:tcPr>
          <w:p w14:paraId="2985C4B6" w14:textId="77777777" w:rsidR="003F7F7A" w:rsidRPr="00A6157D" w:rsidRDefault="003F7F7A" w:rsidP="003E2911">
            <w:pPr>
              <w:tabs>
                <w:tab w:val="left" w:pos="2862"/>
              </w:tabs>
              <w:rPr>
                <w:noProof/>
                <w:sz w:val="16"/>
                <w:szCs w:val="16"/>
              </w:rPr>
            </w:pPr>
            <w:r w:rsidRPr="00A6157D">
              <w:rPr>
                <w:noProof/>
                <w:sz w:val="16"/>
                <w:szCs w:val="16"/>
              </w:rPr>
              <w:t>Relationship Length (RL)</w:t>
            </w:r>
          </w:p>
        </w:tc>
        <w:tc>
          <w:tcPr>
            <w:tcW w:w="2430" w:type="dxa"/>
          </w:tcPr>
          <w:p w14:paraId="0BD83145"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AI Empowerment</w:t>
            </w:r>
          </w:p>
        </w:tc>
        <w:tc>
          <w:tcPr>
            <w:tcW w:w="1260" w:type="dxa"/>
          </w:tcPr>
          <w:p w14:paraId="7FE6CB8D" w14:textId="77777777" w:rsidR="003F7F7A" w:rsidRPr="00A6157D" w:rsidRDefault="003F7F7A" w:rsidP="003E2911">
            <w:pPr>
              <w:tabs>
                <w:tab w:val="left" w:pos="2862"/>
              </w:tabs>
              <w:rPr>
                <w:noProof/>
                <w:sz w:val="16"/>
                <w:szCs w:val="16"/>
              </w:rPr>
            </w:pPr>
            <w:r w:rsidRPr="00A6157D">
              <w:rPr>
                <w:noProof/>
                <w:sz w:val="16"/>
                <w:szCs w:val="16"/>
              </w:rPr>
              <w:t>-.005 (.006)</w:t>
            </w:r>
          </w:p>
        </w:tc>
        <w:tc>
          <w:tcPr>
            <w:tcW w:w="1350" w:type="dxa"/>
          </w:tcPr>
          <w:p w14:paraId="541BD5DC" w14:textId="77777777" w:rsidR="003F7F7A" w:rsidRPr="00A6157D" w:rsidRDefault="003F7F7A" w:rsidP="003E2911">
            <w:pPr>
              <w:tabs>
                <w:tab w:val="left" w:pos="2862"/>
              </w:tabs>
              <w:rPr>
                <w:noProof/>
                <w:sz w:val="16"/>
                <w:szCs w:val="16"/>
              </w:rPr>
            </w:pPr>
            <w:r w:rsidRPr="00A6157D">
              <w:rPr>
                <w:noProof/>
                <w:sz w:val="16"/>
                <w:szCs w:val="16"/>
              </w:rPr>
              <w:t>-.002 (.006)</w:t>
            </w:r>
          </w:p>
        </w:tc>
        <w:tc>
          <w:tcPr>
            <w:tcW w:w="1260" w:type="dxa"/>
          </w:tcPr>
          <w:p w14:paraId="4AE839A7" w14:textId="77777777" w:rsidR="003F7F7A" w:rsidRPr="00A6157D" w:rsidRDefault="003F7F7A" w:rsidP="003E2911">
            <w:pPr>
              <w:tabs>
                <w:tab w:val="left" w:pos="2862"/>
              </w:tabs>
              <w:rPr>
                <w:noProof/>
                <w:sz w:val="16"/>
                <w:szCs w:val="16"/>
              </w:rPr>
            </w:pPr>
            <w:r w:rsidRPr="00A6157D">
              <w:rPr>
                <w:noProof/>
                <w:sz w:val="16"/>
                <w:szCs w:val="16"/>
              </w:rPr>
              <w:t>-.061 (.074)</w:t>
            </w:r>
          </w:p>
        </w:tc>
        <w:tc>
          <w:tcPr>
            <w:tcW w:w="1080" w:type="dxa"/>
          </w:tcPr>
          <w:p w14:paraId="49F8A89D" w14:textId="77777777" w:rsidR="003F7F7A" w:rsidRPr="00A6157D" w:rsidRDefault="003F7F7A" w:rsidP="003E2911">
            <w:pPr>
              <w:tabs>
                <w:tab w:val="left" w:pos="2862"/>
              </w:tabs>
              <w:rPr>
                <w:noProof/>
                <w:sz w:val="16"/>
                <w:szCs w:val="16"/>
              </w:rPr>
            </w:pPr>
            <w:r w:rsidRPr="00A6157D">
              <w:rPr>
                <w:noProof/>
                <w:sz w:val="16"/>
                <w:szCs w:val="16"/>
              </w:rPr>
              <w:t>[-.206, .084]</w:t>
            </w:r>
          </w:p>
        </w:tc>
      </w:tr>
      <w:tr w:rsidR="003F7F7A" w:rsidRPr="00A6157D" w14:paraId="2E4161A1" w14:textId="77777777" w:rsidTr="00A6157D">
        <w:tc>
          <w:tcPr>
            <w:tcW w:w="2430" w:type="dxa"/>
          </w:tcPr>
          <w:p w14:paraId="5E846410" w14:textId="77777777" w:rsidR="003F7F7A" w:rsidRPr="00A6157D" w:rsidRDefault="003F7F7A" w:rsidP="003E2911">
            <w:pPr>
              <w:tabs>
                <w:tab w:val="left" w:pos="2862"/>
              </w:tabs>
              <w:rPr>
                <w:noProof/>
                <w:sz w:val="16"/>
                <w:szCs w:val="16"/>
              </w:rPr>
            </w:pPr>
            <w:r w:rsidRPr="00A6157D">
              <w:rPr>
                <w:noProof/>
                <w:sz w:val="16"/>
                <w:szCs w:val="16"/>
              </w:rPr>
              <w:t>Intervention 1: Awareness (INT1)</w:t>
            </w:r>
          </w:p>
        </w:tc>
        <w:tc>
          <w:tcPr>
            <w:tcW w:w="2430" w:type="dxa"/>
          </w:tcPr>
          <w:p w14:paraId="17FF9AD9"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AI Empowerment</w:t>
            </w:r>
          </w:p>
        </w:tc>
        <w:tc>
          <w:tcPr>
            <w:tcW w:w="1260" w:type="dxa"/>
          </w:tcPr>
          <w:p w14:paraId="43E432ED" w14:textId="77777777" w:rsidR="003F7F7A" w:rsidRPr="00A6157D" w:rsidRDefault="003F7F7A" w:rsidP="003E2911">
            <w:pPr>
              <w:tabs>
                <w:tab w:val="left" w:pos="2862"/>
              </w:tabs>
              <w:rPr>
                <w:noProof/>
                <w:sz w:val="16"/>
                <w:szCs w:val="16"/>
              </w:rPr>
            </w:pPr>
            <w:r w:rsidRPr="00A6157D">
              <w:rPr>
                <w:noProof/>
                <w:sz w:val="16"/>
                <w:szCs w:val="16"/>
              </w:rPr>
              <w:t>-.031 (.116)</w:t>
            </w:r>
          </w:p>
        </w:tc>
        <w:tc>
          <w:tcPr>
            <w:tcW w:w="1350" w:type="dxa"/>
          </w:tcPr>
          <w:p w14:paraId="24827B80" w14:textId="77777777" w:rsidR="003F7F7A" w:rsidRPr="00A6157D" w:rsidRDefault="003F7F7A" w:rsidP="003E2911">
            <w:pPr>
              <w:tabs>
                <w:tab w:val="left" w:pos="2862"/>
              </w:tabs>
              <w:rPr>
                <w:noProof/>
                <w:sz w:val="16"/>
                <w:szCs w:val="16"/>
              </w:rPr>
            </w:pPr>
            <w:r w:rsidRPr="00A6157D">
              <w:rPr>
                <w:noProof/>
                <w:sz w:val="16"/>
                <w:szCs w:val="16"/>
              </w:rPr>
              <w:t>-.054 (.028)</w:t>
            </w:r>
          </w:p>
        </w:tc>
        <w:tc>
          <w:tcPr>
            <w:tcW w:w="1260" w:type="dxa"/>
          </w:tcPr>
          <w:p w14:paraId="3CC8A954" w14:textId="77777777" w:rsidR="003F7F7A" w:rsidRPr="00A6157D" w:rsidRDefault="003F7F7A" w:rsidP="003E2911">
            <w:pPr>
              <w:tabs>
                <w:tab w:val="left" w:pos="2862"/>
              </w:tabs>
              <w:rPr>
                <w:noProof/>
                <w:sz w:val="16"/>
                <w:szCs w:val="16"/>
              </w:rPr>
            </w:pPr>
            <w:r w:rsidRPr="00A6157D">
              <w:rPr>
                <w:noProof/>
                <w:sz w:val="16"/>
                <w:szCs w:val="16"/>
              </w:rPr>
              <w:t>-.011 (.041)</w:t>
            </w:r>
          </w:p>
        </w:tc>
        <w:tc>
          <w:tcPr>
            <w:tcW w:w="1080" w:type="dxa"/>
          </w:tcPr>
          <w:p w14:paraId="7914CE75" w14:textId="77777777" w:rsidR="003F7F7A" w:rsidRPr="00A6157D" w:rsidRDefault="003F7F7A" w:rsidP="003E2911">
            <w:pPr>
              <w:tabs>
                <w:tab w:val="left" w:pos="2862"/>
              </w:tabs>
              <w:rPr>
                <w:noProof/>
                <w:sz w:val="16"/>
                <w:szCs w:val="16"/>
              </w:rPr>
            </w:pPr>
            <w:r w:rsidRPr="00A6157D">
              <w:rPr>
                <w:noProof/>
                <w:sz w:val="16"/>
                <w:szCs w:val="16"/>
              </w:rPr>
              <w:t>[-.092, .070]</w:t>
            </w:r>
          </w:p>
        </w:tc>
      </w:tr>
      <w:tr w:rsidR="003F7F7A" w:rsidRPr="00A6157D" w14:paraId="0E93A591" w14:textId="77777777" w:rsidTr="00A6157D">
        <w:tc>
          <w:tcPr>
            <w:tcW w:w="2430" w:type="dxa"/>
          </w:tcPr>
          <w:p w14:paraId="1D4B3289" w14:textId="77777777" w:rsidR="003F7F7A" w:rsidRPr="00A6157D" w:rsidRDefault="003F7F7A" w:rsidP="003E2911">
            <w:pPr>
              <w:tabs>
                <w:tab w:val="left" w:pos="2862"/>
              </w:tabs>
              <w:rPr>
                <w:i/>
                <w:iCs/>
                <w:noProof/>
                <w:sz w:val="16"/>
                <w:szCs w:val="16"/>
              </w:rPr>
            </w:pPr>
            <w:r w:rsidRPr="00A6157D">
              <w:rPr>
                <w:noProof/>
                <w:sz w:val="16"/>
                <w:szCs w:val="16"/>
              </w:rPr>
              <w:t>Intervention 2: Solution (INT2)</w:t>
            </w:r>
          </w:p>
        </w:tc>
        <w:tc>
          <w:tcPr>
            <w:tcW w:w="2430" w:type="dxa"/>
          </w:tcPr>
          <w:p w14:paraId="68DE6B76"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AI Empowerment</w:t>
            </w:r>
          </w:p>
        </w:tc>
        <w:tc>
          <w:tcPr>
            <w:tcW w:w="1260" w:type="dxa"/>
          </w:tcPr>
          <w:p w14:paraId="37CD88D3" w14:textId="77777777" w:rsidR="003F7F7A" w:rsidRPr="00A6157D" w:rsidRDefault="003F7F7A" w:rsidP="003E2911">
            <w:pPr>
              <w:tabs>
                <w:tab w:val="left" w:pos="2862"/>
              </w:tabs>
              <w:rPr>
                <w:noProof/>
                <w:sz w:val="16"/>
                <w:szCs w:val="16"/>
              </w:rPr>
            </w:pPr>
            <w:r w:rsidRPr="00A6157D">
              <w:rPr>
                <w:noProof/>
                <w:sz w:val="16"/>
                <w:szCs w:val="16"/>
              </w:rPr>
              <w:t>.252 (.119)*</w:t>
            </w:r>
          </w:p>
        </w:tc>
        <w:tc>
          <w:tcPr>
            <w:tcW w:w="1350" w:type="dxa"/>
          </w:tcPr>
          <w:p w14:paraId="6306E343" w14:textId="77777777" w:rsidR="003F7F7A" w:rsidRPr="00A6157D" w:rsidRDefault="003F7F7A" w:rsidP="003E2911">
            <w:pPr>
              <w:tabs>
                <w:tab w:val="left" w:pos="2862"/>
              </w:tabs>
              <w:rPr>
                <w:noProof/>
                <w:sz w:val="16"/>
                <w:szCs w:val="16"/>
              </w:rPr>
            </w:pPr>
            <w:r w:rsidRPr="00A6157D">
              <w:rPr>
                <w:noProof/>
                <w:sz w:val="16"/>
                <w:szCs w:val="16"/>
              </w:rPr>
              <w:t>.216 (.131)</w:t>
            </w:r>
          </w:p>
        </w:tc>
        <w:tc>
          <w:tcPr>
            <w:tcW w:w="1260" w:type="dxa"/>
          </w:tcPr>
          <w:p w14:paraId="1A496EAA" w14:textId="77777777" w:rsidR="003F7F7A" w:rsidRPr="00A6157D" w:rsidRDefault="003F7F7A" w:rsidP="003E2911">
            <w:pPr>
              <w:tabs>
                <w:tab w:val="left" w:pos="2862"/>
              </w:tabs>
              <w:rPr>
                <w:noProof/>
                <w:sz w:val="16"/>
                <w:szCs w:val="16"/>
              </w:rPr>
            </w:pPr>
            <w:r w:rsidRPr="00A6157D">
              <w:rPr>
                <w:noProof/>
                <w:sz w:val="16"/>
                <w:szCs w:val="16"/>
              </w:rPr>
              <w:t>.089 (.042)*</w:t>
            </w:r>
          </w:p>
        </w:tc>
        <w:tc>
          <w:tcPr>
            <w:tcW w:w="1080" w:type="dxa"/>
          </w:tcPr>
          <w:p w14:paraId="0E2723C3" w14:textId="77777777" w:rsidR="003F7F7A" w:rsidRPr="00A6157D" w:rsidRDefault="003F7F7A" w:rsidP="003E2911">
            <w:pPr>
              <w:tabs>
                <w:tab w:val="left" w:pos="2862"/>
              </w:tabs>
              <w:rPr>
                <w:noProof/>
                <w:sz w:val="16"/>
                <w:szCs w:val="16"/>
              </w:rPr>
            </w:pPr>
            <w:r w:rsidRPr="00A6157D">
              <w:rPr>
                <w:noProof/>
                <w:sz w:val="16"/>
                <w:szCs w:val="16"/>
              </w:rPr>
              <w:t>[.007, .170]</w:t>
            </w:r>
          </w:p>
        </w:tc>
      </w:tr>
      <w:tr w:rsidR="003F7F7A" w:rsidRPr="00A6157D" w14:paraId="08C8D5BF" w14:textId="77777777" w:rsidTr="00A6157D">
        <w:tc>
          <w:tcPr>
            <w:tcW w:w="2430" w:type="dxa"/>
          </w:tcPr>
          <w:p w14:paraId="51436838" w14:textId="77777777" w:rsidR="003F7F7A" w:rsidRPr="00A6157D" w:rsidRDefault="003F7F7A" w:rsidP="003E2911">
            <w:pPr>
              <w:tabs>
                <w:tab w:val="left" w:pos="2862"/>
              </w:tabs>
              <w:rPr>
                <w:i/>
                <w:iCs/>
                <w:noProof/>
                <w:sz w:val="16"/>
                <w:szCs w:val="16"/>
              </w:rPr>
            </w:pPr>
            <w:r w:rsidRPr="00A6157D">
              <w:rPr>
                <w:noProof/>
                <w:sz w:val="16"/>
                <w:szCs w:val="16"/>
              </w:rPr>
              <w:t>Intervention 3: Action (INT3)</w:t>
            </w:r>
          </w:p>
        </w:tc>
        <w:tc>
          <w:tcPr>
            <w:tcW w:w="2430" w:type="dxa"/>
          </w:tcPr>
          <w:p w14:paraId="2201FD32"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AI Empowerment</w:t>
            </w:r>
          </w:p>
        </w:tc>
        <w:tc>
          <w:tcPr>
            <w:tcW w:w="1260" w:type="dxa"/>
          </w:tcPr>
          <w:p w14:paraId="415B1A44" w14:textId="77777777" w:rsidR="003F7F7A" w:rsidRPr="00A6157D" w:rsidRDefault="003F7F7A" w:rsidP="003E2911">
            <w:pPr>
              <w:tabs>
                <w:tab w:val="left" w:pos="2862"/>
              </w:tabs>
              <w:rPr>
                <w:noProof/>
                <w:sz w:val="16"/>
                <w:szCs w:val="16"/>
              </w:rPr>
            </w:pPr>
            <w:r w:rsidRPr="00A6157D">
              <w:rPr>
                <w:noProof/>
                <w:sz w:val="16"/>
                <w:szCs w:val="16"/>
              </w:rPr>
              <w:t>.163 (.118)</w:t>
            </w:r>
          </w:p>
        </w:tc>
        <w:tc>
          <w:tcPr>
            <w:tcW w:w="1350" w:type="dxa"/>
          </w:tcPr>
          <w:p w14:paraId="5F0B77E5" w14:textId="77777777" w:rsidR="003F7F7A" w:rsidRPr="00A6157D" w:rsidRDefault="003F7F7A" w:rsidP="003E2911">
            <w:pPr>
              <w:tabs>
                <w:tab w:val="left" w:pos="2862"/>
              </w:tabs>
              <w:rPr>
                <w:noProof/>
                <w:sz w:val="16"/>
                <w:szCs w:val="16"/>
              </w:rPr>
            </w:pPr>
            <w:r w:rsidRPr="00A6157D">
              <w:rPr>
                <w:noProof/>
                <w:sz w:val="16"/>
                <w:szCs w:val="16"/>
              </w:rPr>
              <w:t>.130 (.131)</w:t>
            </w:r>
          </w:p>
        </w:tc>
        <w:tc>
          <w:tcPr>
            <w:tcW w:w="1260" w:type="dxa"/>
          </w:tcPr>
          <w:p w14:paraId="56037A2F" w14:textId="77777777" w:rsidR="003F7F7A" w:rsidRPr="00A6157D" w:rsidRDefault="003F7F7A" w:rsidP="003E2911">
            <w:pPr>
              <w:tabs>
                <w:tab w:val="left" w:pos="2862"/>
              </w:tabs>
              <w:rPr>
                <w:noProof/>
                <w:sz w:val="16"/>
                <w:szCs w:val="16"/>
              </w:rPr>
            </w:pPr>
            <w:r w:rsidRPr="00A6157D">
              <w:rPr>
                <w:noProof/>
                <w:sz w:val="16"/>
                <w:szCs w:val="16"/>
              </w:rPr>
              <w:t>.057 (.041)</w:t>
            </w:r>
          </w:p>
        </w:tc>
        <w:tc>
          <w:tcPr>
            <w:tcW w:w="1080" w:type="dxa"/>
          </w:tcPr>
          <w:p w14:paraId="5E734FCA" w14:textId="77777777" w:rsidR="003F7F7A" w:rsidRPr="00A6157D" w:rsidRDefault="003F7F7A" w:rsidP="003E2911">
            <w:pPr>
              <w:tabs>
                <w:tab w:val="left" w:pos="2862"/>
              </w:tabs>
              <w:rPr>
                <w:noProof/>
                <w:sz w:val="16"/>
                <w:szCs w:val="16"/>
              </w:rPr>
            </w:pPr>
            <w:r w:rsidRPr="00A6157D">
              <w:rPr>
                <w:noProof/>
                <w:sz w:val="16"/>
                <w:szCs w:val="16"/>
              </w:rPr>
              <w:t>[-.024, .138]</w:t>
            </w:r>
          </w:p>
        </w:tc>
      </w:tr>
      <w:tr w:rsidR="003F7F7A" w:rsidRPr="00A6157D" w14:paraId="6D36963F" w14:textId="77777777" w:rsidTr="00A6157D">
        <w:tc>
          <w:tcPr>
            <w:tcW w:w="2430" w:type="dxa"/>
          </w:tcPr>
          <w:p w14:paraId="1BBCC04E" w14:textId="77777777" w:rsidR="003F7F7A" w:rsidRPr="00A6157D" w:rsidRDefault="003F7F7A" w:rsidP="003E2911">
            <w:pPr>
              <w:tabs>
                <w:tab w:val="left" w:pos="2862"/>
              </w:tabs>
              <w:rPr>
                <w:noProof/>
                <w:sz w:val="16"/>
                <w:szCs w:val="16"/>
              </w:rPr>
            </w:pPr>
            <w:r w:rsidRPr="00A6157D">
              <w:rPr>
                <w:noProof/>
                <w:sz w:val="16"/>
                <w:szCs w:val="16"/>
              </w:rPr>
              <w:t xml:space="preserve">THREAT </w:t>
            </w:r>
            <w:r w:rsidRPr="00A6157D">
              <w:rPr>
                <w:noProof/>
                <w:sz w:val="16"/>
                <w:szCs w:val="16"/>
              </w:rPr>
              <w:sym w:font="Symbol" w:char="F0B4"/>
            </w:r>
            <w:r w:rsidRPr="00A6157D">
              <w:rPr>
                <w:noProof/>
                <w:sz w:val="16"/>
                <w:szCs w:val="16"/>
              </w:rPr>
              <w:t xml:space="preserve"> RL</w:t>
            </w:r>
          </w:p>
        </w:tc>
        <w:tc>
          <w:tcPr>
            <w:tcW w:w="2430" w:type="dxa"/>
          </w:tcPr>
          <w:p w14:paraId="332A217D"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AI Empowerment</w:t>
            </w:r>
          </w:p>
        </w:tc>
        <w:tc>
          <w:tcPr>
            <w:tcW w:w="1260" w:type="dxa"/>
          </w:tcPr>
          <w:p w14:paraId="7253983E" w14:textId="77777777" w:rsidR="003F7F7A" w:rsidRPr="00A6157D" w:rsidRDefault="003F7F7A" w:rsidP="003E2911">
            <w:pPr>
              <w:tabs>
                <w:tab w:val="left" w:pos="2862"/>
              </w:tabs>
              <w:rPr>
                <w:noProof/>
                <w:sz w:val="16"/>
                <w:szCs w:val="16"/>
              </w:rPr>
            </w:pPr>
            <w:r w:rsidRPr="00A6157D">
              <w:rPr>
                <w:noProof/>
                <w:sz w:val="16"/>
                <w:szCs w:val="16"/>
              </w:rPr>
              <w:t>-.015 (.005)**</w:t>
            </w:r>
          </w:p>
        </w:tc>
        <w:tc>
          <w:tcPr>
            <w:tcW w:w="1350" w:type="dxa"/>
          </w:tcPr>
          <w:p w14:paraId="0C046894" w14:textId="77777777" w:rsidR="003F7F7A" w:rsidRPr="00A6157D" w:rsidRDefault="003F7F7A" w:rsidP="003E2911">
            <w:pPr>
              <w:tabs>
                <w:tab w:val="left" w:pos="2862"/>
              </w:tabs>
              <w:rPr>
                <w:noProof/>
                <w:sz w:val="16"/>
                <w:szCs w:val="16"/>
              </w:rPr>
            </w:pPr>
            <w:r w:rsidRPr="00A6157D">
              <w:rPr>
                <w:noProof/>
                <w:sz w:val="16"/>
                <w:szCs w:val="16"/>
              </w:rPr>
              <w:t>-.014 (.006)*</w:t>
            </w:r>
          </w:p>
        </w:tc>
        <w:tc>
          <w:tcPr>
            <w:tcW w:w="1260" w:type="dxa"/>
          </w:tcPr>
          <w:p w14:paraId="202CB887" w14:textId="77777777" w:rsidR="003F7F7A" w:rsidRPr="00A6157D" w:rsidRDefault="003F7F7A" w:rsidP="003E2911">
            <w:pPr>
              <w:tabs>
                <w:tab w:val="left" w:pos="2862"/>
              </w:tabs>
              <w:rPr>
                <w:noProof/>
                <w:sz w:val="16"/>
                <w:szCs w:val="16"/>
              </w:rPr>
            </w:pPr>
            <w:r w:rsidRPr="00A6157D">
              <w:rPr>
                <w:noProof/>
                <w:sz w:val="16"/>
                <w:szCs w:val="16"/>
              </w:rPr>
              <w:t>-.234 (.095)*</w:t>
            </w:r>
          </w:p>
        </w:tc>
        <w:tc>
          <w:tcPr>
            <w:tcW w:w="1080" w:type="dxa"/>
          </w:tcPr>
          <w:p w14:paraId="6EAFE6CF" w14:textId="77777777" w:rsidR="003F7F7A" w:rsidRPr="00A6157D" w:rsidRDefault="003F7F7A" w:rsidP="003E2911">
            <w:pPr>
              <w:tabs>
                <w:tab w:val="left" w:pos="2862"/>
              </w:tabs>
              <w:rPr>
                <w:noProof/>
                <w:sz w:val="16"/>
                <w:szCs w:val="16"/>
              </w:rPr>
            </w:pPr>
            <w:r w:rsidRPr="00A6157D">
              <w:rPr>
                <w:noProof/>
                <w:sz w:val="16"/>
                <w:szCs w:val="16"/>
              </w:rPr>
              <w:t>[-.421, -.047]</w:t>
            </w:r>
          </w:p>
        </w:tc>
      </w:tr>
      <w:tr w:rsidR="003F7F7A" w:rsidRPr="00A6157D" w14:paraId="413B7BBC" w14:textId="77777777" w:rsidTr="00A6157D">
        <w:tc>
          <w:tcPr>
            <w:tcW w:w="2430" w:type="dxa"/>
          </w:tcPr>
          <w:p w14:paraId="622EE340" w14:textId="77777777" w:rsidR="003F7F7A" w:rsidRPr="00A6157D" w:rsidRDefault="003F7F7A" w:rsidP="003E2911">
            <w:pPr>
              <w:tabs>
                <w:tab w:val="left" w:pos="2862"/>
              </w:tabs>
              <w:rPr>
                <w:noProof/>
                <w:sz w:val="16"/>
                <w:szCs w:val="16"/>
              </w:rPr>
            </w:pPr>
            <w:r w:rsidRPr="00A6157D">
              <w:rPr>
                <w:noProof/>
                <w:sz w:val="16"/>
                <w:szCs w:val="16"/>
              </w:rPr>
              <w:t xml:space="preserve">THREAT </w:t>
            </w:r>
            <w:r w:rsidRPr="00A6157D">
              <w:rPr>
                <w:noProof/>
                <w:sz w:val="16"/>
                <w:szCs w:val="16"/>
              </w:rPr>
              <w:sym w:font="Symbol" w:char="F0B4"/>
            </w:r>
            <w:r w:rsidRPr="00A6157D">
              <w:rPr>
                <w:noProof/>
                <w:sz w:val="16"/>
                <w:szCs w:val="16"/>
              </w:rPr>
              <w:t xml:space="preserve"> INT1</w:t>
            </w:r>
          </w:p>
        </w:tc>
        <w:tc>
          <w:tcPr>
            <w:tcW w:w="2430" w:type="dxa"/>
          </w:tcPr>
          <w:p w14:paraId="3BD0EB89"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AI Empowerment</w:t>
            </w:r>
          </w:p>
        </w:tc>
        <w:tc>
          <w:tcPr>
            <w:tcW w:w="1260" w:type="dxa"/>
          </w:tcPr>
          <w:p w14:paraId="58E8C614" w14:textId="77777777" w:rsidR="003F7F7A" w:rsidRPr="00A6157D" w:rsidRDefault="003F7F7A" w:rsidP="003E2911">
            <w:pPr>
              <w:tabs>
                <w:tab w:val="left" w:pos="2862"/>
              </w:tabs>
              <w:rPr>
                <w:noProof/>
                <w:sz w:val="16"/>
                <w:szCs w:val="16"/>
              </w:rPr>
            </w:pPr>
            <w:r w:rsidRPr="00A6157D">
              <w:rPr>
                <w:noProof/>
                <w:sz w:val="16"/>
                <w:szCs w:val="16"/>
              </w:rPr>
              <w:t>.095 (.103)</w:t>
            </w:r>
          </w:p>
        </w:tc>
        <w:tc>
          <w:tcPr>
            <w:tcW w:w="1350" w:type="dxa"/>
          </w:tcPr>
          <w:p w14:paraId="7503C8E6" w14:textId="77777777" w:rsidR="003F7F7A" w:rsidRPr="00A6157D" w:rsidRDefault="003F7F7A" w:rsidP="003E2911">
            <w:pPr>
              <w:tabs>
                <w:tab w:val="left" w:pos="2862"/>
              </w:tabs>
              <w:rPr>
                <w:noProof/>
                <w:sz w:val="16"/>
                <w:szCs w:val="16"/>
              </w:rPr>
            </w:pPr>
            <w:r w:rsidRPr="00A6157D">
              <w:rPr>
                <w:noProof/>
                <w:sz w:val="16"/>
                <w:szCs w:val="16"/>
              </w:rPr>
              <w:t>.128 (.114)</w:t>
            </w:r>
          </w:p>
        </w:tc>
        <w:tc>
          <w:tcPr>
            <w:tcW w:w="1260" w:type="dxa"/>
          </w:tcPr>
          <w:p w14:paraId="2D3F2561" w14:textId="77777777" w:rsidR="003F7F7A" w:rsidRPr="00A6157D" w:rsidRDefault="003F7F7A" w:rsidP="003E2911">
            <w:pPr>
              <w:tabs>
                <w:tab w:val="left" w:pos="2862"/>
              </w:tabs>
              <w:rPr>
                <w:noProof/>
                <w:sz w:val="16"/>
                <w:szCs w:val="16"/>
              </w:rPr>
            </w:pPr>
            <w:r w:rsidRPr="00A6157D">
              <w:rPr>
                <w:noProof/>
                <w:sz w:val="16"/>
                <w:szCs w:val="16"/>
              </w:rPr>
              <w:t>.043 (.050)</w:t>
            </w:r>
          </w:p>
        </w:tc>
        <w:tc>
          <w:tcPr>
            <w:tcW w:w="1080" w:type="dxa"/>
          </w:tcPr>
          <w:p w14:paraId="6A89BD99" w14:textId="77777777" w:rsidR="003F7F7A" w:rsidRPr="00A6157D" w:rsidRDefault="003F7F7A" w:rsidP="003E2911">
            <w:pPr>
              <w:tabs>
                <w:tab w:val="left" w:pos="2862"/>
              </w:tabs>
              <w:rPr>
                <w:noProof/>
                <w:sz w:val="16"/>
                <w:szCs w:val="16"/>
              </w:rPr>
            </w:pPr>
            <w:r w:rsidRPr="00A6157D">
              <w:rPr>
                <w:noProof/>
                <w:sz w:val="16"/>
                <w:szCs w:val="16"/>
              </w:rPr>
              <w:t>[-.055, .140]</w:t>
            </w:r>
          </w:p>
        </w:tc>
      </w:tr>
      <w:tr w:rsidR="003F7F7A" w:rsidRPr="00A6157D" w14:paraId="570D09EE" w14:textId="77777777" w:rsidTr="00A6157D">
        <w:tc>
          <w:tcPr>
            <w:tcW w:w="2430" w:type="dxa"/>
          </w:tcPr>
          <w:p w14:paraId="2206BD61" w14:textId="77777777" w:rsidR="003F7F7A" w:rsidRPr="00A6157D" w:rsidRDefault="003F7F7A" w:rsidP="003E2911">
            <w:pPr>
              <w:tabs>
                <w:tab w:val="left" w:pos="2862"/>
              </w:tabs>
              <w:rPr>
                <w:noProof/>
                <w:sz w:val="16"/>
                <w:szCs w:val="16"/>
              </w:rPr>
            </w:pPr>
            <w:r w:rsidRPr="00A6157D">
              <w:rPr>
                <w:noProof/>
                <w:sz w:val="16"/>
                <w:szCs w:val="16"/>
              </w:rPr>
              <w:t xml:space="preserve">THREAT </w:t>
            </w:r>
            <w:r w:rsidRPr="00A6157D">
              <w:rPr>
                <w:noProof/>
                <w:sz w:val="16"/>
                <w:szCs w:val="16"/>
              </w:rPr>
              <w:sym w:font="Symbol" w:char="F0B4"/>
            </w:r>
            <w:r w:rsidRPr="00A6157D">
              <w:rPr>
                <w:noProof/>
                <w:sz w:val="16"/>
                <w:szCs w:val="16"/>
              </w:rPr>
              <w:t xml:space="preserve"> INT2</w:t>
            </w:r>
          </w:p>
        </w:tc>
        <w:tc>
          <w:tcPr>
            <w:tcW w:w="2430" w:type="dxa"/>
          </w:tcPr>
          <w:p w14:paraId="779C0328"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AI Empowerment</w:t>
            </w:r>
          </w:p>
        </w:tc>
        <w:tc>
          <w:tcPr>
            <w:tcW w:w="1260" w:type="dxa"/>
          </w:tcPr>
          <w:p w14:paraId="37321C54" w14:textId="77777777" w:rsidR="003F7F7A" w:rsidRPr="00A6157D" w:rsidRDefault="003F7F7A" w:rsidP="003E2911">
            <w:pPr>
              <w:tabs>
                <w:tab w:val="left" w:pos="2862"/>
              </w:tabs>
              <w:rPr>
                <w:noProof/>
                <w:sz w:val="16"/>
                <w:szCs w:val="16"/>
              </w:rPr>
            </w:pPr>
            <w:r w:rsidRPr="00A6157D">
              <w:rPr>
                <w:noProof/>
                <w:sz w:val="16"/>
                <w:szCs w:val="16"/>
              </w:rPr>
              <w:t>.130 (.097)</w:t>
            </w:r>
          </w:p>
        </w:tc>
        <w:tc>
          <w:tcPr>
            <w:tcW w:w="1350" w:type="dxa"/>
          </w:tcPr>
          <w:p w14:paraId="187593AA" w14:textId="77777777" w:rsidR="003F7F7A" w:rsidRPr="00A6157D" w:rsidRDefault="003F7F7A" w:rsidP="003E2911">
            <w:pPr>
              <w:tabs>
                <w:tab w:val="left" w:pos="2862"/>
              </w:tabs>
              <w:rPr>
                <w:noProof/>
                <w:sz w:val="16"/>
                <w:szCs w:val="16"/>
              </w:rPr>
            </w:pPr>
            <w:r w:rsidRPr="00A6157D">
              <w:rPr>
                <w:noProof/>
                <w:sz w:val="16"/>
                <w:szCs w:val="16"/>
              </w:rPr>
              <w:t>.159 (.106)</w:t>
            </w:r>
          </w:p>
        </w:tc>
        <w:tc>
          <w:tcPr>
            <w:tcW w:w="1260" w:type="dxa"/>
          </w:tcPr>
          <w:p w14:paraId="71AEAFBB" w14:textId="77777777" w:rsidR="003F7F7A" w:rsidRPr="00A6157D" w:rsidRDefault="003F7F7A" w:rsidP="003E2911">
            <w:pPr>
              <w:tabs>
                <w:tab w:val="left" w:pos="2862"/>
              </w:tabs>
              <w:rPr>
                <w:noProof/>
                <w:sz w:val="16"/>
                <w:szCs w:val="16"/>
              </w:rPr>
            </w:pPr>
            <w:r w:rsidRPr="00A6157D">
              <w:rPr>
                <w:noProof/>
                <w:sz w:val="16"/>
                <w:szCs w:val="16"/>
              </w:rPr>
              <w:t>.069 (.056)</w:t>
            </w:r>
          </w:p>
        </w:tc>
        <w:tc>
          <w:tcPr>
            <w:tcW w:w="1080" w:type="dxa"/>
          </w:tcPr>
          <w:p w14:paraId="55988401" w14:textId="77777777" w:rsidR="003F7F7A" w:rsidRPr="00A6157D" w:rsidRDefault="003F7F7A" w:rsidP="003E2911">
            <w:pPr>
              <w:tabs>
                <w:tab w:val="left" w:pos="2862"/>
              </w:tabs>
              <w:rPr>
                <w:noProof/>
                <w:sz w:val="16"/>
                <w:szCs w:val="16"/>
              </w:rPr>
            </w:pPr>
            <w:r w:rsidRPr="00A6157D">
              <w:rPr>
                <w:noProof/>
                <w:sz w:val="16"/>
                <w:szCs w:val="16"/>
              </w:rPr>
              <w:t>[-.041, .179]</w:t>
            </w:r>
          </w:p>
        </w:tc>
      </w:tr>
      <w:tr w:rsidR="003F7F7A" w:rsidRPr="00A6157D" w14:paraId="731E255E" w14:textId="77777777" w:rsidTr="00A6157D">
        <w:tc>
          <w:tcPr>
            <w:tcW w:w="2430" w:type="dxa"/>
          </w:tcPr>
          <w:p w14:paraId="2A42DB0F" w14:textId="77777777" w:rsidR="003F7F7A" w:rsidRPr="00A6157D" w:rsidRDefault="003F7F7A" w:rsidP="003E2911">
            <w:pPr>
              <w:tabs>
                <w:tab w:val="left" w:pos="2862"/>
              </w:tabs>
              <w:rPr>
                <w:noProof/>
                <w:sz w:val="16"/>
                <w:szCs w:val="16"/>
                <w:vertAlign w:val="superscript"/>
              </w:rPr>
            </w:pPr>
            <w:r w:rsidRPr="00A6157D">
              <w:rPr>
                <w:noProof/>
                <w:sz w:val="16"/>
                <w:szCs w:val="16"/>
              </w:rPr>
              <w:t xml:space="preserve">THREAT </w:t>
            </w:r>
            <w:r w:rsidRPr="00A6157D">
              <w:rPr>
                <w:noProof/>
                <w:sz w:val="16"/>
                <w:szCs w:val="16"/>
              </w:rPr>
              <w:sym w:font="Symbol" w:char="F0B4"/>
            </w:r>
            <w:r w:rsidRPr="00A6157D">
              <w:rPr>
                <w:noProof/>
                <w:sz w:val="16"/>
                <w:szCs w:val="16"/>
              </w:rPr>
              <w:t xml:space="preserve"> INT3</w:t>
            </w:r>
          </w:p>
        </w:tc>
        <w:tc>
          <w:tcPr>
            <w:tcW w:w="2430" w:type="dxa"/>
          </w:tcPr>
          <w:p w14:paraId="61DAA1FE" w14:textId="77777777" w:rsidR="003F7F7A" w:rsidRPr="00A6157D" w:rsidRDefault="003F7F7A" w:rsidP="003E2911">
            <w:pPr>
              <w:tabs>
                <w:tab w:val="left" w:pos="2862"/>
              </w:tabs>
              <w:rPr>
                <w:b/>
                <w:bCs/>
                <w:noProof/>
                <w:sz w:val="16"/>
                <w:szCs w:val="16"/>
              </w:rPr>
            </w:pPr>
            <w:r w:rsidRPr="00A6157D">
              <w:rPr>
                <w:noProof/>
                <w:sz w:val="16"/>
                <w:szCs w:val="16"/>
              </w:rPr>
              <w:sym w:font="Symbol" w:char="F0AE"/>
            </w:r>
            <w:r w:rsidRPr="00A6157D">
              <w:rPr>
                <w:noProof/>
                <w:sz w:val="16"/>
                <w:szCs w:val="16"/>
              </w:rPr>
              <w:t>Consumer AI Empowerment</w:t>
            </w:r>
          </w:p>
        </w:tc>
        <w:tc>
          <w:tcPr>
            <w:tcW w:w="1260" w:type="dxa"/>
          </w:tcPr>
          <w:p w14:paraId="1B857B6C" w14:textId="77777777" w:rsidR="003F7F7A" w:rsidRPr="00A6157D" w:rsidRDefault="003F7F7A" w:rsidP="003E2911">
            <w:pPr>
              <w:tabs>
                <w:tab w:val="left" w:pos="2862"/>
              </w:tabs>
              <w:rPr>
                <w:noProof/>
                <w:sz w:val="16"/>
                <w:szCs w:val="16"/>
              </w:rPr>
            </w:pPr>
            <w:r w:rsidRPr="00A6157D">
              <w:rPr>
                <w:noProof/>
                <w:sz w:val="16"/>
                <w:szCs w:val="16"/>
              </w:rPr>
              <w:t>.081 (.096)</w:t>
            </w:r>
          </w:p>
        </w:tc>
        <w:tc>
          <w:tcPr>
            <w:tcW w:w="1350" w:type="dxa"/>
          </w:tcPr>
          <w:p w14:paraId="6ADC9228" w14:textId="77777777" w:rsidR="003F7F7A" w:rsidRPr="00A6157D" w:rsidRDefault="003F7F7A" w:rsidP="003E2911">
            <w:pPr>
              <w:tabs>
                <w:tab w:val="left" w:pos="2862"/>
              </w:tabs>
              <w:rPr>
                <w:noProof/>
                <w:sz w:val="16"/>
                <w:szCs w:val="16"/>
              </w:rPr>
            </w:pPr>
            <w:r w:rsidRPr="00A6157D">
              <w:rPr>
                <w:noProof/>
                <w:sz w:val="16"/>
                <w:szCs w:val="16"/>
              </w:rPr>
              <w:t>.112 (.106)</w:t>
            </w:r>
          </w:p>
        </w:tc>
        <w:tc>
          <w:tcPr>
            <w:tcW w:w="1260" w:type="dxa"/>
          </w:tcPr>
          <w:p w14:paraId="2AE00404" w14:textId="77777777" w:rsidR="003F7F7A" w:rsidRPr="00A6157D" w:rsidRDefault="003F7F7A" w:rsidP="003E2911">
            <w:pPr>
              <w:tabs>
                <w:tab w:val="left" w:pos="2862"/>
              </w:tabs>
              <w:rPr>
                <w:noProof/>
                <w:sz w:val="16"/>
                <w:szCs w:val="16"/>
              </w:rPr>
            </w:pPr>
            <w:r w:rsidRPr="00A6157D">
              <w:rPr>
                <w:noProof/>
                <w:sz w:val="16"/>
                <w:szCs w:val="16"/>
              </w:rPr>
              <w:t>.042 (.053)</w:t>
            </w:r>
          </w:p>
        </w:tc>
        <w:tc>
          <w:tcPr>
            <w:tcW w:w="1080" w:type="dxa"/>
          </w:tcPr>
          <w:p w14:paraId="6F06CE1D" w14:textId="77777777" w:rsidR="003F7F7A" w:rsidRPr="00A6157D" w:rsidRDefault="003F7F7A" w:rsidP="003E2911">
            <w:pPr>
              <w:tabs>
                <w:tab w:val="left" w:pos="2862"/>
              </w:tabs>
              <w:rPr>
                <w:noProof/>
                <w:sz w:val="16"/>
                <w:szCs w:val="16"/>
              </w:rPr>
            </w:pPr>
            <w:r w:rsidRPr="00A6157D">
              <w:rPr>
                <w:noProof/>
                <w:sz w:val="16"/>
                <w:szCs w:val="16"/>
              </w:rPr>
              <w:t>[-.061, .146]</w:t>
            </w:r>
          </w:p>
        </w:tc>
      </w:tr>
      <w:tr w:rsidR="003F7F7A" w:rsidRPr="00A6157D" w14:paraId="573EA9BC" w14:textId="77777777" w:rsidTr="00A6157D">
        <w:tc>
          <w:tcPr>
            <w:tcW w:w="2430" w:type="dxa"/>
          </w:tcPr>
          <w:p w14:paraId="668C8AA5" w14:textId="77777777" w:rsidR="003F7F7A" w:rsidRPr="00A6157D" w:rsidRDefault="003F7F7A" w:rsidP="003E2911">
            <w:pPr>
              <w:tabs>
                <w:tab w:val="left" w:pos="2862"/>
              </w:tabs>
              <w:rPr>
                <w:b/>
                <w:bCs/>
                <w:noProof/>
                <w:sz w:val="16"/>
                <w:szCs w:val="16"/>
              </w:rPr>
            </w:pPr>
            <w:r w:rsidRPr="00A6157D">
              <w:rPr>
                <w:noProof/>
                <w:sz w:val="16"/>
                <w:szCs w:val="16"/>
              </w:rPr>
              <w:t xml:space="preserve">INT1 </w:t>
            </w:r>
            <w:r w:rsidRPr="00A6157D">
              <w:rPr>
                <w:noProof/>
                <w:sz w:val="16"/>
                <w:szCs w:val="16"/>
              </w:rPr>
              <w:sym w:font="Symbol" w:char="F0B4"/>
            </w:r>
            <w:r w:rsidRPr="00A6157D">
              <w:rPr>
                <w:noProof/>
                <w:sz w:val="16"/>
                <w:szCs w:val="16"/>
              </w:rPr>
              <w:t xml:space="preserve"> RL</w:t>
            </w:r>
          </w:p>
        </w:tc>
        <w:tc>
          <w:tcPr>
            <w:tcW w:w="2430" w:type="dxa"/>
          </w:tcPr>
          <w:p w14:paraId="38AFD3C1"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AI Empowerment</w:t>
            </w:r>
          </w:p>
        </w:tc>
        <w:tc>
          <w:tcPr>
            <w:tcW w:w="1260" w:type="dxa"/>
          </w:tcPr>
          <w:p w14:paraId="4C5B5799" w14:textId="77777777" w:rsidR="003F7F7A" w:rsidRPr="00A6157D" w:rsidRDefault="003F7F7A" w:rsidP="003E2911">
            <w:pPr>
              <w:tabs>
                <w:tab w:val="left" w:pos="2862"/>
              </w:tabs>
              <w:rPr>
                <w:noProof/>
                <w:sz w:val="16"/>
                <w:szCs w:val="16"/>
              </w:rPr>
            </w:pPr>
            <w:r w:rsidRPr="00A6157D">
              <w:rPr>
                <w:noProof/>
                <w:sz w:val="16"/>
                <w:szCs w:val="16"/>
              </w:rPr>
              <w:t>.011 (.008)</w:t>
            </w:r>
          </w:p>
        </w:tc>
        <w:tc>
          <w:tcPr>
            <w:tcW w:w="1350" w:type="dxa"/>
          </w:tcPr>
          <w:p w14:paraId="673C632B" w14:textId="77777777" w:rsidR="003F7F7A" w:rsidRPr="00A6157D" w:rsidRDefault="003F7F7A" w:rsidP="003E2911">
            <w:pPr>
              <w:tabs>
                <w:tab w:val="left" w:pos="2862"/>
              </w:tabs>
              <w:rPr>
                <w:noProof/>
                <w:sz w:val="16"/>
                <w:szCs w:val="16"/>
              </w:rPr>
            </w:pPr>
            <w:r w:rsidRPr="00A6157D">
              <w:rPr>
                <w:noProof/>
                <w:sz w:val="16"/>
                <w:szCs w:val="16"/>
              </w:rPr>
              <w:t>.008 (.009)</w:t>
            </w:r>
          </w:p>
        </w:tc>
        <w:tc>
          <w:tcPr>
            <w:tcW w:w="1260" w:type="dxa"/>
          </w:tcPr>
          <w:p w14:paraId="12B5599E" w14:textId="77777777" w:rsidR="003F7F7A" w:rsidRPr="00A6157D" w:rsidRDefault="003F7F7A" w:rsidP="003E2911">
            <w:pPr>
              <w:tabs>
                <w:tab w:val="left" w:pos="2862"/>
              </w:tabs>
              <w:rPr>
                <w:noProof/>
                <w:sz w:val="16"/>
                <w:szCs w:val="16"/>
              </w:rPr>
            </w:pPr>
            <w:r w:rsidRPr="00A6157D">
              <w:rPr>
                <w:noProof/>
                <w:sz w:val="16"/>
                <w:szCs w:val="16"/>
              </w:rPr>
              <w:t>.066 (.051)</w:t>
            </w:r>
          </w:p>
        </w:tc>
        <w:tc>
          <w:tcPr>
            <w:tcW w:w="1080" w:type="dxa"/>
          </w:tcPr>
          <w:p w14:paraId="523BB294" w14:textId="77777777" w:rsidR="003F7F7A" w:rsidRPr="00A6157D" w:rsidRDefault="003F7F7A" w:rsidP="003E2911">
            <w:pPr>
              <w:tabs>
                <w:tab w:val="left" w:pos="2862"/>
              </w:tabs>
              <w:rPr>
                <w:noProof/>
                <w:sz w:val="16"/>
                <w:szCs w:val="16"/>
              </w:rPr>
            </w:pPr>
            <w:r w:rsidRPr="00A6157D">
              <w:rPr>
                <w:noProof/>
                <w:sz w:val="16"/>
                <w:szCs w:val="16"/>
              </w:rPr>
              <w:t>[-.033, .166]</w:t>
            </w:r>
          </w:p>
        </w:tc>
      </w:tr>
      <w:tr w:rsidR="003F7F7A" w:rsidRPr="00A6157D" w14:paraId="3541F766" w14:textId="77777777" w:rsidTr="00A6157D">
        <w:tc>
          <w:tcPr>
            <w:tcW w:w="2430" w:type="dxa"/>
          </w:tcPr>
          <w:p w14:paraId="1A028690" w14:textId="77777777" w:rsidR="003F7F7A" w:rsidRPr="00A6157D" w:rsidRDefault="003F7F7A" w:rsidP="003E2911">
            <w:pPr>
              <w:tabs>
                <w:tab w:val="left" w:pos="2862"/>
              </w:tabs>
              <w:rPr>
                <w:noProof/>
                <w:sz w:val="16"/>
                <w:szCs w:val="16"/>
              </w:rPr>
            </w:pPr>
            <w:r w:rsidRPr="00A6157D">
              <w:rPr>
                <w:noProof/>
                <w:sz w:val="16"/>
                <w:szCs w:val="16"/>
              </w:rPr>
              <w:t xml:space="preserve">INT2 </w:t>
            </w:r>
            <w:r w:rsidRPr="00A6157D">
              <w:rPr>
                <w:noProof/>
                <w:sz w:val="16"/>
                <w:szCs w:val="16"/>
              </w:rPr>
              <w:sym w:font="Symbol" w:char="F0B4"/>
            </w:r>
            <w:r w:rsidRPr="00A6157D">
              <w:rPr>
                <w:noProof/>
                <w:sz w:val="16"/>
                <w:szCs w:val="16"/>
              </w:rPr>
              <w:t xml:space="preserve"> RL</w:t>
            </w:r>
          </w:p>
        </w:tc>
        <w:tc>
          <w:tcPr>
            <w:tcW w:w="2430" w:type="dxa"/>
          </w:tcPr>
          <w:p w14:paraId="6DF1000D"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AI Empowerment</w:t>
            </w:r>
          </w:p>
        </w:tc>
        <w:tc>
          <w:tcPr>
            <w:tcW w:w="1260" w:type="dxa"/>
          </w:tcPr>
          <w:p w14:paraId="519BE656" w14:textId="77777777" w:rsidR="003F7F7A" w:rsidRPr="00A6157D" w:rsidRDefault="003F7F7A" w:rsidP="003E2911">
            <w:pPr>
              <w:tabs>
                <w:tab w:val="left" w:pos="2862"/>
              </w:tabs>
              <w:rPr>
                <w:noProof/>
                <w:sz w:val="16"/>
                <w:szCs w:val="16"/>
              </w:rPr>
            </w:pPr>
            <w:r w:rsidRPr="00A6157D">
              <w:rPr>
                <w:noProof/>
                <w:sz w:val="16"/>
                <w:szCs w:val="16"/>
              </w:rPr>
              <w:t>.009 (.009)</w:t>
            </w:r>
          </w:p>
        </w:tc>
        <w:tc>
          <w:tcPr>
            <w:tcW w:w="1350" w:type="dxa"/>
          </w:tcPr>
          <w:p w14:paraId="64E05592" w14:textId="77777777" w:rsidR="003F7F7A" w:rsidRPr="00A6157D" w:rsidRDefault="003F7F7A" w:rsidP="003E2911">
            <w:pPr>
              <w:tabs>
                <w:tab w:val="left" w:pos="2862"/>
              </w:tabs>
              <w:rPr>
                <w:noProof/>
                <w:sz w:val="16"/>
                <w:szCs w:val="16"/>
              </w:rPr>
            </w:pPr>
            <w:r w:rsidRPr="00A6157D">
              <w:rPr>
                <w:noProof/>
                <w:sz w:val="16"/>
                <w:szCs w:val="16"/>
              </w:rPr>
              <w:t>.004 (.010)</w:t>
            </w:r>
          </w:p>
        </w:tc>
        <w:tc>
          <w:tcPr>
            <w:tcW w:w="1260" w:type="dxa"/>
          </w:tcPr>
          <w:p w14:paraId="0D3FA433" w14:textId="77777777" w:rsidR="003F7F7A" w:rsidRPr="00A6157D" w:rsidRDefault="003F7F7A" w:rsidP="003E2911">
            <w:pPr>
              <w:tabs>
                <w:tab w:val="left" w:pos="2862"/>
              </w:tabs>
              <w:rPr>
                <w:noProof/>
                <w:sz w:val="16"/>
                <w:szCs w:val="16"/>
              </w:rPr>
            </w:pPr>
            <w:r w:rsidRPr="00A6157D">
              <w:rPr>
                <w:noProof/>
                <w:sz w:val="16"/>
                <w:szCs w:val="16"/>
              </w:rPr>
              <w:t>.052 (.048)</w:t>
            </w:r>
          </w:p>
        </w:tc>
        <w:tc>
          <w:tcPr>
            <w:tcW w:w="1080" w:type="dxa"/>
          </w:tcPr>
          <w:p w14:paraId="5D8AEA0E" w14:textId="77777777" w:rsidR="003F7F7A" w:rsidRPr="00A6157D" w:rsidRDefault="003F7F7A" w:rsidP="003E2911">
            <w:pPr>
              <w:tabs>
                <w:tab w:val="left" w:pos="2862"/>
              </w:tabs>
              <w:rPr>
                <w:noProof/>
                <w:sz w:val="16"/>
                <w:szCs w:val="16"/>
              </w:rPr>
            </w:pPr>
            <w:r w:rsidRPr="00A6157D">
              <w:rPr>
                <w:noProof/>
                <w:sz w:val="16"/>
                <w:szCs w:val="16"/>
              </w:rPr>
              <w:t>[-.042, .146]</w:t>
            </w:r>
          </w:p>
        </w:tc>
      </w:tr>
      <w:tr w:rsidR="003F7F7A" w:rsidRPr="00A6157D" w14:paraId="2EC00284" w14:textId="77777777" w:rsidTr="00A6157D">
        <w:tc>
          <w:tcPr>
            <w:tcW w:w="2430" w:type="dxa"/>
          </w:tcPr>
          <w:p w14:paraId="3EBCD581" w14:textId="77777777" w:rsidR="003F7F7A" w:rsidRPr="00A6157D" w:rsidRDefault="003F7F7A" w:rsidP="003E2911">
            <w:pPr>
              <w:tabs>
                <w:tab w:val="left" w:pos="2862"/>
              </w:tabs>
              <w:rPr>
                <w:noProof/>
                <w:sz w:val="16"/>
                <w:szCs w:val="16"/>
              </w:rPr>
            </w:pPr>
            <w:r w:rsidRPr="00A6157D">
              <w:rPr>
                <w:noProof/>
                <w:sz w:val="16"/>
                <w:szCs w:val="16"/>
              </w:rPr>
              <w:t xml:space="preserve">INT3 </w:t>
            </w:r>
            <w:r w:rsidRPr="00A6157D">
              <w:rPr>
                <w:noProof/>
                <w:sz w:val="16"/>
                <w:szCs w:val="16"/>
              </w:rPr>
              <w:sym w:font="Symbol" w:char="F0B4"/>
            </w:r>
            <w:r w:rsidRPr="00A6157D">
              <w:rPr>
                <w:noProof/>
                <w:sz w:val="16"/>
                <w:szCs w:val="16"/>
              </w:rPr>
              <w:t xml:space="preserve"> RL</w:t>
            </w:r>
          </w:p>
        </w:tc>
        <w:tc>
          <w:tcPr>
            <w:tcW w:w="2430" w:type="dxa"/>
          </w:tcPr>
          <w:p w14:paraId="6D577A58" w14:textId="77777777" w:rsidR="003F7F7A" w:rsidRPr="00A6157D" w:rsidRDefault="003F7F7A" w:rsidP="003E2911">
            <w:pPr>
              <w:tabs>
                <w:tab w:val="left" w:pos="2862"/>
              </w:tabs>
              <w:rPr>
                <w:noProof/>
                <w:sz w:val="16"/>
                <w:szCs w:val="16"/>
              </w:rPr>
            </w:pPr>
            <w:r w:rsidRPr="00A6157D">
              <w:rPr>
                <w:noProof/>
                <w:sz w:val="16"/>
                <w:szCs w:val="16"/>
              </w:rPr>
              <w:sym w:font="Symbol" w:char="F0AE"/>
            </w:r>
            <w:r w:rsidRPr="00A6157D">
              <w:rPr>
                <w:noProof/>
                <w:sz w:val="16"/>
                <w:szCs w:val="16"/>
              </w:rPr>
              <w:t>Consumer AI Empowerment</w:t>
            </w:r>
          </w:p>
        </w:tc>
        <w:tc>
          <w:tcPr>
            <w:tcW w:w="1260" w:type="dxa"/>
          </w:tcPr>
          <w:p w14:paraId="4FFD82EB" w14:textId="77777777" w:rsidR="003F7F7A" w:rsidRPr="00A6157D" w:rsidRDefault="003F7F7A" w:rsidP="003E2911">
            <w:pPr>
              <w:tabs>
                <w:tab w:val="left" w:pos="2862"/>
              </w:tabs>
              <w:rPr>
                <w:noProof/>
                <w:sz w:val="16"/>
                <w:szCs w:val="16"/>
              </w:rPr>
            </w:pPr>
            <w:r w:rsidRPr="00A6157D">
              <w:rPr>
                <w:noProof/>
                <w:sz w:val="16"/>
                <w:szCs w:val="16"/>
              </w:rPr>
              <w:t>.013 (.008)</w:t>
            </w:r>
          </w:p>
        </w:tc>
        <w:tc>
          <w:tcPr>
            <w:tcW w:w="1350" w:type="dxa"/>
          </w:tcPr>
          <w:p w14:paraId="4B946270" w14:textId="77777777" w:rsidR="003F7F7A" w:rsidRPr="00A6157D" w:rsidRDefault="003F7F7A" w:rsidP="003E2911">
            <w:pPr>
              <w:tabs>
                <w:tab w:val="left" w:pos="2862"/>
              </w:tabs>
              <w:rPr>
                <w:noProof/>
                <w:sz w:val="16"/>
                <w:szCs w:val="16"/>
              </w:rPr>
            </w:pPr>
            <w:r w:rsidRPr="00A6157D">
              <w:rPr>
                <w:noProof/>
                <w:sz w:val="16"/>
                <w:szCs w:val="16"/>
              </w:rPr>
              <w:t>.016 (.008)</w:t>
            </w:r>
          </w:p>
        </w:tc>
        <w:tc>
          <w:tcPr>
            <w:tcW w:w="1260" w:type="dxa"/>
          </w:tcPr>
          <w:p w14:paraId="16914033" w14:textId="77777777" w:rsidR="003F7F7A" w:rsidRPr="00A6157D" w:rsidRDefault="003F7F7A" w:rsidP="003E2911">
            <w:pPr>
              <w:tabs>
                <w:tab w:val="left" w:pos="2862"/>
              </w:tabs>
              <w:rPr>
                <w:noProof/>
                <w:sz w:val="16"/>
                <w:szCs w:val="16"/>
              </w:rPr>
            </w:pPr>
            <w:r w:rsidRPr="00A6157D">
              <w:rPr>
                <w:noProof/>
                <w:sz w:val="16"/>
                <w:szCs w:val="16"/>
              </w:rPr>
              <w:t>.091 (.048)</w:t>
            </w:r>
          </w:p>
        </w:tc>
        <w:tc>
          <w:tcPr>
            <w:tcW w:w="1080" w:type="dxa"/>
          </w:tcPr>
          <w:p w14:paraId="5D58B260" w14:textId="77777777" w:rsidR="003F7F7A" w:rsidRPr="00A6157D" w:rsidRDefault="003F7F7A" w:rsidP="003E2911">
            <w:pPr>
              <w:tabs>
                <w:tab w:val="left" w:pos="2862"/>
              </w:tabs>
              <w:rPr>
                <w:noProof/>
                <w:sz w:val="16"/>
                <w:szCs w:val="16"/>
              </w:rPr>
            </w:pPr>
            <w:r w:rsidRPr="00A6157D">
              <w:rPr>
                <w:noProof/>
                <w:sz w:val="16"/>
                <w:szCs w:val="16"/>
              </w:rPr>
              <w:t>[-.004, .186]</w:t>
            </w:r>
          </w:p>
        </w:tc>
      </w:tr>
      <w:tr w:rsidR="003F7F7A" w:rsidRPr="00A6157D" w14:paraId="5A1B0DC2" w14:textId="77777777" w:rsidTr="00A6157D">
        <w:tc>
          <w:tcPr>
            <w:tcW w:w="2430" w:type="dxa"/>
          </w:tcPr>
          <w:p w14:paraId="172D3C2D" w14:textId="77777777" w:rsidR="003F7F7A" w:rsidRPr="00A6157D" w:rsidRDefault="003F7F7A" w:rsidP="003E2911">
            <w:pPr>
              <w:tabs>
                <w:tab w:val="left" w:pos="2862"/>
              </w:tabs>
              <w:rPr>
                <w:b/>
                <w:bCs/>
                <w:noProof/>
                <w:sz w:val="16"/>
                <w:szCs w:val="16"/>
              </w:rPr>
            </w:pPr>
            <w:r w:rsidRPr="00A6157D">
              <w:rPr>
                <w:b/>
                <w:bCs/>
                <w:noProof/>
                <w:sz w:val="16"/>
                <w:szCs w:val="16"/>
              </w:rPr>
              <w:t xml:space="preserve">THREAT X RL X INT1 </w:t>
            </w:r>
            <w:r w:rsidRPr="00A6157D">
              <w:rPr>
                <w:b/>
                <w:bCs/>
                <w:noProof/>
                <w:sz w:val="16"/>
                <w:szCs w:val="16"/>
                <w:vertAlign w:val="superscript"/>
              </w:rPr>
              <w:t>H7</w:t>
            </w:r>
          </w:p>
        </w:tc>
        <w:tc>
          <w:tcPr>
            <w:tcW w:w="2430" w:type="dxa"/>
          </w:tcPr>
          <w:p w14:paraId="3D6A42FE" w14:textId="77777777" w:rsidR="003F7F7A" w:rsidRPr="00A6157D" w:rsidRDefault="003F7F7A" w:rsidP="003E2911">
            <w:pPr>
              <w:tabs>
                <w:tab w:val="left" w:pos="2862"/>
              </w:tabs>
              <w:rPr>
                <w:b/>
                <w:bCs/>
                <w:noProof/>
                <w:sz w:val="16"/>
                <w:szCs w:val="16"/>
              </w:rPr>
            </w:pPr>
            <w:r w:rsidRPr="00A6157D">
              <w:rPr>
                <w:b/>
                <w:bCs/>
                <w:noProof/>
                <w:sz w:val="16"/>
                <w:szCs w:val="16"/>
              </w:rPr>
              <w:sym w:font="Symbol" w:char="F0AE"/>
            </w:r>
            <w:r w:rsidRPr="00A6157D">
              <w:rPr>
                <w:b/>
                <w:bCs/>
                <w:noProof/>
                <w:sz w:val="16"/>
                <w:szCs w:val="16"/>
              </w:rPr>
              <w:t>Consumer AI Empowerment</w:t>
            </w:r>
          </w:p>
        </w:tc>
        <w:tc>
          <w:tcPr>
            <w:tcW w:w="1260" w:type="dxa"/>
          </w:tcPr>
          <w:p w14:paraId="3098F067" w14:textId="77777777" w:rsidR="003F7F7A" w:rsidRPr="00A6157D" w:rsidRDefault="003F7F7A" w:rsidP="003E2911">
            <w:pPr>
              <w:tabs>
                <w:tab w:val="left" w:pos="2862"/>
              </w:tabs>
              <w:rPr>
                <w:noProof/>
                <w:sz w:val="16"/>
                <w:szCs w:val="16"/>
              </w:rPr>
            </w:pPr>
            <w:r w:rsidRPr="00A6157D">
              <w:rPr>
                <w:noProof/>
                <w:sz w:val="16"/>
                <w:szCs w:val="16"/>
              </w:rPr>
              <w:t>.017 (.007)*</w:t>
            </w:r>
          </w:p>
        </w:tc>
        <w:tc>
          <w:tcPr>
            <w:tcW w:w="1350" w:type="dxa"/>
          </w:tcPr>
          <w:p w14:paraId="764B68FF" w14:textId="77777777" w:rsidR="003F7F7A" w:rsidRPr="00A6157D" w:rsidRDefault="003F7F7A" w:rsidP="003E2911">
            <w:pPr>
              <w:tabs>
                <w:tab w:val="left" w:pos="2862"/>
              </w:tabs>
              <w:rPr>
                <w:noProof/>
                <w:sz w:val="16"/>
                <w:szCs w:val="16"/>
              </w:rPr>
            </w:pPr>
            <w:r w:rsidRPr="00A6157D">
              <w:rPr>
                <w:noProof/>
                <w:sz w:val="16"/>
                <w:szCs w:val="16"/>
              </w:rPr>
              <w:t>.016 (.008)*</w:t>
            </w:r>
          </w:p>
        </w:tc>
        <w:tc>
          <w:tcPr>
            <w:tcW w:w="1260" w:type="dxa"/>
          </w:tcPr>
          <w:p w14:paraId="4607E6B6" w14:textId="77777777" w:rsidR="003F7F7A" w:rsidRPr="00A6157D" w:rsidRDefault="003F7F7A" w:rsidP="003E2911">
            <w:pPr>
              <w:tabs>
                <w:tab w:val="left" w:pos="2862"/>
              </w:tabs>
              <w:rPr>
                <w:noProof/>
                <w:sz w:val="16"/>
                <w:szCs w:val="16"/>
              </w:rPr>
            </w:pPr>
            <w:r w:rsidRPr="00A6157D">
              <w:rPr>
                <w:noProof/>
                <w:sz w:val="16"/>
                <w:szCs w:val="16"/>
              </w:rPr>
              <w:t>.118 (.054)*</w:t>
            </w:r>
          </w:p>
        </w:tc>
        <w:tc>
          <w:tcPr>
            <w:tcW w:w="1080" w:type="dxa"/>
          </w:tcPr>
          <w:p w14:paraId="382AB97F" w14:textId="77777777" w:rsidR="003F7F7A" w:rsidRPr="00A6157D" w:rsidRDefault="003F7F7A" w:rsidP="003E2911">
            <w:pPr>
              <w:tabs>
                <w:tab w:val="left" w:pos="2862"/>
              </w:tabs>
              <w:rPr>
                <w:noProof/>
                <w:sz w:val="16"/>
                <w:szCs w:val="16"/>
              </w:rPr>
            </w:pPr>
            <w:r w:rsidRPr="00A6157D">
              <w:rPr>
                <w:noProof/>
                <w:sz w:val="16"/>
                <w:szCs w:val="16"/>
              </w:rPr>
              <w:t>[.011, .224]</w:t>
            </w:r>
          </w:p>
        </w:tc>
      </w:tr>
      <w:tr w:rsidR="003F7F7A" w:rsidRPr="00A6157D" w14:paraId="10B82086" w14:textId="77777777" w:rsidTr="00A6157D">
        <w:tc>
          <w:tcPr>
            <w:tcW w:w="2430" w:type="dxa"/>
          </w:tcPr>
          <w:p w14:paraId="5AEBB666" w14:textId="712678EB" w:rsidR="003F7F7A" w:rsidRPr="00A6157D" w:rsidRDefault="003F7F7A" w:rsidP="003E2911">
            <w:pPr>
              <w:tabs>
                <w:tab w:val="left" w:pos="2862"/>
              </w:tabs>
              <w:rPr>
                <w:b/>
                <w:bCs/>
                <w:noProof/>
                <w:sz w:val="16"/>
                <w:szCs w:val="16"/>
              </w:rPr>
            </w:pPr>
            <w:r w:rsidRPr="00A6157D">
              <w:rPr>
                <w:b/>
                <w:bCs/>
                <w:noProof/>
                <w:sz w:val="16"/>
                <w:szCs w:val="16"/>
              </w:rPr>
              <w:t xml:space="preserve">THREAT X RL X INT2 </w:t>
            </w:r>
            <w:r w:rsidRPr="00A6157D">
              <w:rPr>
                <w:b/>
                <w:bCs/>
                <w:noProof/>
                <w:sz w:val="16"/>
                <w:szCs w:val="16"/>
                <w:vertAlign w:val="superscript"/>
              </w:rPr>
              <w:t>H8</w:t>
            </w:r>
          </w:p>
        </w:tc>
        <w:tc>
          <w:tcPr>
            <w:tcW w:w="2430" w:type="dxa"/>
          </w:tcPr>
          <w:p w14:paraId="1FC1489D" w14:textId="77777777" w:rsidR="003F7F7A" w:rsidRPr="00A6157D" w:rsidRDefault="003F7F7A" w:rsidP="003E2911">
            <w:pPr>
              <w:tabs>
                <w:tab w:val="left" w:pos="2862"/>
              </w:tabs>
              <w:rPr>
                <w:b/>
                <w:bCs/>
                <w:noProof/>
                <w:sz w:val="16"/>
                <w:szCs w:val="16"/>
              </w:rPr>
            </w:pPr>
            <w:r w:rsidRPr="00A6157D">
              <w:rPr>
                <w:b/>
                <w:bCs/>
                <w:noProof/>
                <w:sz w:val="16"/>
                <w:szCs w:val="16"/>
              </w:rPr>
              <w:sym w:font="Symbol" w:char="F0AE"/>
            </w:r>
            <w:r w:rsidRPr="00A6157D">
              <w:rPr>
                <w:b/>
                <w:bCs/>
                <w:noProof/>
                <w:sz w:val="16"/>
                <w:szCs w:val="16"/>
              </w:rPr>
              <w:t>Consumer AI Empowerment</w:t>
            </w:r>
          </w:p>
        </w:tc>
        <w:tc>
          <w:tcPr>
            <w:tcW w:w="1260" w:type="dxa"/>
          </w:tcPr>
          <w:p w14:paraId="550B758B" w14:textId="77777777" w:rsidR="003F7F7A" w:rsidRPr="00A6157D" w:rsidRDefault="003F7F7A" w:rsidP="003E2911">
            <w:pPr>
              <w:tabs>
                <w:tab w:val="left" w:pos="2862"/>
              </w:tabs>
              <w:rPr>
                <w:noProof/>
                <w:sz w:val="16"/>
                <w:szCs w:val="16"/>
              </w:rPr>
            </w:pPr>
            <w:r w:rsidRPr="00A6157D">
              <w:rPr>
                <w:noProof/>
                <w:sz w:val="16"/>
                <w:szCs w:val="16"/>
              </w:rPr>
              <w:t>.013 (.007)</w:t>
            </w:r>
            <w:r w:rsidRPr="00A6157D">
              <w:rPr>
                <w:b/>
                <w:bCs/>
                <w:noProof/>
                <w:sz w:val="16"/>
                <w:szCs w:val="16"/>
              </w:rPr>
              <w:t>†</w:t>
            </w:r>
          </w:p>
        </w:tc>
        <w:tc>
          <w:tcPr>
            <w:tcW w:w="1350" w:type="dxa"/>
          </w:tcPr>
          <w:p w14:paraId="33A92C6A" w14:textId="77777777" w:rsidR="003F7F7A" w:rsidRPr="00A6157D" w:rsidRDefault="003F7F7A" w:rsidP="003E2911">
            <w:pPr>
              <w:tabs>
                <w:tab w:val="left" w:pos="2862"/>
              </w:tabs>
              <w:rPr>
                <w:noProof/>
                <w:sz w:val="16"/>
                <w:szCs w:val="16"/>
              </w:rPr>
            </w:pPr>
            <w:r w:rsidRPr="00A6157D">
              <w:rPr>
                <w:noProof/>
                <w:sz w:val="16"/>
                <w:szCs w:val="16"/>
              </w:rPr>
              <w:t>.016 (.008)</w:t>
            </w:r>
            <w:r w:rsidRPr="00A6157D">
              <w:rPr>
                <w:b/>
                <w:bCs/>
                <w:noProof/>
                <w:sz w:val="16"/>
                <w:szCs w:val="16"/>
              </w:rPr>
              <w:t>*</w:t>
            </w:r>
          </w:p>
        </w:tc>
        <w:tc>
          <w:tcPr>
            <w:tcW w:w="1260" w:type="dxa"/>
          </w:tcPr>
          <w:p w14:paraId="7C19ACF4" w14:textId="77777777" w:rsidR="003F7F7A" w:rsidRPr="00A6157D" w:rsidRDefault="003F7F7A" w:rsidP="003E2911">
            <w:pPr>
              <w:tabs>
                <w:tab w:val="left" w:pos="2862"/>
              </w:tabs>
              <w:rPr>
                <w:noProof/>
                <w:sz w:val="16"/>
                <w:szCs w:val="16"/>
              </w:rPr>
            </w:pPr>
            <w:r w:rsidRPr="00A6157D">
              <w:rPr>
                <w:noProof/>
                <w:sz w:val="16"/>
                <w:szCs w:val="16"/>
              </w:rPr>
              <w:t>.104 (.061)</w:t>
            </w:r>
            <w:r w:rsidRPr="00A6157D">
              <w:rPr>
                <w:b/>
                <w:bCs/>
                <w:noProof/>
                <w:sz w:val="16"/>
                <w:szCs w:val="16"/>
              </w:rPr>
              <w:t>†</w:t>
            </w:r>
          </w:p>
        </w:tc>
        <w:tc>
          <w:tcPr>
            <w:tcW w:w="1080" w:type="dxa"/>
          </w:tcPr>
          <w:p w14:paraId="000D13AA" w14:textId="77777777" w:rsidR="003F7F7A" w:rsidRPr="00A6157D" w:rsidRDefault="003F7F7A" w:rsidP="003E2911">
            <w:pPr>
              <w:tabs>
                <w:tab w:val="left" w:pos="2862"/>
              </w:tabs>
              <w:rPr>
                <w:noProof/>
                <w:sz w:val="16"/>
                <w:szCs w:val="16"/>
              </w:rPr>
            </w:pPr>
            <w:r w:rsidRPr="00A6157D">
              <w:rPr>
                <w:noProof/>
                <w:sz w:val="16"/>
                <w:szCs w:val="16"/>
              </w:rPr>
              <w:t>[-.015, .223]</w:t>
            </w:r>
          </w:p>
        </w:tc>
      </w:tr>
      <w:tr w:rsidR="003F7F7A" w:rsidRPr="00A6157D" w14:paraId="75D15D9C" w14:textId="77777777" w:rsidTr="00A6157D">
        <w:tc>
          <w:tcPr>
            <w:tcW w:w="2430" w:type="dxa"/>
          </w:tcPr>
          <w:p w14:paraId="02C47E44" w14:textId="77777777" w:rsidR="003F7F7A" w:rsidRPr="00A6157D" w:rsidRDefault="003F7F7A" w:rsidP="003E2911">
            <w:pPr>
              <w:tabs>
                <w:tab w:val="left" w:pos="2862"/>
              </w:tabs>
              <w:rPr>
                <w:noProof/>
                <w:sz w:val="16"/>
                <w:szCs w:val="16"/>
              </w:rPr>
            </w:pPr>
            <w:r w:rsidRPr="00A6157D">
              <w:rPr>
                <w:b/>
                <w:bCs/>
                <w:noProof/>
                <w:sz w:val="16"/>
                <w:szCs w:val="16"/>
              </w:rPr>
              <w:t xml:space="preserve">THREAT X RL X INT3 </w:t>
            </w:r>
            <w:r w:rsidRPr="00A6157D">
              <w:rPr>
                <w:b/>
                <w:bCs/>
                <w:noProof/>
                <w:sz w:val="16"/>
                <w:szCs w:val="16"/>
                <w:vertAlign w:val="superscript"/>
              </w:rPr>
              <w:t>H9</w:t>
            </w:r>
          </w:p>
        </w:tc>
        <w:tc>
          <w:tcPr>
            <w:tcW w:w="2430" w:type="dxa"/>
          </w:tcPr>
          <w:p w14:paraId="472C9FB5" w14:textId="77777777" w:rsidR="003F7F7A" w:rsidRPr="00A6157D" w:rsidRDefault="003F7F7A" w:rsidP="003E2911">
            <w:pPr>
              <w:tabs>
                <w:tab w:val="left" w:pos="2862"/>
              </w:tabs>
              <w:rPr>
                <w:b/>
                <w:bCs/>
                <w:noProof/>
                <w:sz w:val="16"/>
                <w:szCs w:val="16"/>
              </w:rPr>
            </w:pPr>
            <w:r w:rsidRPr="00A6157D">
              <w:rPr>
                <w:b/>
                <w:bCs/>
                <w:noProof/>
                <w:sz w:val="16"/>
                <w:szCs w:val="16"/>
              </w:rPr>
              <w:sym w:font="Symbol" w:char="F0AE"/>
            </w:r>
            <w:r w:rsidRPr="00A6157D">
              <w:rPr>
                <w:b/>
                <w:bCs/>
                <w:noProof/>
                <w:sz w:val="16"/>
                <w:szCs w:val="16"/>
              </w:rPr>
              <w:t>Consumer AI Empowerment</w:t>
            </w:r>
          </w:p>
        </w:tc>
        <w:tc>
          <w:tcPr>
            <w:tcW w:w="1260" w:type="dxa"/>
          </w:tcPr>
          <w:p w14:paraId="15F7C276" w14:textId="77777777" w:rsidR="003F7F7A" w:rsidRPr="00A6157D" w:rsidRDefault="003F7F7A" w:rsidP="003E2911">
            <w:pPr>
              <w:tabs>
                <w:tab w:val="left" w:pos="2862"/>
              </w:tabs>
              <w:rPr>
                <w:noProof/>
                <w:sz w:val="16"/>
                <w:szCs w:val="16"/>
              </w:rPr>
            </w:pPr>
            <w:r w:rsidRPr="00A6157D">
              <w:rPr>
                <w:noProof/>
                <w:sz w:val="16"/>
                <w:szCs w:val="16"/>
              </w:rPr>
              <w:t>.018 (.006)**</w:t>
            </w:r>
          </w:p>
        </w:tc>
        <w:tc>
          <w:tcPr>
            <w:tcW w:w="1350" w:type="dxa"/>
          </w:tcPr>
          <w:p w14:paraId="5CEBE9C1" w14:textId="77777777" w:rsidR="003F7F7A" w:rsidRPr="00A6157D" w:rsidRDefault="003F7F7A" w:rsidP="003E2911">
            <w:pPr>
              <w:tabs>
                <w:tab w:val="left" w:pos="2862"/>
              </w:tabs>
              <w:rPr>
                <w:noProof/>
                <w:sz w:val="16"/>
                <w:szCs w:val="16"/>
              </w:rPr>
            </w:pPr>
            <w:r w:rsidRPr="00A6157D">
              <w:rPr>
                <w:noProof/>
                <w:sz w:val="16"/>
                <w:szCs w:val="16"/>
              </w:rPr>
              <w:t>.018 (.007)**</w:t>
            </w:r>
          </w:p>
        </w:tc>
        <w:tc>
          <w:tcPr>
            <w:tcW w:w="1260" w:type="dxa"/>
          </w:tcPr>
          <w:p w14:paraId="6173767D" w14:textId="77777777" w:rsidR="003F7F7A" w:rsidRPr="00A6157D" w:rsidRDefault="003F7F7A" w:rsidP="003E2911">
            <w:pPr>
              <w:tabs>
                <w:tab w:val="left" w:pos="2862"/>
              </w:tabs>
              <w:rPr>
                <w:noProof/>
                <w:sz w:val="16"/>
                <w:szCs w:val="16"/>
              </w:rPr>
            </w:pPr>
            <w:r w:rsidRPr="00A6157D">
              <w:rPr>
                <w:noProof/>
                <w:sz w:val="16"/>
                <w:szCs w:val="16"/>
              </w:rPr>
              <w:t>.176 (.066)**</w:t>
            </w:r>
          </w:p>
        </w:tc>
        <w:tc>
          <w:tcPr>
            <w:tcW w:w="1080" w:type="dxa"/>
          </w:tcPr>
          <w:p w14:paraId="25959066" w14:textId="77777777" w:rsidR="003F7F7A" w:rsidRPr="00A6157D" w:rsidRDefault="003F7F7A" w:rsidP="003E2911">
            <w:pPr>
              <w:tabs>
                <w:tab w:val="left" w:pos="2862"/>
              </w:tabs>
              <w:rPr>
                <w:noProof/>
                <w:sz w:val="16"/>
                <w:szCs w:val="16"/>
              </w:rPr>
            </w:pPr>
            <w:r w:rsidRPr="00A6157D">
              <w:rPr>
                <w:noProof/>
                <w:sz w:val="16"/>
                <w:szCs w:val="16"/>
              </w:rPr>
              <w:t>[.046, .305]</w:t>
            </w:r>
          </w:p>
        </w:tc>
      </w:tr>
      <w:tr w:rsidR="00CB50C9" w:rsidRPr="00A6157D" w14:paraId="539ACE96" w14:textId="77777777" w:rsidTr="00A6157D">
        <w:tc>
          <w:tcPr>
            <w:tcW w:w="2430" w:type="dxa"/>
          </w:tcPr>
          <w:p w14:paraId="0DA871B7" w14:textId="77777777" w:rsidR="00CB50C9" w:rsidRPr="00A6157D" w:rsidRDefault="00CB50C9" w:rsidP="003E2911">
            <w:pPr>
              <w:tabs>
                <w:tab w:val="left" w:pos="2862"/>
              </w:tabs>
              <w:rPr>
                <w:b/>
                <w:bCs/>
                <w:noProof/>
                <w:sz w:val="16"/>
                <w:szCs w:val="16"/>
              </w:rPr>
            </w:pPr>
          </w:p>
        </w:tc>
        <w:tc>
          <w:tcPr>
            <w:tcW w:w="2430" w:type="dxa"/>
          </w:tcPr>
          <w:p w14:paraId="121F26BE" w14:textId="77777777" w:rsidR="00CB50C9" w:rsidRPr="00A6157D" w:rsidRDefault="00CB50C9" w:rsidP="003E2911">
            <w:pPr>
              <w:tabs>
                <w:tab w:val="left" w:pos="2862"/>
              </w:tabs>
              <w:rPr>
                <w:b/>
                <w:bCs/>
                <w:noProof/>
                <w:sz w:val="16"/>
                <w:szCs w:val="16"/>
              </w:rPr>
            </w:pPr>
          </w:p>
        </w:tc>
        <w:tc>
          <w:tcPr>
            <w:tcW w:w="1260" w:type="dxa"/>
          </w:tcPr>
          <w:p w14:paraId="501DEF69" w14:textId="77777777" w:rsidR="00CB50C9" w:rsidRPr="00A6157D" w:rsidRDefault="00CB50C9" w:rsidP="003E2911">
            <w:pPr>
              <w:tabs>
                <w:tab w:val="left" w:pos="2862"/>
              </w:tabs>
              <w:rPr>
                <w:noProof/>
                <w:sz w:val="16"/>
                <w:szCs w:val="16"/>
              </w:rPr>
            </w:pPr>
          </w:p>
        </w:tc>
        <w:tc>
          <w:tcPr>
            <w:tcW w:w="1350" w:type="dxa"/>
          </w:tcPr>
          <w:p w14:paraId="27766550" w14:textId="77777777" w:rsidR="00CB50C9" w:rsidRPr="00A6157D" w:rsidRDefault="00CB50C9" w:rsidP="003E2911">
            <w:pPr>
              <w:tabs>
                <w:tab w:val="left" w:pos="2862"/>
              </w:tabs>
              <w:rPr>
                <w:noProof/>
                <w:sz w:val="16"/>
                <w:szCs w:val="16"/>
              </w:rPr>
            </w:pPr>
          </w:p>
        </w:tc>
        <w:tc>
          <w:tcPr>
            <w:tcW w:w="1260" w:type="dxa"/>
          </w:tcPr>
          <w:p w14:paraId="0419838F" w14:textId="77777777" w:rsidR="00CB50C9" w:rsidRPr="00A6157D" w:rsidRDefault="00CB50C9" w:rsidP="003E2911">
            <w:pPr>
              <w:tabs>
                <w:tab w:val="left" w:pos="2862"/>
              </w:tabs>
              <w:rPr>
                <w:noProof/>
                <w:sz w:val="16"/>
                <w:szCs w:val="16"/>
              </w:rPr>
            </w:pPr>
          </w:p>
        </w:tc>
        <w:tc>
          <w:tcPr>
            <w:tcW w:w="1080" w:type="dxa"/>
          </w:tcPr>
          <w:p w14:paraId="61D8C217" w14:textId="77777777" w:rsidR="00CB50C9" w:rsidRPr="00A6157D" w:rsidRDefault="00CB50C9" w:rsidP="003E2911">
            <w:pPr>
              <w:tabs>
                <w:tab w:val="left" w:pos="2862"/>
              </w:tabs>
              <w:rPr>
                <w:noProof/>
                <w:sz w:val="16"/>
                <w:szCs w:val="16"/>
              </w:rPr>
            </w:pPr>
          </w:p>
        </w:tc>
      </w:tr>
      <w:tr w:rsidR="001B6A7E" w:rsidRPr="00A6157D" w14:paraId="69E24D31" w14:textId="77777777" w:rsidTr="003A25F8">
        <w:tc>
          <w:tcPr>
            <w:tcW w:w="9810" w:type="dxa"/>
            <w:gridSpan w:val="6"/>
            <w:tcBorders>
              <w:top w:val="nil"/>
              <w:bottom w:val="nil"/>
            </w:tcBorders>
          </w:tcPr>
          <w:p w14:paraId="61433201" w14:textId="39EB333A" w:rsidR="001B6A7E" w:rsidRPr="00A6157D" w:rsidRDefault="001B6A7E" w:rsidP="001B6A7E">
            <w:pPr>
              <w:tabs>
                <w:tab w:val="left" w:pos="2862"/>
              </w:tabs>
              <w:rPr>
                <w:noProof/>
                <w:sz w:val="15"/>
                <w:szCs w:val="15"/>
              </w:rPr>
            </w:pPr>
            <w:r w:rsidRPr="001B6A7E">
              <w:rPr>
                <w:i/>
                <w:iCs/>
                <w:noProof/>
                <w:sz w:val="15"/>
                <w:szCs w:val="15"/>
              </w:rPr>
              <w:t>Full Model</w:t>
            </w:r>
            <w:r w:rsidRPr="001B6A7E">
              <w:rPr>
                <w:noProof/>
                <w:sz w:val="15"/>
                <w:szCs w:val="15"/>
              </w:rPr>
              <w:t>: R</w:t>
            </w:r>
            <w:r w:rsidRPr="001B6A7E">
              <w:rPr>
                <w:noProof/>
                <w:sz w:val="15"/>
                <w:szCs w:val="15"/>
                <w:vertAlign w:val="superscript"/>
              </w:rPr>
              <w:t>2</w:t>
            </w:r>
            <w:r w:rsidRPr="001B6A7E">
              <w:rPr>
                <w:noProof/>
                <w:sz w:val="15"/>
                <w:szCs w:val="15"/>
              </w:rPr>
              <w:t xml:space="preserve"> for Satisfaction: .404; R</w:t>
            </w:r>
            <w:r w:rsidRPr="001B6A7E">
              <w:rPr>
                <w:noProof/>
                <w:sz w:val="15"/>
                <w:szCs w:val="15"/>
                <w:vertAlign w:val="superscript"/>
              </w:rPr>
              <w:t>2</w:t>
            </w:r>
            <w:r w:rsidRPr="001B6A7E">
              <w:rPr>
                <w:noProof/>
                <w:sz w:val="15"/>
                <w:szCs w:val="15"/>
              </w:rPr>
              <w:t xml:space="preserve"> for Well-being: .064; R</w:t>
            </w:r>
            <w:r w:rsidRPr="001B6A7E">
              <w:rPr>
                <w:noProof/>
                <w:sz w:val="15"/>
                <w:szCs w:val="15"/>
                <w:vertAlign w:val="superscript"/>
              </w:rPr>
              <w:t>2</w:t>
            </w:r>
            <w:r w:rsidRPr="001B6A7E">
              <w:rPr>
                <w:noProof/>
                <w:sz w:val="15"/>
                <w:szCs w:val="15"/>
              </w:rPr>
              <w:t xml:space="preserve"> for Privacy Concerns: .369 R</w:t>
            </w:r>
            <w:r w:rsidRPr="001B6A7E">
              <w:rPr>
                <w:noProof/>
                <w:sz w:val="15"/>
                <w:szCs w:val="15"/>
                <w:vertAlign w:val="superscript"/>
              </w:rPr>
              <w:t>2</w:t>
            </w:r>
            <w:r w:rsidRPr="001B6A7E">
              <w:rPr>
                <w:noProof/>
                <w:sz w:val="15"/>
                <w:szCs w:val="15"/>
              </w:rPr>
              <w:t xml:space="preserve"> for Trust: .313; R</w:t>
            </w:r>
            <w:r w:rsidRPr="001B6A7E">
              <w:rPr>
                <w:noProof/>
                <w:sz w:val="15"/>
                <w:szCs w:val="15"/>
                <w:vertAlign w:val="superscript"/>
              </w:rPr>
              <w:t>2</w:t>
            </w:r>
            <w:r w:rsidRPr="001B6A7E">
              <w:rPr>
                <w:noProof/>
                <w:sz w:val="15"/>
                <w:szCs w:val="15"/>
              </w:rPr>
              <w:t xml:space="preserve"> for Threat: .284. </w:t>
            </w:r>
          </w:p>
        </w:tc>
      </w:tr>
      <w:tr w:rsidR="001B6A7E" w:rsidRPr="00A6157D" w14:paraId="46A6C758" w14:textId="77777777" w:rsidTr="003A25F8">
        <w:tc>
          <w:tcPr>
            <w:tcW w:w="9810" w:type="dxa"/>
            <w:gridSpan w:val="6"/>
            <w:tcBorders>
              <w:top w:val="nil"/>
              <w:bottom w:val="nil"/>
            </w:tcBorders>
          </w:tcPr>
          <w:p w14:paraId="42E0D70C" w14:textId="5F5941E7" w:rsidR="001B6A7E" w:rsidRPr="001B6A7E" w:rsidRDefault="001B6A7E" w:rsidP="002354EB">
            <w:pPr>
              <w:rPr>
                <w:sz w:val="15"/>
                <w:szCs w:val="15"/>
              </w:rPr>
            </w:pPr>
            <w:r w:rsidRPr="001B6A7E">
              <w:rPr>
                <w:i/>
                <w:iCs/>
                <w:noProof/>
                <w:sz w:val="15"/>
                <w:szCs w:val="15"/>
              </w:rPr>
              <w:t>Model without controls</w:t>
            </w:r>
            <w:r w:rsidRPr="001B6A7E">
              <w:rPr>
                <w:noProof/>
                <w:sz w:val="15"/>
                <w:szCs w:val="15"/>
              </w:rPr>
              <w:t>: R</w:t>
            </w:r>
            <w:r w:rsidRPr="001B6A7E">
              <w:rPr>
                <w:noProof/>
                <w:sz w:val="15"/>
                <w:szCs w:val="15"/>
                <w:vertAlign w:val="superscript"/>
              </w:rPr>
              <w:t>2</w:t>
            </w:r>
            <w:r w:rsidRPr="001B6A7E">
              <w:rPr>
                <w:noProof/>
                <w:sz w:val="15"/>
                <w:szCs w:val="15"/>
              </w:rPr>
              <w:t xml:space="preserve"> for Satisfaction: .232; R</w:t>
            </w:r>
            <w:r w:rsidRPr="001B6A7E">
              <w:rPr>
                <w:noProof/>
                <w:sz w:val="15"/>
                <w:szCs w:val="15"/>
                <w:vertAlign w:val="superscript"/>
              </w:rPr>
              <w:t>2</w:t>
            </w:r>
            <w:r w:rsidRPr="001B6A7E">
              <w:rPr>
                <w:noProof/>
                <w:sz w:val="15"/>
                <w:szCs w:val="15"/>
              </w:rPr>
              <w:t xml:space="preserve"> for Well-being: .051; R</w:t>
            </w:r>
            <w:r w:rsidRPr="001B6A7E">
              <w:rPr>
                <w:noProof/>
                <w:sz w:val="15"/>
                <w:szCs w:val="15"/>
                <w:vertAlign w:val="superscript"/>
              </w:rPr>
              <w:t>2</w:t>
            </w:r>
            <w:r w:rsidRPr="001B6A7E">
              <w:rPr>
                <w:noProof/>
                <w:sz w:val="15"/>
                <w:szCs w:val="15"/>
              </w:rPr>
              <w:t xml:space="preserve"> for Privacy Concerns: .306 R</w:t>
            </w:r>
            <w:r w:rsidRPr="001B6A7E">
              <w:rPr>
                <w:noProof/>
                <w:sz w:val="15"/>
                <w:szCs w:val="15"/>
                <w:vertAlign w:val="superscript"/>
              </w:rPr>
              <w:t>2</w:t>
            </w:r>
            <w:r w:rsidRPr="001B6A7E">
              <w:rPr>
                <w:noProof/>
                <w:sz w:val="15"/>
                <w:szCs w:val="15"/>
              </w:rPr>
              <w:t xml:space="preserve"> for Trust: .058; R</w:t>
            </w:r>
            <w:r w:rsidRPr="001B6A7E">
              <w:rPr>
                <w:noProof/>
                <w:sz w:val="15"/>
                <w:szCs w:val="15"/>
                <w:vertAlign w:val="superscript"/>
              </w:rPr>
              <w:t>2</w:t>
            </w:r>
            <w:r w:rsidRPr="001B6A7E">
              <w:rPr>
                <w:noProof/>
                <w:sz w:val="15"/>
                <w:szCs w:val="15"/>
              </w:rPr>
              <w:t xml:space="preserve"> for Threat: .191.</w:t>
            </w:r>
          </w:p>
        </w:tc>
      </w:tr>
      <w:tr w:rsidR="00ED3142" w:rsidRPr="00A6157D" w14:paraId="7623DC1D" w14:textId="77777777" w:rsidTr="003A25F8">
        <w:tc>
          <w:tcPr>
            <w:tcW w:w="9810" w:type="dxa"/>
            <w:gridSpan w:val="6"/>
            <w:tcBorders>
              <w:top w:val="nil"/>
              <w:bottom w:val="nil"/>
            </w:tcBorders>
          </w:tcPr>
          <w:p w14:paraId="1A8186FA" w14:textId="3A20B009" w:rsidR="00ED3142" w:rsidRPr="001B6A7E" w:rsidRDefault="00ED3142" w:rsidP="002354EB">
            <w:pPr>
              <w:rPr>
                <w:i/>
                <w:iCs/>
                <w:noProof/>
                <w:sz w:val="15"/>
                <w:szCs w:val="15"/>
              </w:rPr>
            </w:pPr>
            <w:r>
              <w:rPr>
                <w:i/>
                <w:iCs/>
                <w:noProof/>
                <w:sz w:val="15"/>
                <w:szCs w:val="15"/>
              </w:rPr>
              <w:t>Full Model, bootstrapped</w:t>
            </w:r>
            <w:r w:rsidRPr="00ED3142">
              <w:rPr>
                <w:i/>
                <w:iCs/>
                <w:noProof/>
                <w:sz w:val="16"/>
                <w:szCs w:val="16"/>
              </w:rPr>
              <w:t xml:space="preserve">: </w:t>
            </w:r>
            <w:r w:rsidRPr="00ED3142">
              <w:rPr>
                <w:noProof/>
                <w:sz w:val="15"/>
                <w:szCs w:val="15"/>
              </w:rPr>
              <w:t>R</w:t>
            </w:r>
            <w:r w:rsidRPr="00ED3142">
              <w:rPr>
                <w:noProof/>
                <w:sz w:val="15"/>
                <w:szCs w:val="15"/>
                <w:vertAlign w:val="superscript"/>
              </w:rPr>
              <w:t>2</w:t>
            </w:r>
            <w:r w:rsidRPr="00ED3142">
              <w:rPr>
                <w:noProof/>
                <w:sz w:val="15"/>
                <w:szCs w:val="15"/>
              </w:rPr>
              <w:t xml:space="preserve"> for Satisfaction: .404; R</w:t>
            </w:r>
            <w:r w:rsidRPr="00ED3142">
              <w:rPr>
                <w:noProof/>
                <w:sz w:val="15"/>
                <w:szCs w:val="15"/>
                <w:vertAlign w:val="superscript"/>
              </w:rPr>
              <w:t>2</w:t>
            </w:r>
            <w:r w:rsidRPr="00ED3142">
              <w:rPr>
                <w:noProof/>
                <w:sz w:val="15"/>
                <w:szCs w:val="15"/>
              </w:rPr>
              <w:t xml:space="preserve"> for Well-being: .064; R</w:t>
            </w:r>
            <w:r w:rsidRPr="00ED3142">
              <w:rPr>
                <w:noProof/>
                <w:sz w:val="15"/>
                <w:szCs w:val="15"/>
                <w:vertAlign w:val="superscript"/>
              </w:rPr>
              <w:t>2</w:t>
            </w:r>
            <w:r w:rsidRPr="00ED3142">
              <w:rPr>
                <w:noProof/>
                <w:sz w:val="15"/>
                <w:szCs w:val="15"/>
              </w:rPr>
              <w:t xml:space="preserve"> for Privacy Concerns: .369 R</w:t>
            </w:r>
            <w:r w:rsidRPr="00ED3142">
              <w:rPr>
                <w:noProof/>
                <w:sz w:val="15"/>
                <w:szCs w:val="15"/>
                <w:vertAlign w:val="superscript"/>
              </w:rPr>
              <w:t>2</w:t>
            </w:r>
            <w:r w:rsidRPr="00ED3142">
              <w:rPr>
                <w:noProof/>
                <w:sz w:val="15"/>
                <w:szCs w:val="15"/>
              </w:rPr>
              <w:t xml:space="preserve"> for Trust: .313; R</w:t>
            </w:r>
            <w:r w:rsidRPr="00ED3142">
              <w:rPr>
                <w:noProof/>
                <w:sz w:val="15"/>
                <w:szCs w:val="15"/>
                <w:vertAlign w:val="superscript"/>
              </w:rPr>
              <w:t>2</w:t>
            </w:r>
            <w:r w:rsidRPr="00ED3142">
              <w:rPr>
                <w:noProof/>
                <w:sz w:val="15"/>
                <w:szCs w:val="15"/>
              </w:rPr>
              <w:t xml:space="preserve"> for Threat: .284.</w:t>
            </w:r>
          </w:p>
        </w:tc>
      </w:tr>
      <w:tr w:rsidR="001B6A7E" w:rsidRPr="00A6157D" w14:paraId="558A7980" w14:textId="77777777" w:rsidTr="00B70217">
        <w:tc>
          <w:tcPr>
            <w:tcW w:w="2430" w:type="dxa"/>
            <w:tcBorders>
              <w:top w:val="nil"/>
              <w:bottom w:val="single" w:sz="4" w:space="0" w:color="auto"/>
            </w:tcBorders>
          </w:tcPr>
          <w:p w14:paraId="2FDD9C37" w14:textId="77777777" w:rsidR="001B6A7E" w:rsidRPr="00A6157D" w:rsidRDefault="001B6A7E" w:rsidP="002354EB">
            <w:pPr>
              <w:rPr>
                <w:sz w:val="15"/>
                <w:szCs w:val="15"/>
              </w:rPr>
            </w:pPr>
          </w:p>
        </w:tc>
        <w:tc>
          <w:tcPr>
            <w:tcW w:w="2430" w:type="dxa"/>
            <w:tcBorders>
              <w:top w:val="nil"/>
              <w:bottom w:val="single" w:sz="4" w:space="0" w:color="auto"/>
            </w:tcBorders>
          </w:tcPr>
          <w:p w14:paraId="63BEBEF3" w14:textId="77777777" w:rsidR="001B6A7E" w:rsidRPr="00A6157D" w:rsidRDefault="001B6A7E" w:rsidP="002354EB">
            <w:pPr>
              <w:rPr>
                <w:sz w:val="15"/>
                <w:szCs w:val="15"/>
              </w:rPr>
            </w:pPr>
          </w:p>
        </w:tc>
        <w:tc>
          <w:tcPr>
            <w:tcW w:w="1260" w:type="dxa"/>
            <w:tcBorders>
              <w:top w:val="nil"/>
              <w:bottom w:val="single" w:sz="4" w:space="0" w:color="auto"/>
            </w:tcBorders>
            <w:vAlign w:val="center"/>
          </w:tcPr>
          <w:p w14:paraId="27B0495E" w14:textId="77777777" w:rsidR="001B6A7E" w:rsidRPr="00A6157D" w:rsidRDefault="001B6A7E" w:rsidP="002354EB">
            <w:pPr>
              <w:rPr>
                <w:sz w:val="15"/>
                <w:szCs w:val="15"/>
              </w:rPr>
            </w:pPr>
          </w:p>
        </w:tc>
        <w:tc>
          <w:tcPr>
            <w:tcW w:w="1350" w:type="dxa"/>
            <w:tcBorders>
              <w:top w:val="nil"/>
              <w:bottom w:val="single" w:sz="4" w:space="0" w:color="auto"/>
            </w:tcBorders>
          </w:tcPr>
          <w:p w14:paraId="30FB73DD" w14:textId="77777777" w:rsidR="001B6A7E" w:rsidRPr="00A6157D" w:rsidRDefault="001B6A7E" w:rsidP="002354EB">
            <w:pPr>
              <w:rPr>
                <w:sz w:val="15"/>
                <w:szCs w:val="15"/>
              </w:rPr>
            </w:pPr>
          </w:p>
        </w:tc>
        <w:tc>
          <w:tcPr>
            <w:tcW w:w="1260" w:type="dxa"/>
            <w:tcBorders>
              <w:top w:val="nil"/>
              <w:bottom w:val="single" w:sz="4" w:space="0" w:color="auto"/>
            </w:tcBorders>
          </w:tcPr>
          <w:p w14:paraId="3998C186" w14:textId="77777777" w:rsidR="001B6A7E" w:rsidRPr="00A6157D" w:rsidRDefault="001B6A7E" w:rsidP="002354EB">
            <w:pPr>
              <w:rPr>
                <w:sz w:val="15"/>
                <w:szCs w:val="15"/>
              </w:rPr>
            </w:pPr>
          </w:p>
        </w:tc>
        <w:tc>
          <w:tcPr>
            <w:tcW w:w="1080" w:type="dxa"/>
            <w:tcBorders>
              <w:top w:val="nil"/>
              <w:bottom w:val="single" w:sz="4" w:space="0" w:color="auto"/>
            </w:tcBorders>
          </w:tcPr>
          <w:p w14:paraId="3444FC29" w14:textId="77777777" w:rsidR="001B6A7E" w:rsidRPr="00A6157D" w:rsidRDefault="001B6A7E" w:rsidP="002354EB">
            <w:pPr>
              <w:rPr>
                <w:sz w:val="15"/>
                <w:szCs w:val="15"/>
              </w:rPr>
            </w:pPr>
          </w:p>
        </w:tc>
      </w:tr>
    </w:tbl>
    <w:p w14:paraId="45350A12" w14:textId="77777777" w:rsidR="002354EB" w:rsidRPr="005F3AAD" w:rsidRDefault="002354EB" w:rsidP="002354EB">
      <w:pPr>
        <w:rPr>
          <w:sz w:val="15"/>
          <w:szCs w:val="15"/>
        </w:rPr>
      </w:pPr>
      <w:r w:rsidRPr="005F3AAD">
        <w:rPr>
          <w:sz w:val="15"/>
          <w:szCs w:val="15"/>
        </w:rPr>
        <w:t>*</w:t>
      </w:r>
      <w:r w:rsidRPr="005F3AAD">
        <w:rPr>
          <w:i/>
          <w:iCs/>
          <w:sz w:val="15"/>
          <w:szCs w:val="15"/>
        </w:rPr>
        <w:t xml:space="preserve">p </w:t>
      </w:r>
      <w:r w:rsidRPr="005F3AAD">
        <w:rPr>
          <w:sz w:val="15"/>
          <w:szCs w:val="15"/>
        </w:rPr>
        <w:t>&lt; 0.05, **</w:t>
      </w:r>
      <w:r w:rsidRPr="005F3AAD">
        <w:rPr>
          <w:i/>
          <w:iCs/>
          <w:sz w:val="15"/>
          <w:szCs w:val="15"/>
        </w:rPr>
        <w:t>p</w:t>
      </w:r>
      <w:r w:rsidRPr="005F3AAD">
        <w:rPr>
          <w:sz w:val="15"/>
          <w:szCs w:val="15"/>
        </w:rPr>
        <w:t xml:space="preserve"> &lt; 0.01, ***</w:t>
      </w:r>
      <w:r w:rsidRPr="005F3AAD">
        <w:rPr>
          <w:i/>
          <w:iCs/>
          <w:sz w:val="15"/>
          <w:szCs w:val="15"/>
        </w:rPr>
        <w:t>p</w:t>
      </w:r>
      <w:r w:rsidRPr="005F3AAD">
        <w:rPr>
          <w:sz w:val="15"/>
          <w:szCs w:val="15"/>
        </w:rPr>
        <w:t xml:space="preserve"> &lt; 0.001 (two-tailed); standardized coefficients, SE=standard error. Hypothesized parts are written in </w:t>
      </w:r>
      <w:r w:rsidRPr="005F3AAD">
        <w:rPr>
          <w:b/>
          <w:bCs/>
          <w:sz w:val="15"/>
          <w:szCs w:val="15"/>
        </w:rPr>
        <w:t>bold</w:t>
      </w:r>
      <w:r w:rsidRPr="005F3AAD">
        <w:rPr>
          <w:sz w:val="15"/>
          <w:szCs w:val="15"/>
        </w:rPr>
        <w:t xml:space="preserve">.     </w:t>
      </w:r>
    </w:p>
    <w:p w14:paraId="04B85199" w14:textId="77777777" w:rsidR="00A922A1" w:rsidRDefault="002354EB" w:rsidP="00E91DB0">
      <w:pPr>
        <w:tabs>
          <w:tab w:val="left" w:pos="2862"/>
        </w:tabs>
        <w:rPr>
          <w:noProof/>
          <w:sz w:val="16"/>
          <w:szCs w:val="16"/>
        </w:rPr>
      </w:pPr>
      <w:r w:rsidRPr="00470116">
        <w:rPr>
          <w:b/>
          <w:bCs/>
          <w:sz w:val="16"/>
          <w:szCs w:val="16"/>
        </w:rPr>
        <w:t>H1: supported. H2: supported. H3: only indirect support. H4: only indirect support. H5: supported.</w:t>
      </w:r>
      <w:r w:rsidR="00C829D8" w:rsidRPr="00C829D8">
        <w:rPr>
          <w:b/>
          <w:bCs/>
          <w:noProof/>
          <w:sz w:val="16"/>
          <w:szCs w:val="16"/>
        </w:rPr>
        <w:t xml:space="preserve"> </w:t>
      </w:r>
      <w:r w:rsidR="00C829D8" w:rsidRPr="00C75D81">
        <w:rPr>
          <w:b/>
          <w:bCs/>
          <w:noProof/>
          <w:sz w:val="16"/>
          <w:szCs w:val="16"/>
        </w:rPr>
        <w:t>H6: supported. H7: supported. †H8: supported</w:t>
      </w:r>
      <w:r w:rsidR="00D7145D">
        <w:rPr>
          <w:b/>
          <w:bCs/>
          <w:noProof/>
          <w:sz w:val="16"/>
          <w:szCs w:val="16"/>
        </w:rPr>
        <w:t xml:space="preserve"> only</w:t>
      </w:r>
      <w:r w:rsidR="00C829D8" w:rsidRPr="00C75D81">
        <w:rPr>
          <w:b/>
          <w:bCs/>
          <w:noProof/>
          <w:sz w:val="16"/>
          <w:szCs w:val="16"/>
        </w:rPr>
        <w:t xml:space="preserve"> at 10% sig. level. H9: supported.</w:t>
      </w:r>
      <w:r w:rsidR="00C829D8" w:rsidRPr="00C75D81">
        <w:rPr>
          <w:noProof/>
          <w:sz w:val="16"/>
          <w:szCs w:val="16"/>
        </w:rPr>
        <w:t xml:space="preserve"> </w:t>
      </w:r>
    </w:p>
    <w:p w14:paraId="11EFB69E" w14:textId="0A358185" w:rsidR="009266AC" w:rsidRDefault="00E91DB0" w:rsidP="00E91DB0">
      <w:pPr>
        <w:tabs>
          <w:tab w:val="left" w:pos="2862"/>
        </w:tabs>
        <w:rPr>
          <w:noProof/>
          <w:sz w:val="16"/>
          <w:szCs w:val="16"/>
        </w:rPr>
      </w:pPr>
      <w:r>
        <w:rPr>
          <w:noProof/>
          <w:sz w:val="16"/>
          <w:szCs w:val="16"/>
        </w:rPr>
        <w:t>More detailed results</w:t>
      </w:r>
      <w:r w:rsidR="006344DC">
        <w:rPr>
          <w:noProof/>
          <w:sz w:val="16"/>
          <w:szCs w:val="16"/>
        </w:rPr>
        <w:t>, including the results for control variables,</w:t>
      </w:r>
      <w:r>
        <w:rPr>
          <w:noProof/>
          <w:sz w:val="16"/>
          <w:szCs w:val="16"/>
        </w:rPr>
        <w:t xml:space="preserve"> are provided in</w:t>
      </w:r>
      <w:r w:rsidR="008D4BBC">
        <w:rPr>
          <w:noProof/>
          <w:sz w:val="16"/>
          <w:szCs w:val="16"/>
        </w:rPr>
        <w:t xml:space="preserve"> Table</w:t>
      </w:r>
      <w:r w:rsidR="003507BA">
        <w:rPr>
          <w:noProof/>
          <w:sz w:val="16"/>
          <w:szCs w:val="16"/>
        </w:rPr>
        <w:t>s VI and</w:t>
      </w:r>
      <w:r w:rsidR="008D4BBC">
        <w:rPr>
          <w:noProof/>
          <w:sz w:val="16"/>
          <w:szCs w:val="16"/>
        </w:rPr>
        <w:t xml:space="preserve"> VII in</w:t>
      </w:r>
      <w:r>
        <w:rPr>
          <w:noProof/>
          <w:sz w:val="16"/>
          <w:szCs w:val="16"/>
        </w:rPr>
        <w:t xml:space="preserve"> Web Appendi</w:t>
      </w:r>
      <w:r w:rsidR="008D4BBC">
        <w:rPr>
          <w:noProof/>
          <w:sz w:val="16"/>
          <w:szCs w:val="16"/>
        </w:rPr>
        <w:t>x D.</w:t>
      </w:r>
    </w:p>
    <w:p w14:paraId="41B689A8" w14:textId="69027874" w:rsidR="00CB7CF3" w:rsidRDefault="00CB7CF3" w:rsidP="00E91DB0">
      <w:pPr>
        <w:tabs>
          <w:tab w:val="left" w:pos="2862"/>
        </w:tabs>
        <w:rPr>
          <w:noProof/>
          <w:sz w:val="16"/>
          <w:szCs w:val="16"/>
        </w:rPr>
      </w:pPr>
    </w:p>
    <w:p w14:paraId="1ED3E165" w14:textId="17480680" w:rsidR="00CB7CF3" w:rsidRDefault="00CB7CF3" w:rsidP="00E91DB0">
      <w:pPr>
        <w:tabs>
          <w:tab w:val="left" w:pos="2862"/>
        </w:tabs>
        <w:rPr>
          <w:noProof/>
          <w:sz w:val="16"/>
          <w:szCs w:val="16"/>
        </w:rPr>
      </w:pPr>
    </w:p>
    <w:p w14:paraId="49533347" w14:textId="77777777" w:rsidR="00CB7CF3" w:rsidRDefault="00CB7CF3" w:rsidP="00C73954">
      <w:pPr>
        <w:rPr>
          <w:noProof/>
          <w:sz w:val="16"/>
          <w:szCs w:val="16"/>
        </w:rPr>
      </w:pPr>
    </w:p>
    <w:p w14:paraId="35D91452" w14:textId="360718E7" w:rsidR="00C73954" w:rsidRPr="00C32F9F" w:rsidRDefault="00C73954" w:rsidP="00C73954">
      <w:r w:rsidRPr="008110E2">
        <w:rPr>
          <w:b/>
          <w:bCs/>
        </w:rPr>
        <w:t>Table 6</w:t>
      </w:r>
      <w:r w:rsidR="008110E2" w:rsidRPr="008110E2">
        <w:rPr>
          <w:b/>
          <w:bCs/>
        </w:rPr>
        <w:t>.</w:t>
      </w:r>
      <w:r w:rsidRPr="00C32F9F">
        <w:t xml:space="preserve"> Future research questions.</w:t>
      </w:r>
    </w:p>
    <w:tbl>
      <w:tblPr>
        <w:tblStyle w:val="TableGrid"/>
        <w:tblW w:w="5000" w:type="pct"/>
        <w:tblLook w:val="04A0" w:firstRow="1" w:lastRow="0" w:firstColumn="1" w:lastColumn="0" w:noHBand="0" w:noVBand="1"/>
      </w:tblPr>
      <w:tblGrid>
        <w:gridCol w:w="1636"/>
        <w:gridCol w:w="1606"/>
        <w:gridCol w:w="1946"/>
        <w:gridCol w:w="3822"/>
      </w:tblGrid>
      <w:tr w:rsidR="00C73954" w:rsidRPr="00C32F9F" w14:paraId="0DC6D4C9" w14:textId="77777777" w:rsidTr="007566C8">
        <w:trPr>
          <w:trHeight w:val="372"/>
        </w:trPr>
        <w:tc>
          <w:tcPr>
            <w:tcW w:w="619" w:type="pct"/>
          </w:tcPr>
          <w:p w14:paraId="63ED68FA" w14:textId="77777777" w:rsidR="00C73954" w:rsidRPr="00C32F9F" w:rsidRDefault="00C73954" w:rsidP="000F660F">
            <w:pPr>
              <w:jc w:val="center"/>
              <w:rPr>
                <w:b/>
                <w:bCs/>
                <w:sz w:val="18"/>
                <w:szCs w:val="18"/>
              </w:rPr>
            </w:pPr>
            <w:r w:rsidRPr="00C32F9F">
              <w:rPr>
                <w:b/>
                <w:bCs/>
                <w:sz w:val="18"/>
                <w:szCs w:val="18"/>
              </w:rPr>
              <w:t>Research Area/ Field</w:t>
            </w:r>
          </w:p>
        </w:tc>
        <w:tc>
          <w:tcPr>
            <w:tcW w:w="1047" w:type="pct"/>
            <w:vAlign w:val="center"/>
          </w:tcPr>
          <w:p w14:paraId="25E11AD6" w14:textId="77777777" w:rsidR="00C73954" w:rsidRPr="00C32F9F" w:rsidRDefault="00C73954" w:rsidP="008531ED">
            <w:pPr>
              <w:jc w:val="center"/>
              <w:rPr>
                <w:b/>
                <w:bCs/>
                <w:sz w:val="18"/>
                <w:szCs w:val="18"/>
              </w:rPr>
            </w:pPr>
            <w:r w:rsidRPr="00C32F9F">
              <w:rPr>
                <w:b/>
                <w:bCs/>
                <w:sz w:val="18"/>
                <w:szCs w:val="18"/>
              </w:rPr>
              <w:t>Key Result</w:t>
            </w:r>
          </w:p>
        </w:tc>
        <w:tc>
          <w:tcPr>
            <w:tcW w:w="958" w:type="pct"/>
            <w:vAlign w:val="center"/>
          </w:tcPr>
          <w:p w14:paraId="47CF3951" w14:textId="536EB938" w:rsidR="00C73954" w:rsidRPr="00C32F9F" w:rsidRDefault="00F652C7" w:rsidP="008531ED">
            <w:pPr>
              <w:jc w:val="center"/>
              <w:rPr>
                <w:b/>
                <w:bCs/>
                <w:sz w:val="18"/>
                <w:szCs w:val="18"/>
              </w:rPr>
            </w:pPr>
            <w:r>
              <w:rPr>
                <w:b/>
                <w:bCs/>
                <w:sz w:val="18"/>
                <w:szCs w:val="18"/>
              </w:rPr>
              <w:t xml:space="preserve">Managerial </w:t>
            </w:r>
            <w:r w:rsidR="00C73954" w:rsidRPr="00C32F9F">
              <w:rPr>
                <w:b/>
                <w:bCs/>
                <w:sz w:val="18"/>
                <w:szCs w:val="18"/>
              </w:rPr>
              <w:t>Implications</w:t>
            </w:r>
          </w:p>
        </w:tc>
        <w:tc>
          <w:tcPr>
            <w:tcW w:w="2376" w:type="pct"/>
            <w:vAlign w:val="center"/>
          </w:tcPr>
          <w:p w14:paraId="73D6AD64" w14:textId="77777777" w:rsidR="00C73954" w:rsidRPr="00C32F9F" w:rsidRDefault="00C73954" w:rsidP="008531ED">
            <w:pPr>
              <w:jc w:val="center"/>
              <w:rPr>
                <w:b/>
                <w:bCs/>
                <w:sz w:val="18"/>
                <w:szCs w:val="18"/>
              </w:rPr>
            </w:pPr>
            <w:r w:rsidRPr="00C32F9F">
              <w:rPr>
                <w:b/>
                <w:bCs/>
                <w:sz w:val="18"/>
                <w:szCs w:val="18"/>
              </w:rPr>
              <w:t>Future Research Questions</w:t>
            </w:r>
          </w:p>
        </w:tc>
      </w:tr>
      <w:tr w:rsidR="00F652C7" w:rsidRPr="00C32F9F" w14:paraId="569CEE8D" w14:textId="77777777" w:rsidTr="007566C8">
        <w:trPr>
          <w:trHeight w:val="2438"/>
        </w:trPr>
        <w:tc>
          <w:tcPr>
            <w:tcW w:w="619" w:type="pct"/>
            <w:vAlign w:val="center"/>
          </w:tcPr>
          <w:p w14:paraId="1C52599F" w14:textId="77777777" w:rsidR="00F652C7" w:rsidRPr="00C32F9F" w:rsidRDefault="00F652C7" w:rsidP="00DF022E">
            <w:pPr>
              <w:rPr>
                <w:sz w:val="18"/>
                <w:szCs w:val="18"/>
              </w:rPr>
            </w:pPr>
            <w:r w:rsidRPr="00C32F9F">
              <w:rPr>
                <w:sz w:val="18"/>
                <w:szCs w:val="18"/>
              </w:rPr>
              <w:t>Relationship Marketing</w:t>
            </w:r>
          </w:p>
        </w:tc>
        <w:tc>
          <w:tcPr>
            <w:tcW w:w="1047" w:type="pct"/>
            <w:vAlign w:val="center"/>
          </w:tcPr>
          <w:p w14:paraId="1E44EF1F" w14:textId="77777777" w:rsidR="00F652C7" w:rsidRPr="00C32F9F" w:rsidRDefault="00F652C7" w:rsidP="00C73954">
            <w:pPr>
              <w:pStyle w:val="ListParagraph"/>
              <w:numPr>
                <w:ilvl w:val="0"/>
                <w:numId w:val="13"/>
              </w:numPr>
              <w:rPr>
                <w:rFonts w:ascii="Times New Roman" w:hAnsi="Times New Roman" w:cs="Times New Roman"/>
                <w:sz w:val="18"/>
                <w:szCs w:val="18"/>
              </w:rPr>
            </w:pPr>
            <w:r w:rsidRPr="00C32F9F">
              <w:rPr>
                <w:rFonts w:ascii="Times New Roman" w:hAnsi="Times New Roman" w:cs="Times New Roman"/>
                <w:sz w:val="18"/>
                <w:szCs w:val="18"/>
              </w:rPr>
              <w:t>User-AIA interactions can be characterized as an ongoing, dynamic relationship. The characteristics of this relationship play a crucial role in shaping our experience with AI.</w:t>
            </w:r>
          </w:p>
        </w:tc>
        <w:tc>
          <w:tcPr>
            <w:tcW w:w="958" w:type="pct"/>
            <w:vAlign w:val="center"/>
          </w:tcPr>
          <w:p w14:paraId="0051BE38" w14:textId="186E488D" w:rsidR="00F652C7" w:rsidRPr="00F652C7" w:rsidRDefault="00F652C7" w:rsidP="00C73954">
            <w:pPr>
              <w:pStyle w:val="ListParagraph"/>
              <w:numPr>
                <w:ilvl w:val="0"/>
                <w:numId w:val="13"/>
              </w:numPr>
              <w:rPr>
                <w:rFonts w:ascii="Times New Roman" w:hAnsi="Times New Roman" w:cs="Times New Roman"/>
                <w:sz w:val="18"/>
                <w:szCs w:val="18"/>
              </w:rPr>
            </w:pPr>
            <w:r w:rsidRPr="00C32F9F">
              <w:rPr>
                <w:rFonts w:ascii="Times New Roman" w:hAnsi="Times New Roman" w:cs="Times New Roman"/>
                <w:sz w:val="18"/>
                <w:szCs w:val="18"/>
              </w:rPr>
              <w:t xml:space="preserve">AIAs might have some untapped potential as a medium to </w:t>
            </w:r>
            <w:r w:rsidR="00DF1BBA">
              <w:rPr>
                <w:rFonts w:ascii="Times New Roman" w:hAnsi="Times New Roman" w:cs="Times New Roman"/>
                <w:sz w:val="18"/>
                <w:szCs w:val="18"/>
              </w:rPr>
              <w:t>develop</w:t>
            </w:r>
            <w:r w:rsidR="00DF1BBA" w:rsidRPr="00C32F9F">
              <w:rPr>
                <w:rFonts w:ascii="Times New Roman" w:hAnsi="Times New Roman" w:cs="Times New Roman"/>
                <w:sz w:val="18"/>
                <w:szCs w:val="18"/>
              </w:rPr>
              <w:t xml:space="preserve"> </w:t>
            </w:r>
            <w:r>
              <w:rPr>
                <w:rFonts w:ascii="Times New Roman" w:hAnsi="Times New Roman" w:cs="Times New Roman"/>
                <w:sz w:val="18"/>
                <w:szCs w:val="18"/>
              </w:rPr>
              <w:t>customer</w:t>
            </w:r>
            <w:r w:rsidRPr="00C32F9F">
              <w:rPr>
                <w:rFonts w:ascii="Times New Roman" w:hAnsi="Times New Roman" w:cs="Times New Roman"/>
                <w:sz w:val="18"/>
                <w:szCs w:val="18"/>
              </w:rPr>
              <w:t xml:space="preserve"> relationships.</w:t>
            </w:r>
          </w:p>
        </w:tc>
        <w:tc>
          <w:tcPr>
            <w:tcW w:w="2376" w:type="pct"/>
            <w:vAlign w:val="center"/>
          </w:tcPr>
          <w:p w14:paraId="5AFB23E3" w14:textId="77777777" w:rsidR="00F652C7" w:rsidRPr="00C32F9F" w:rsidRDefault="00F652C7" w:rsidP="00C73954">
            <w:pPr>
              <w:pStyle w:val="ListParagraph"/>
              <w:numPr>
                <w:ilvl w:val="0"/>
                <w:numId w:val="10"/>
              </w:numPr>
              <w:rPr>
                <w:rFonts w:ascii="Times New Roman" w:hAnsi="Times New Roman" w:cs="Times New Roman"/>
                <w:sz w:val="18"/>
                <w:szCs w:val="18"/>
              </w:rPr>
            </w:pPr>
            <w:r w:rsidRPr="00C32F9F">
              <w:rPr>
                <w:rFonts w:ascii="Times New Roman" w:hAnsi="Times New Roman" w:cs="Times New Roman"/>
                <w:sz w:val="18"/>
                <w:szCs w:val="18"/>
              </w:rPr>
              <w:t>How does the consumers’ relationship with AIAs develop over time?</w:t>
            </w:r>
          </w:p>
          <w:p w14:paraId="6F9CA87C" w14:textId="77777777" w:rsidR="00F652C7" w:rsidRPr="00C32F9F" w:rsidRDefault="00F652C7" w:rsidP="00C73954">
            <w:pPr>
              <w:pStyle w:val="ListParagraph"/>
              <w:numPr>
                <w:ilvl w:val="0"/>
                <w:numId w:val="10"/>
              </w:numPr>
              <w:rPr>
                <w:rFonts w:ascii="Times New Roman" w:hAnsi="Times New Roman" w:cs="Times New Roman"/>
                <w:sz w:val="18"/>
                <w:szCs w:val="18"/>
              </w:rPr>
            </w:pPr>
            <w:r w:rsidRPr="00C32F9F">
              <w:rPr>
                <w:rFonts w:ascii="Times New Roman" w:hAnsi="Times New Roman" w:cs="Times New Roman"/>
                <w:sz w:val="18"/>
                <w:szCs w:val="18"/>
              </w:rPr>
              <w:t>How do consumers migrate from one stage of the relationship or the other? Are there critical events that shape the relationship trajectories?</w:t>
            </w:r>
          </w:p>
          <w:p w14:paraId="67F89049" w14:textId="77777777" w:rsidR="00F652C7" w:rsidRPr="00C32F9F" w:rsidRDefault="00F652C7" w:rsidP="00C73954">
            <w:pPr>
              <w:pStyle w:val="ListParagraph"/>
              <w:numPr>
                <w:ilvl w:val="0"/>
                <w:numId w:val="10"/>
              </w:numPr>
              <w:rPr>
                <w:rFonts w:ascii="Times New Roman" w:hAnsi="Times New Roman" w:cs="Times New Roman"/>
                <w:sz w:val="18"/>
                <w:szCs w:val="18"/>
              </w:rPr>
            </w:pPr>
            <w:r w:rsidRPr="00C32F9F">
              <w:rPr>
                <w:rFonts w:ascii="Times New Roman" w:hAnsi="Times New Roman" w:cs="Times New Roman"/>
                <w:sz w:val="18"/>
                <w:szCs w:val="18"/>
              </w:rPr>
              <w:t>How do consumer sentiments change over time and how can they inform other consumer metrics (e.g., purchase)?</w:t>
            </w:r>
          </w:p>
          <w:p w14:paraId="45C42872" w14:textId="77777777" w:rsidR="00F652C7" w:rsidRPr="00C32F9F" w:rsidRDefault="00F652C7" w:rsidP="00C73954">
            <w:pPr>
              <w:pStyle w:val="ListParagraph"/>
              <w:numPr>
                <w:ilvl w:val="0"/>
                <w:numId w:val="10"/>
              </w:numPr>
              <w:rPr>
                <w:rFonts w:ascii="Times New Roman" w:hAnsi="Times New Roman" w:cs="Times New Roman"/>
                <w:sz w:val="18"/>
                <w:szCs w:val="18"/>
              </w:rPr>
            </w:pPr>
            <w:r w:rsidRPr="00C32F9F">
              <w:rPr>
                <w:rFonts w:ascii="Times New Roman" w:hAnsi="Times New Roman" w:cs="Times New Roman"/>
                <w:sz w:val="18"/>
                <w:szCs w:val="18"/>
              </w:rPr>
              <w:t>How can AIAs be used effectively to establish and maintain strong customer relationships, as an intermediary between the customer and the firm?</w:t>
            </w:r>
          </w:p>
          <w:p w14:paraId="115074C9" w14:textId="77777777" w:rsidR="00F652C7" w:rsidRPr="00C32F9F" w:rsidRDefault="00F652C7" w:rsidP="00C73954">
            <w:pPr>
              <w:pStyle w:val="ListParagraph"/>
              <w:numPr>
                <w:ilvl w:val="0"/>
                <w:numId w:val="10"/>
              </w:numPr>
              <w:rPr>
                <w:rFonts w:ascii="Times New Roman" w:hAnsi="Times New Roman" w:cs="Times New Roman"/>
                <w:sz w:val="18"/>
                <w:szCs w:val="18"/>
              </w:rPr>
            </w:pPr>
            <w:r w:rsidRPr="00C32F9F">
              <w:rPr>
                <w:rFonts w:ascii="Times New Roman" w:hAnsi="Times New Roman" w:cs="Times New Roman"/>
                <w:sz w:val="18"/>
                <w:szCs w:val="18"/>
              </w:rPr>
              <w:t>How do the relationship dynamics start and evolve when there are multiple users of one single device?</w:t>
            </w:r>
          </w:p>
        </w:tc>
      </w:tr>
      <w:tr w:rsidR="00AC49E0" w:rsidRPr="00C73954" w14:paraId="6A2A25D8" w14:textId="77777777" w:rsidTr="007566C8">
        <w:trPr>
          <w:trHeight w:val="2870"/>
        </w:trPr>
        <w:tc>
          <w:tcPr>
            <w:tcW w:w="619" w:type="pct"/>
            <w:vAlign w:val="center"/>
          </w:tcPr>
          <w:p w14:paraId="03031E87" w14:textId="77777777" w:rsidR="00AC49E0" w:rsidRPr="00C32F9F" w:rsidRDefault="00AC49E0" w:rsidP="00B82085">
            <w:pPr>
              <w:rPr>
                <w:sz w:val="18"/>
                <w:szCs w:val="18"/>
              </w:rPr>
            </w:pPr>
            <w:r w:rsidRPr="00C32F9F">
              <w:rPr>
                <w:sz w:val="18"/>
                <w:szCs w:val="18"/>
              </w:rPr>
              <w:t>Consumer Empowerment</w:t>
            </w:r>
          </w:p>
          <w:p w14:paraId="29B6DC2A" w14:textId="77777777" w:rsidR="00AC49E0" w:rsidRDefault="00AC49E0" w:rsidP="00B82085">
            <w:pPr>
              <w:rPr>
                <w:sz w:val="18"/>
                <w:szCs w:val="18"/>
              </w:rPr>
            </w:pPr>
            <w:r>
              <w:rPr>
                <w:sz w:val="18"/>
                <w:szCs w:val="18"/>
              </w:rPr>
              <w:t>&amp;</w:t>
            </w:r>
          </w:p>
          <w:p w14:paraId="6728F6CC" w14:textId="77777777" w:rsidR="00AC49E0" w:rsidRPr="00C32F9F" w:rsidRDefault="00AC49E0" w:rsidP="00B82085">
            <w:pPr>
              <w:rPr>
                <w:sz w:val="18"/>
                <w:szCs w:val="18"/>
              </w:rPr>
            </w:pPr>
            <w:r w:rsidRPr="00C32F9F">
              <w:rPr>
                <w:sz w:val="18"/>
                <w:szCs w:val="18"/>
              </w:rPr>
              <w:t>Privacy management</w:t>
            </w:r>
          </w:p>
        </w:tc>
        <w:tc>
          <w:tcPr>
            <w:tcW w:w="1047" w:type="pct"/>
            <w:vAlign w:val="center"/>
          </w:tcPr>
          <w:p w14:paraId="2990E227" w14:textId="77777777" w:rsidR="00AC49E0" w:rsidRPr="00C32F9F" w:rsidRDefault="00AC49E0" w:rsidP="00B82085">
            <w:pPr>
              <w:pStyle w:val="ListParagraph"/>
              <w:numPr>
                <w:ilvl w:val="0"/>
                <w:numId w:val="11"/>
              </w:numPr>
              <w:rPr>
                <w:rFonts w:ascii="Times New Roman" w:hAnsi="Times New Roman" w:cs="Times New Roman"/>
                <w:sz w:val="18"/>
                <w:szCs w:val="18"/>
              </w:rPr>
            </w:pPr>
            <w:r w:rsidRPr="00C32F9F">
              <w:rPr>
                <w:rFonts w:ascii="Times New Roman" w:hAnsi="Times New Roman" w:cs="Times New Roman"/>
                <w:sz w:val="18"/>
                <w:szCs w:val="18"/>
              </w:rPr>
              <w:t>Informing consumers about the data practices of AIAs, about ways to protect their data privacy and encouraging them to take action to protect their data privacy empowers them and subsequently improves their well-being.</w:t>
            </w:r>
          </w:p>
          <w:p w14:paraId="3640B72E" w14:textId="77777777" w:rsidR="00AC49E0" w:rsidRPr="00C32F9F" w:rsidRDefault="00AC49E0" w:rsidP="00B82085">
            <w:pPr>
              <w:pStyle w:val="ListParagraph"/>
              <w:numPr>
                <w:ilvl w:val="0"/>
                <w:numId w:val="12"/>
              </w:numPr>
              <w:rPr>
                <w:rFonts w:ascii="Times New Roman" w:hAnsi="Times New Roman" w:cs="Times New Roman"/>
                <w:sz w:val="18"/>
                <w:szCs w:val="18"/>
              </w:rPr>
            </w:pPr>
            <w:r w:rsidRPr="00C32F9F">
              <w:rPr>
                <w:rFonts w:ascii="Times New Roman" w:hAnsi="Times New Roman" w:cs="Times New Roman"/>
                <w:sz w:val="18"/>
                <w:szCs w:val="18"/>
              </w:rPr>
              <w:t>Empowering the consumers in relation to the privacy of the personal data alleviates their privacy concerns.</w:t>
            </w:r>
          </w:p>
        </w:tc>
        <w:tc>
          <w:tcPr>
            <w:tcW w:w="958" w:type="pct"/>
            <w:vAlign w:val="center"/>
          </w:tcPr>
          <w:p w14:paraId="6BC01E59" w14:textId="77777777" w:rsidR="00AC49E0" w:rsidRPr="00C32F9F" w:rsidRDefault="00AC49E0" w:rsidP="00B82085">
            <w:pPr>
              <w:pStyle w:val="ListParagraph"/>
              <w:numPr>
                <w:ilvl w:val="0"/>
                <w:numId w:val="16"/>
              </w:numPr>
              <w:rPr>
                <w:rFonts w:ascii="Times New Roman" w:hAnsi="Times New Roman" w:cs="Times New Roman"/>
                <w:sz w:val="18"/>
                <w:szCs w:val="18"/>
              </w:rPr>
            </w:pPr>
            <w:r>
              <w:rPr>
                <w:rFonts w:ascii="Times New Roman" w:hAnsi="Times New Roman" w:cs="Times New Roman"/>
                <w:sz w:val="18"/>
                <w:szCs w:val="18"/>
              </w:rPr>
              <w:t>A</w:t>
            </w:r>
            <w:r w:rsidRPr="00C32F9F">
              <w:rPr>
                <w:rFonts w:ascii="Times New Roman" w:hAnsi="Times New Roman" w:cs="Times New Roman"/>
                <w:sz w:val="18"/>
                <w:szCs w:val="18"/>
              </w:rPr>
              <w:t xml:space="preserve">ctively informing and encouraging the consumers about protecting their data could </w:t>
            </w:r>
            <w:r>
              <w:rPr>
                <w:rFonts w:ascii="Times New Roman" w:hAnsi="Times New Roman" w:cs="Times New Roman"/>
                <w:sz w:val="18"/>
                <w:szCs w:val="18"/>
              </w:rPr>
              <w:t>improve the relationships and increase sales through the AIA</w:t>
            </w:r>
          </w:p>
          <w:p w14:paraId="445936D7" w14:textId="77777777" w:rsidR="00AC49E0" w:rsidRPr="000835AE" w:rsidRDefault="00AC49E0" w:rsidP="00B82085">
            <w:pPr>
              <w:pStyle w:val="ListParagraph"/>
              <w:numPr>
                <w:ilvl w:val="0"/>
                <w:numId w:val="15"/>
              </w:numPr>
              <w:rPr>
                <w:sz w:val="18"/>
                <w:szCs w:val="18"/>
              </w:rPr>
            </w:pPr>
            <w:r w:rsidRPr="00C32F9F">
              <w:rPr>
                <w:rFonts w:ascii="Times New Roman" w:hAnsi="Times New Roman" w:cs="Times New Roman"/>
                <w:sz w:val="18"/>
                <w:szCs w:val="18"/>
              </w:rPr>
              <w:t>Managing consumer privacy effectively can be an opportunity to enhance the brand image and create a competitive advantage for the firms.</w:t>
            </w:r>
          </w:p>
        </w:tc>
        <w:tc>
          <w:tcPr>
            <w:tcW w:w="2376" w:type="pct"/>
            <w:vAlign w:val="center"/>
          </w:tcPr>
          <w:p w14:paraId="2D99AF59" w14:textId="77777777" w:rsidR="00AC49E0" w:rsidRPr="00C32F9F" w:rsidRDefault="00AC49E0" w:rsidP="00B82085">
            <w:pPr>
              <w:pStyle w:val="ListParagraph"/>
              <w:numPr>
                <w:ilvl w:val="0"/>
                <w:numId w:val="12"/>
              </w:numPr>
              <w:rPr>
                <w:rFonts w:ascii="Times New Roman" w:hAnsi="Times New Roman" w:cs="Times New Roman"/>
                <w:sz w:val="18"/>
                <w:szCs w:val="18"/>
              </w:rPr>
            </w:pPr>
            <w:r w:rsidRPr="00C32F9F">
              <w:rPr>
                <w:rFonts w:ascii="Times New Roman" w:hAnsi="Times New Roman" w:cs="Times New Roman"/>
                <w:sz w:val="18"/>
                <w:szCs w:val="18"/>
              </w:rPr>
              <w:t xml:space="preserve">How can we empower consumers, other than </w:t>
            </w:r>
            <w:r>
              <w:rPr>
                <w:rFonts w:ascii="Times New Roman" w:hAnsi="Times New Roman" w:cs="Times New Roman"/>
                <w:sz w:val="18"/>
                <w:szCs w:val="18"/>
              </w:rPr>
              <w:t xml:space="preserve">by </w:t>
            </w:r>
            <w:r w:rsidRPr="00C32F9F">
              <w:rPr>
                <w:rFonts w:ascii="Times New Roman" w:hAnsi="Times New Roman" w:cs="Times New Roman"/>
                <w:sz w:val="18"/>
                <w:szCs w:val="18"/>
              </w:rPr>
              <w:t>decreasing the information asymmetry</w:t>
            </w:r>
            <w:r>
              <w:rPr>
                <w:rFonts w:ascii="Times New Roman" w:hAnsi="Times New Roman" w:cs="Times New Roman"/>
                <w:sz w:val="18"/>
                <w:szCs w:val="18"/>
              </w:rPr>
              <w:t xml:space="preserve"> or by encouraging them to take action</w:t>
            </w:r>
            <w:r w:rsidRPr="00C32F9F">
              <w:rPr>
                <w:rFonts w:ascii="Times New Roman" w:hAnsi="Times New Roman" w:cs="Times New Roman"/>
                <w:sz w:val="18"/>
                <w:szCs w:val="18"/>
              </w:rPr>
              <w:t>?</w:t>
            </w:r>
          </w:p>
          <w:p w14:paraId="7BE8A99E" w14:textId="77777777" w:rsidR="00AC49E0" w:rsidRPr="00C32F9F" w:rsidRDefault="00AC49E0" w:rsidP="00B82085">
            <w:pPr>
              <w:pStyle w:val="ListParagraph"/>
              <w:numPr>
                <w:ilvl w:val="0"/>
                <w:numId w:val="12"/>
              </w:numPr>
              <w:rPr>
                <w:rFonts w:ascii="Times New Roman" w:hAnsi="Times New Roman" w:cs="Times New Roman"/>
                <w:sz w:val="18"/>
                <w:szCs w:val="18"/>
              </w:rPr>
            </w:pPr>
            <w:r w:rsidRPr="00C32F9F">
              <w:rPr>
                <w:rFonts w:ascii="Times New Roman" w:hAnsi="Times New Roman" w:cs="Times New Roman"/>
                <w:sz w:val="18"/>
                <w:szCs w:val="18"/>
              </w:rPr>
              <w:t>How can the information best be delivered to the consumers?</w:t>
            </w:r>
          </w:p>
          <w:p w14:paraId="27C00CC2" w14:textId="77777777" w:rsidR="00AC49E0" w:rsidRPr="00C32F9F" w:rsidRDefault="00AC49E0" w:rsidP="00B82085">
            <w:pPr>
              <w:pStyle w:val="ListParagraph"/>
              <w:numPr>
                <w:ilvl w:val="0"/>
                <w:numId w:val="12"/>
              </w:numPr>
              <w:rPr>
                <w:rFonts w:ascii="Times New Roman" w:hAnsi="Times New Roman" w:cs="Times New Roman"/>
                <w:sz w:val="18"/>
                <w:szCs w:val="18"/>
              </w:rPr>
            </w:pPr>
            <w:r w:rsidRPr="00C32F9F">
              <w:rPr>
                <w:rFonts w:ascii="Times New Roman" w:hAnsi="Times New Roman" w:cs="Times New Roman"/>
                <w:sz w:val="18"/>
                <w:szCs w:val="18"/>
              </w:rPr>
              <w:t>What can an empowered consumer mean for a company?</w:t>
            </w:r>
          </w:p>
          <w:p w14:paraId="0DB639C8" w14:textId="77777777" w:rsidR="00AC49E0" w:rsidRPr="00C32F9F" w:rsidRDefault="00AC49E0" w:rsidP="00B82085">
            <w:pPr>
              <w:pStyle w:val="ListParagraph"/>
              <w:numPr>
                <w:ilvl w:val="0"/>
                <w:numId w:val="15"/>
              </w:numPr>
              <w:rPr>
                <w:rFonts w:ascii="Times New Roman" w:hAnsi="Times New Roman" w:cs="Times New Roman"/>
                <w:sz w:val="18"/>
                <w:szCs w:val="18"/>
              </w:rPr>
            </w:pPr>
            <w:r w:rsidRPr="00C32F9F">
              <w:rPr>
                <w:rFonts w:ascii="Times New Roman" w:hAnsi="Times New Roman" w:cs="Times New Roman"/>
                <w:sz w:val="18"/>
                <w:szCs w:val="18"/>
              </w:rPr>
              <w:t>How will the public perception of a company change when it prioritizes the privacy of consumer data?</w:t>
            </w:r>
          </w:p>
          <w:p w14:paraId="22D37630" w14:textId="77777777" w:rsidR="00AC49E0" w:rsidRDefault="00AC49E0" w:rsidP="00B82085">
            <w:pPr>
              <w:pStyle w:val="ListParagraph"/>
              <w:numPr>
                <w:ilvl w:val="0"/>
                <w:numId w:val="15"/>
              </w:numPr>
              <w:rPr>
                <w:rFonts w:ascii="Times New Roman" w:hAnsi="Times New Roman" w:cs="Times New Roman"/>
                <w:sz w:val="18"/>
                <w:szCs w:val="18"/>
              </w:rPr>
            </w:pPr>
            <w:r w:rsidRPr="00C32F9F">
              <w:rPr>
                <w:rFonts w:ascii="Times New Roman" w:hAnsi="Times New Roman" w:cs="Times New Roman"/>
                <w:sz w:val="18"/>
                <w:szCs w:val="18"/>
              </w:rPr>
              <w:t>How can a company turn effective consumer privacy management into a competitive advantage?</w:t>
            </w:r>
          </w:p>
          <w:p w14:paraId="2569E2AF" w14:textId="77777777" w:rsidR="00AC49E0" w:rsidRPr="000835AE" w:rsidRDefault="00AC49E0" w:rsidP="00B82085">
            <w:pPr>
              <w:pStyle w:val="ListParagraph"/>
              <w:numPr>
                <w:ilvl w:val="0"/>
                <w:numId w:val="15"/>
              </w:numPr>
              <w:rPr>
                <w:sz w:val="18"/>
                <w:szCs w:val="18"/>
              </w:rPr>
            </w:pPr>
            <w:r>
              <w:rPr>
                <w:rFonts w:ascii="Times New Roman" w:hAnsi="Times New Roman" w:cs="Times New Roman"/>
                <w:sz w:val="18"/>
                <w:szCs w:val="18"/>
              </w:rPr>
              <w:t>E</w:t>
            </w:r>
            <w:r w:rsidRPr="00917325">
              <w:rPr>
                <w:rFonts w:ascii="Times New Roman" w:hAnsi="Times New Roman" w:cs="Times New Roman"/>
                <w:sz w:val="18"/>
                <w:szCs w:val="18"/>
              </w:rPr>
              <w:t xml:space="preserve">mpowerment may involve a consumer experience that is less seamless, because consumers are more engaged in a process. </w:t>
            </w:r>
            <w:r>
              <w:rPr>
                <w:rFonts w:ascii="Times New Roman" w:hAnsi="Times New Roman" w:cs="Times New Roman"/>
                <w:sz w:val="18"/>
                <w:szCs w:val="18"/>
              </w:rPr>
              <w:t>What are potential trade-offs for a firm that consumer</w:t>
            </w:r>
            <w:r w:rsidRPr="00917325">
              <w:rPr>
                <w:rFonts w:ascii="Times New Roman" w:hAnsi="Times New Roman" w:cs="Times New Roman"/>
                <w:sz w:val="18"/>
                <w:szCs w:val="18"/>
              </w:rPr>
              <w:t xml:space="preserve"> empowerment requires</w:t>
            </w:r>
            <w:r>
              <w:rPr>
                <w:rFonts w:ascii="Times New Roman" w:hAnsi="Times New Roman" w:cs="Times New Roman"/>
                <w:sz w:val="18"/>
                <w:szCs w:val="18"/>
              </w:rPr>
              <w:t>?</w:t>
            </w:r>
          </w:p>
        </w:tc>
      </w:tr>
      <w:tr w:rsidR="00E13F04" w:rsidRPr="00C32F9F" w14:paraId="63E69069" w14:textId="77777777" w:rsidTr="007566C8">
        <w:trPr>
          <w:trHeight w:val="2699"/>
        </w:trPr>
        <w:tc>
          <w:tcPr>
            <w:tcW w:w="619" w:type="pct"/>
            <w:vAlign w:val="center"/>
          </w:tcPr>
          <w:p w14:paraId="60AE7A76" w14:textId="77777777" w:rsidR="00E13F04" w:rsidRPr="00C32F9F" w:rsidRDefault="00E13F04" w:rsidP="00DF022E">
            <w:pPr>
              <w:rPr>
                <w:sz w:val="18"/>
                <w:szCs w:val="18"/>
              </w:rPr>
            </w:pPr>
            <w:r w:rsidRPr="00C32F9F">
              <w:rPr>
                <w:sz w:val="18"/>
                <w:szCs w:val="18"/>
              </w:rPr>
              <w:t>Mind perception/</w:t>
            </w:r>
          </w:p>
          <w:p w14:paraId="209CF42F" w14:textId="77777777" w:rsidR="00E13F04" w:rsidRPr="00C32F9F" w:rsidRDefault="00E13F04" w:rsidP="00DF022E">
            <w:pPr>
              <w:rPr>
                <w:sz w:val="18"/>
                <w:szCs w:val="18"/>
              </w:rPr>
            </w:pPr>
            <w:r w:rsidRPr="00C32F9F">
              <w:rPr>
                <w:sz w:val="18"/>
                <w:szCs w:val="18"/>
              </w:rPr>
              <w:t>Anthropomorphism in AI</w:t>
            </w:r>
          </w:p>
        </w:tc>
        <w:tc>
          <w:tcPr>
            <w:tcW w:w="1047" w:type="pct"/>
            <w:vAlign w:val="center"/>
          </w:tcPr>
          <w:p w14:paraId="40507775" w14:textId="77777777" w:rsidR="00E13F04" w:rsidRPr="00C32F9F" w:rsidRDefault="00E13F04" w:rsidP="00C73954">
            <w:pPr>
              <w:pStyle w:val="ListParagraph"/>
              <w:numPr>
                <w:ilvl w:val="0"/>
                <w:numId w:val="10"/>
              </w:numPr>
              <w:rPr>
                <w:rFonts w:ascii="Times New Roman" w:hAnsi="Times New Roman" w:cs="Times New Roman"/>
                <w:sz w:val="18"/>
                <w:szCs w:val="18"/>
              </w:rPr>
            </w:pPr>
            <w:r w:rsidRPr="00C32F9F">
              <w:rPr>
                <w:rFonts w:ascii="Times New Roman" w:hAnsi="Times New Roman" w:cs="Times New Roman"/>
                <w:sz w:val="18"/>
                <w:szCs w:val="18"/>
              </w:rPr>
              <w:t>Users perceive a mind in their AIAs, and this constitutes both a benefit and a cost.</w:t>
            </w:r>
          </w:p>
          <w:p w14:paraId="6A0388CF" w14:textId="77777777" w:rsidR="00E13F04" w:rsidRPr="00C32F9F" w:rsidRDefault="00E13F04" w:rsidP="000F660F">
            <w:pPr>
              <w:rPr>
                <w:sz w:val="18"/>
                <w:szCs w:val="18"/>
              </w:rPr>
            </w:pPr>
          </w:p>
          <w:p w14:paraId="24A46E14" w14:textId="77777777" w:rsidR="00E13F04" w:rsidRPr="00C32F9F" w:rsidRDefault="00E13F04" w:rsidP="00C73954">
            <w:pPr>
              <w:pStyle w:val="ListParagraph"/>
              <w:numPr>
                <w:ilvl w:val="0"/>
                <w:numId w:val="10"/>
              </w:numPr>
              <w:rPr>
                <w:rFonts w:ascii="Times New Roman" w:hAnsi="Times New Roman" w:cs="Times New Roman"/>
                <w:sz w:val="18"/>
                <w:szCs w:val="18"/>
              </w:rPr>
            </w:pPr>
            <w:r w:rsidRPr="00C32F9F">
              <w:rPr>
                <w:rFonts w:ascii="Times New Roman" w:hAnsi="Times New Roman" w:cs="Times New Roman"/>
                <w:sz w:val="18"/>
                <w:szCs w:val="18"/>
              </w:rPr>
              <w:t>The perception of a mind in the AIA constitutes a psychological cost for the user, manifested as a threat to human identity.</w:t>
            </w:r>
          </w:p>
        </w:tc>
        <w:tc>
          <w:tcPr>
            <w:tcW w:w="958" w:type="pct"/>
            <w:vAlign w:val="center"/>
          </w:tcPr>
          <w:p w14:paraId="030636C4" w14:textId="288ED9A9" w:rsidR="00E13F04" w:rsidRPr="005D38A7" w:rsidRDefault="00E13F04" w:rsidP="00C73954">
            <w:pPr>
              <w:pStyle w:val="ListParagraph"/>
              <w:numPr>
                <w:ilvl w:val="0"/>
                <w:numId w:val="14"/>
              </w:numPr>
            </w:pPr>
            <w:r>
              <w:rPr>
                <w:rFonts w:ascii="Times New Roman" w:hAnsi="Times New Roman" w:cs="Times New Roman"/>
                <w:sz w:val="18"/>
                <w:szCs w:val="18"/>
              </w:rPr>
              <w:t>M</w:t>
            </w:r>
            <w:r w:rsidRPr="00C32F9F">
              <w:rPr>
                <w:rFonts w:ascii="Times New Roman" w:hAnsi="Times New Roman" w:cs="Times New Roman"/>
                <w:sz w:val="18"/>
                <w:szCs w:val="18"/>
              </w:rPr>
              <w:t xml:space="preserve">arketers </w:t>
            </w:r>
            <w:r>
              <w:rPr>
                <w:rFonts w:ascii="Times New Roman" w:hAnsi="Times New Roman" w:cs="Times New Roman"/>
                <w:sz w:val="18"/>
                <w:szCs w:val="18"/>
              </w:rPr>
              <w:t>should</w:t>
            </w:r>
            <w:r w:rsidRPr="00C32F9F">
              <w:rPr>
                <w:rFonts w:ascii="Times New Roman" w:hAnsi="Times New Roman" w:cs="Times New Roman"/>
                <w:sz w:val="18"/>
                <w:szCs w:val="18"/>
              </w:rPr>
              <w:t xml:space="preserve"> use anthropomorphism in technology prudently and consider potential, still unexplored consequences.</w:t>
            </w:r>
          </w:p>
        </w:tc>
        <w:tc>
          <w:tcPr>
            <w:tcW w:w="2376" w:type="pct"/>
            <w:vAlign w:val="center"/>
          </w:tcPr>
          <w:p w14:paraId="206FA870" w14:textId="77777777" w:rsidR="00E13F04" w:rsidRPr="00C32F9F" w:rsidRDefault="00E13F04" w:rsidP="00C73954">
            <w:pPr>
              <w:pStyle w:val="ListParagraph"/>
              <w:numPr>
                <w:ilvl w:val="0"/>
                <w:numId w:val="11"/>
              </w:numPr>
              <w:rPr>
                <w:rFonts w:ascii="Times New Roman" w:hAnsi="Times New Roman" w:cs="Times New Roman"/>
                <w:sz w:val="18"/>
                <w:szCs w:val="18"/>
              </w:rPr>
            </w:pPr>
            <w:r w:rsidRPr="00C32F9F">
              <w:rPr>
                <w:rFonts w:ascii="Times New Roman" w:hAnsi="Times New Roman" w:cs="Times New Roman"/>
                <w:sz w:val="18"/>
                <w:szCs w:val="18"/>
              </w:rPr>
              <w:t>How do different consumer segments respond differently to anthropomorphism in AIAs?</w:t>
            </w:r>
          </w:p>
          <w:p w14:paraId="769DA31C" w14:textId="77777777" w:rsidR="00E13F04" w:rsidRPr="00C32F9F" w:rsidRDefault="00E13F04" w:rsidP="00C73954">
            <w:pPr>
              <w:pStyle w:val="ListParagraph"/>
              <w:numPr>
                <w:ilvl w:val="0"/>
                <w:numId w:val="11"/>
              </w:numPr>
              <w:rPr>
                <w:rFonts w:ascii="Times New Roman" w:hAnsi="Times New Roman" w:cs="Times New Roman"/>
                <w:sz w:val="18"/>
                <w:szCs w:val="18"/>
              </w:rPr>
            </w:pPr>
            <w:r w:rsidRPr="00C32F9F">
              <w:rPr>
                <w:rFonts w:ascii="Times New Roman" w:hAnsi="Times New Roman" w:cs="Times New Roman"/>
                <w:sz w:val="18"/>
                <w:szCs w:val="18"/>
              </w:rPr>
              <w:t>Are there individual characteristics that condition the costs and benefits of anthropomorphism in AI?</w:t>
            </w:r>
          </w:p>
          <w:p w14:paraId="18875286" w14:textId="77777777" w:rsidR="00E13F04" w:rsidRPr="00C32F9F" w:rsidRDefault="00E13F04" w:rsidP="00C73954">
            <w:pPr>
              <w:pStyle w:val="ListParagraph"/>
              <w:numPr>
                <w:ilvl w:val="0"/>
                <w:numId w:val="11"/>
              </w:numPr>
              <w:rPr>
                <w:rFonts w:ascii="Times New Roman" w:hAnsi="Times New Roman" w:cs="Times New Roman"/>
                <w:sz w:val="18"/>
                <w:szCs w:val="18"/>
              </w:rPr>
            </w:pPr>
            <w:r w:rsidRPr="00C32F9F">
              <w:rPr>
                <w:rFonts w:ascii="Times New Roman" w:hAnsi="Times New Roman" w:cs="Times New Roman"/>
                <w:sz w:val="18"/>
                <w:szCs w:val="18"/>
              </w:rPr>
              <w:t>Do consumers perceive a mind in other AI-powered devices and form relationships with them?</w:t>
            </w:r>
          </w:p>
          <w:p w14:paraId="1A75A125" w14:textId="77777777" w:rsidR="00E13F04" w:rsidRPr="00C32F9F" w:rsidRDefault="00E13F04" w:rsidP="00C73954">
            <w:pPr>
              <w:pStyle w:val="ListParagraph"/>
              <w:numPr>
                <w:ilvl w:val="0"/>
                <w:numId w:val="11"/>
              </w:numPr>
              <w:rPr>
                <w:rFonts w:ascii="Times New Roman" w:hAnsi="Times New Roman" w:cs="Times New Roman"/>
                <w:sz w:val="18"/>
                <w:szCs w:val="18"/>
              </w:rPr>
            </w:pPr>
            <w:r w:rsidRPr="00C32F9F">
              <w:rPr>
                <w:rFonts w:ascii="Times New Roman" w:hAnsi="Times New Roman" w:cs="Times New Roman"/>
                <w:sz w:val="18"/>
                <w:szCs w:val="18"/>
              </w:rPr>
              <w:t>What kind of implications does perceiving a rivaling mind in AI carry for the future?</w:t>
            </w:r>
          </w:p>
          <w:p w14:paraId="7724CD39" w14:textId="77777777" w:rsidR="00E13F04" w:rsidRDefault="00E13F04" w:rsidP="00C73954">
            <w:pPr>
              <w:pStyle w:val="ListParagraph"/>
              <w:numPr>
                <w:ilvl w:val="0"/>
                <w:numId w:val="11"/>
              </w:numPr>
              <w:rPr>
                <w:rFonts w:ascii="Times New Roman" w:hAnsi="Times New Roman" w:cs="Times New Roman"/>
                <w:sz w:val="18"/>
                <w:szCs w:val="18"/>
              </w:rPr>
            </w:pPr>
            <w:r w:rsidRPr="00C32F9F">
              <w:rPr>
                <w:rFonts w:ascii="Times New Roman" w:hAnsi="Times New Roman" w:cs="Times New Roman"/>
                <w:sz w:val="18"/>
                <w:szCs w:val="18"/>
              </w:rPr>
              <w:t>How might the context of use influence the costs and benefits of anthropomorphism in AI? (e.g., use of AI in education vs. service contexts)</w:t>
            </w:r>
          </w:p>
          <w:p w14:paraId="2DB3C057" w14:textId="0C718785" w:rsidR="00965F61" w:rsidRPr="00C32F9F" w:rsidRDefault="00BB31C0" w:rsidP="00C73954">
            <w:pPr>
              <w:pStyle w:val="ListParagraph"/>
              <w:numPr>
                <w:ilvl w:val="0"/>
                <w:numId w:val="11"/>
              </w:numPr>
              <w:rPr>
                <w:rFonts w:ascii="Times New Roman" w:hAnsi="Times New Roman" w:cs="Times New Roman"/>
                <w:sz w:val="18"/>
                <w:szCs w:val="18"/>
              </w:rPr>
            </w:pPr>
            <w:r w:rsidRPr="00BB31C0">
              <w:rPr>
                <w:rFonts w:ascii="Times New Roman" w:hAnsi="Times New Roman" w:cs="Times New Roman"/>
                <w:sz w:val="18"/>
                <w:szCs w:val="18"/>
              </w:rPr>
              <w:t>Which particular anthropomorphic features could lead to greater mind perceptions? (e.g., interactivity, learning, personality, embodiment, speech)</w:t>
            </w:r>
            <w:r w:rsidR="005A472B">
              <w:rPr>
                <w:rFonts w:ascii="Times New Roman" w:hAnsi="Times New Roman" w:cs="Times New Roman"/>
                <w:sz w:val="18"/>
                <w:szCs w:val="18"/>
              </w:rPr>
              <w:t>.</w:t>
            </w:r>
          </w:p>
        </w:tc>
      </w:tr>
    </w:tbl>
    <w:p w14:paraId="2A1288B7" w14:textId="77777777" w:rsidR="00DF643F" w:rsidRPr="00D80953" w:rsidRDefault="00DF643F" w:rsidP="00DF643F">
      <w:pPr>
        <w:rPr>
          <w:rFonts w:ascii="Arial" w:hAnsi="Arial" w:cs="Arial"/>
          <w:sz w:val="18"/>
          <w:szCs w:val="18"/>
        </w:rPr>
      </w:pPr>
    </w:p>
    <w:p w14:paraId="0C378E9D" w14:textId="011E66FC" w:rsidR="00B62D83" w:rsidRDefault="00362932" w:rsidP="005F32DC">
      <w:pPr>
        <w:tabs>
          <w:tab w:val="left" w:pos="2862"/>
        </w:tabs>
      </w:pPr>
      <w:r w:rsidRPr="00C845E6">
        <w:rPr>
          <w:b/>
          <w:bCs/>
        </w:rPr>
        <w:t xml:space="preserve">Figure </w:t>
      </w:r>
      <w:r w:rsidR="008C31D5">
        <w:rPr>
          <w:b/>
          <w:bCs/>
        </w:rPr>
        <w:t>1</w:t>
      </w:r>
      <w:r w:rsidR="00C845E6" w:rsidRPr="00C845E6">
        <w:rPr>
          <w:b/>
          <w:bCs/>
        </w:rPr>
        <w:t>.</w:t>
      </w:r>
      <w:r>
        <w:t xml:space="preserve"> </w:t>
      </w:r>
      <w:r w:rsidR="00DF2009">
        <w:t>Overview of the conceptual model.</w:t>
      </w:r>
    </w:p>
    <w:p w14:paraId="6A8E6374" w14:textId="19CF86BF" w:rsidR="008C31D5" w:rsidRDefault="004056CB">
      <w:r w:rsidRPr="004056CB">
        <w:rPr>
          <w:noProof/>
        </w:rPr>
        <w:drawing>
          <wp:inline distT="0" distB="0" distL="0" distR="0" wp14:anchorId="49711DF0" wp14:editId="515D7D95">
            <wp:extent cx="5901911" cy="2734073"/>
            <wp:effectExtent l="0" t="0" r="381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5908710" cy="2737222"/>
                    </a:xfrm>
                    <a:prstGeom prst="rect">
                      <a:avLst/>
                    </a:prstGeom>
                  </pic:spPr>
                </pic:pic>
              </a:graphicData>
            </a:graphic>
          </wp:inline>
        </w:drawing>
      </w:r>
    </w:p>
    <w:p w14:paraId="6BF66E40" w14:textId="77777777" w:rsidR="00BC321D" w:rsidRDefault="00BC321D">
      <w:pPr>
        <w:rPr>
          <w:b/>
          <w:bCs/>
          <w:sz w:val="22"/>
          <w:szCs w:val="22"/>
        </w:rPr>
      </w:pPr>
      <w:r>
        <w:rPr>
          <w:b/>
          <w:bCs/>
          <w:sz w:val="22"/>
          <w:szCs w:val="22"/>
        </w:rPr>
        <w:br w:type="page"/>
      </w:r>
    </w:p>
    <w:p w14:paraId="697E5C3C" w14:textId="39B5706E" w:rsidR="0052612E" w:rsidRPr="00320154" w:rsidRDefault="00630C49" w:rsidP="005F32DC">
      <w:pPr>
        <w:tabs>
          <w:tab w:val="left" w:pos="2862"/>
        </w:tabs>
        <w:rPr>
          <w:b/>
          <w:bCs/>
          <w:sz w:val="22"/>
          <w:szCs w:val="22"/>
        </w:rPr>
      </w:pPr>
      <w:r w:rsidRPr="00DB73EE">
        <w:rPr>
          <w:b/>
          <w:bCs/>
          <w:sz w:val="22"/>
          <w:szCs w:val="22"/>
        </w:rPr>
        <w:t xml:space="preserve">Figure </w:t>
      </w:r>
      <w:r w:rsidR="007D6C88" w:rsidRPr="00DB73EE">
        <w:rPr>
          <w:b/>
          <w:bCs/>
          <w:sz w:val="22"/>
          <w:szCs w:val="22"/>
        </w:rPr>
        <w:t>2</w:t>
      </w:r>
      <w:r w:rsidR="00EB6CE7" w:rsidRPr="00DB73EE">
        <w:rPr>
          <w:b/>
          <w:bCs/>
          <w:sz w:val="22"/>
          <w:szCs w:val="22"/>
        </w:rPr>
        <w:t>.</w:t>
      </w:r>
      <w:r w:rsidRPr="00DB73EE">
        <w:rPr>
          <w:sz w:val="22"/>
          <w:szCs w:val="22"/>
        </w:rPr>
        <w:t xml:space="preserve"> </w:t>
      </w:r>
      <w:r w:rsidR="005B53F7" w:rsidRPr="00DB73EE">
        <w:rPr>
          <w:i/>
          <w:iCs/>
          <w:sz w:val="22"/>
          <w:szCs w:val="22"/>
        </w:rPr>
        <w:t>Study 1:</w:t>
      </w:r>
      <w:r w:rsidR="005B53F7" w:rsidRPr="00DB73EE">
        <w:rPr>
          <w:sz w:val="22"/>
          <w:szCs w:val="22"/>
        </w:rPr>
        <w:t xml:space="preserve"> </w:t>
      </w:r>
      <w:r w:rsidR="009A600A" w:rsidRPr="00DB73EE">
        <w:rPr>
          <w:sz w:val="22"/>
          <w:szCs w:val="22"/>
        </w:rPr>
        <w:t xml:space="preserve">Interactive effect of AIA </w:t>
      </w:r>
      <w:r w:rsidR="00915E0B" w:rsidRPr="00DB73EE">
        <w:rPr>
          <w:sz w:val="22"/>
          <w:szCs w:val="22"/>
        </w:rPr>
        <w:t xml:space="preserve">anthropomorphism, relationship closeness and relationship length on threat to human identity </w:t>
      </w:r>
      <w:r w:rsidR="00B66F0B" w:rsidRPr="00DB73EE">
        <w:rPr>
          <w:sz w:val="22"/>
          <w:szCs w:val="22"/>
        </w:rPr>
        <w:t>(top).</w:t>
      </w:r>
    </w:p>
    <w:p w14:paraId="3BF5EF1A" w14:textId="1BEFB8DE" w:rsidR="00E13C4C" w:rsidRPr="00DB73EE" w:rsidRDefault="000D6BD5" w:rsidP="00632D6B">
      <w:pPr>
        <w:tabs>
          <w:tab w:val="left" w:pos="2862"/>
        </w:tabs>
        <w:rPr>
          <w:sz w:val="22"/>
          <w:szCs w:val="22"/>
        </w:rPr>
      </w:pPr>
      <w:r w:rsidRPr="00DB73EE">
        <w:rPr>
          <w:i/>
          <w:iCs/>
          <w:sz w:val="22"/>
          <w:szCs w:val="22"/>
        </w:rPr>
        <w:t xml:space="preserve">   </w:t>
      </w:r>
      <w:r w:rsidR="00A23F54" w:rsidRPr="00DB73EE">
        <w:rPr>
          <w:i/>
          <w:iCs/>
          <w:sz w:val="22"/>
          <w:szCs w:val="22"/>
        </w:rPr>
        <w:t>Study 2:</w:t>
      </w:r>
      <w:r w:rsidR="00A23F54" w:rsidRPr="00DB73EE">
        <w:rPr>
          <w:sz w:val="22"/>
          <w:szCs w:val="22"/>
        </w:rPr>
        <w:t xml:space="preserve"> Interactive effects of threat to human identity, relationship length and three field experiment interventions on consumer AI empowerment</w:t>
      </w:r>
      <w:r w:rsidR="00B66F0B" w:rsidRPr="00DB73EE">
        <w:rPr>
          <w:sz w:val="22"/>
          <w:szCs w:val="22"/>
        </w:rPr>
        <w:t xml:space="preserve"> (bottom).</w:t>
      </w:r>
    </w:p>
    <w:p w14:paraId="6B8A1935" w14:textId="1C3A6CC9" w:rsidR="000329AB" w:rsidRPr="0027621D" w:rsidRDefault="00077F4D" w:rsidP="009750F1">
      <w:pPr>
        <w:tabs>
          <w:tab w:val="left" w:pos="2862"/>
        </w:tabs>
        <w:rPr>
          <w:sz w:val="16"/>
          <w:szCs w:val="16"/>
        </w:rPr>
      </w:pPr>
      <w:r w:rsidRPr="00077F4D">
        <w:rPr>
          <w:noProof/>
        </w:rPr>
        <w:drawing>
          <wp:inline distT="0" distB="0" distL="0" distR="0" wp14:anchorId="15C7CC42" wp14:editId="39394805">
            <wp:extent cx="6025168" cy="4390612"/>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6057933" cy="4414488"/>
                    </a:xfrm>
                    <a:prstGeom prst="rect">
                      <a:avLst/>
                    </a:prstGeom>
                  </pic:spPr>
                </pic:pic>
              </a:graphicData>
            </a:graphic>
          </wp:inline>
        </w:drawing>
      </w:r>
    </w:p>
    <w:sectPr w:rsidR="000329AB" w:rsidRPr="0027621D" w:rsidSect="009121D3">
      <w:headerReference w:type="even" r:id="rId15"/>
      <w:headerReference w:type="default" r:id="rId16"/>
      <w:pgSz w:w="11900" w:h="16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14907" w14:textId="77777777" w:rsidR="001B4ECC" w:rsidRDefault="001B4ECC">
      <w:r>
        <w:separator/>
      </w:r>
    </w:p>
  </w:endnote>
  <w:endnote w:type="continuationSeparator" w:id="0">
    <w:p w14:paraId="0B75C805" w14:textId="77777777" w:rsidR="001B4ECC" w:rsidRDefault="001B4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UnicodeMS">
    <w:altName w:val="Malgun Gothic"/>
    <w:panose1 w:val="00000000000000000000"/>
    <w:charset w:val="81"/>
    <w:family w:val="auto"/>
    <w:notTrueType/>
    <w:pitch w:val="default"/>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68266" w14:textId="77777777" w:rsidR="001B4ECC" w:rsidRDefault="001B4ECC">
      <w:r>
        <w:separator/>
      </w:r>
    </w:p>
  </w:footnote>
  <w:footnote w:type="continuationSeparator" w:id="0">
    <w:p w14:paraId="1D5EE8EF" w14:textId="77777777" w:rsidR="001B4ECC" w:rsidRDefault="001B4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73285812"/>
      <w:docPartObj>
        <w:docPartGallery w:val="Page Numbers (Top of Page)"/>
        <w:docPartUnique/>
      </w:docPartObj>
    </w:sdtPr>
    <w:sdtEndPr>
      <w:rPr>
        <w:rStyle w:val="PageNumber"/>
      </w:rPr>
    </w:sdtEndPr>
    <w:sdtContent>
      <w:p w14:paraId="07C05C01" w14:textId="146CA181" w:rsidR="00C9762C" w:rsidRDefault="00C9762C" w:rsidP="008A591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6DC2F2" w14:textId="77777777" w:rsidR="00C9762C" w:rsidRDefault="00C9762C" w:rsidP="00B744B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cs="Times New Roman"/>
      </w:rPr>
      <w:id w:val="-1340842516"/>
      <w:docPartObj>
        <w:docPartGallery w:val="Page Numbers (Top of Page)"/>
        <w:docPartUnique/>
      </w:docPartObj>
    </w:sdtPr>
    <w:sdtEndPr>
      <w:rPr>
        <w:rStyle w:val="PageNumber"/>
      </w:rPr>
    </w:sdtEndPr>
    <w:sdtContent>
      <w:p w14:paraId="66B284CD" w14:textId="2AF5B60A" w:rsidR="00C9762C" w:rsidRPr="00B744BC" w:rsidRDefault="00C9762C" w:rsidP="008A5913">
        <w:pPr>
          <w:pStyle w:val="Header"/>
          <w:framePr w:wrap="none" w:vAnchor="text" w:hAnchor="margin" w:xAlign="right" w:y="1"/>
          <w:rPr>
            <w:rStyle w:val="PageNumber"/>
            <w:rFonts w:ascii="Times New Roman" w:hAnsi="Times New Roman" w:cs="Times New Roman"/>
          </w:rPr>
        </w:pPr>
        <w:r w:rsidRPr="00B744BC">
          <w:rPr>
            <w:rStyle w:val="PageNumber"/>
            <w:rFonts w:ascii="Times New Roman" w:hAnsi="Times New Roman" w:cs="Times New Roman"/>
          </w:rPr>
          <w:fldChar w:fldCharType="begin"/>
        </w:r>
        <w:r w:rsidRPr="00B744BC">
          <w:rPr>
            <w:rStyle w:val="PageNumber"/>
            <w:rFonts w:ascii="Times New Roman" w:hAnsi="Times New Roman" w:cs="Times New Roman"/>
          </w:rPr>
          <w:instrText xml:space="preserve"> PAGE </w:instrText>
        </w:r>
        <w:r w:rsidRPr="00B744BC">
          <w:rPr>
            <w:rStyle w:val="PageNumber"/>
            <w:rFonts w:ascii="Times New Roman" w:hAnsi="Times New Roman" w:cs="Times New Roman"/>
          </w:rPr>
          <w:fldChar w:fldCharType="separate"/>
        </w:r>
        <w:r w:rsidR="001B4ECC">
          <w:rPr>
            <w:rStyle w:val="PageNumber"/>
            <w:rFonts w:ascii="Times New Roman" w:hAnsi="Times New Roman" w:cs="Times New Roman"/>
            <w:noProof/>
          </w:rPr>
          <w:t>1</w:t>
        </w:r>
        <w:r w:rsidRPr="00B744BC">
          <w:rPr>
            <w:rStyle w:val="PageNumber"/>
            <w:rFonts w:ascii="Times New Roman" w:hAnsi="Times New Roman" w:cs="Times New Roman"/>
          </w:rPr>
          <w:fldChar w:fldCharType="end"/>
        </w:r>
      </w:p>
    </w:sdtContent>
  </w:sdt>
  <w:p w14:paraId="5DB77256" w14:textId="77777777" w:rsidR="00C9762C" w:rsidRPr="00B744BC" w:rsidRDefault="00C9762C" w:rsidP="00B744BC">
    <w:pPr>
      <w:pStyle w:val="Header"/>
      <w:ind w:right="36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71E0"/>
    <w:multiLevelType w:val="hybridMultilevel"/>
    <w:tmpl w:val="0D062540"/>
    <w:lvl w:ilvl="0" w:tplc="22F0C8A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23328B"/>
    <w:multiLevelType w:val="hybridMultilevel"/>
    <w:tmpl w:val="78945698"/>
    <w:lvl w:ilvl="0" w:tplc="2E4A4FC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21890"/>
    <w:multiLevelType w:val="hybridMultilevel"/>
    <w:tmpl w:val="F34C5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BF07E3"/>
    <w:multiLevelType w:val="hybridMultilevel"/>
    <w:tmpl w:val="9FD68496"/>
    <w:lvl w:ilvl="0" w:tplc="2E4A4FC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E0E96"/>
    <w:multiLevelType w:val="hybridMultilevel"/>
    <w:tmpl w:val="8E863FF0"/>
    <w:lvl w:ilvl="0" w:tplc="2E4A4FC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22651"/>
    <w:multiLevelType w:val="hybridMultilevel"/>
    <w:tmpl w:val="C394A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240167"/>
    <w:multiLevelType w:val="hybridMultilevel"/>
    <w:tmpl w:val="3F063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41210F"/>
    <w:multiLevelType w:val="hybridMultilevel"/>
    <w:tmpl w:val="16CE3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A9498E"/>
    <w:multiLevelType w:val="hybridMultilevel"/>
    <w:tmpl w:val="88C44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3D606B"/>
    <w:multiLevelType w:val="hybridMultilevel"/>
    <w:tmpl w:val="55727C44"/>
    <w:lvl w:ilvl="0" w:tplc="2E4A4FC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9474EA"/>
    <w:multiLevelType w:val="hybridMultilevel"/>
    <w:tmpl w:val="EF12167C"/>
    <w:lvl w:ilvl="0" w:tplc="2E4A4FC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C72812"/>
    <w:multiLevelType w:val="hybridMultilevel"/>
    <w:tmpl w:val="030C63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FCF6D7C"/>
    <w:multiLevelType w:val="hybridMultilevel"/>
    <w:tmpl w:val="8B98D428"/>
    <w:lvl w:ilvl="0" w:tplc="6412772E">
      <w:numFmt w:val="bullet"/>
      <w:lvlText w:val="-"/>
      <w:lvlJc w:val="left"/>
      <w:pPr>
        <w:ind w:left="720" w:hanging="360"/>
      </w:pPr>
      <w:rPr>
        <w:rFonts w:ascii="Calibri" w:eastAsia="Calibri" w:hAnsi="Calibri" w:cs="Calibri"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BB16DA0"/>
    <w:multiLevelType w:val="hybridMultilevel"/>
    <w:tmpl w:val="621E9E44"/>
    <w:lvl w:ilvl="0" w:tplc="A7A26B72">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BD4AEA"/>
    <w:multiLevelType w:val="hybridMultilevel"/>
    <w:tmpl w:val="6966D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6769A6"/>
    <w:multiLevelType w:val="hybridMultilevel"/>
    <w:tmpl w:val="31107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DCA393F"/>
    <w:multiLevelType w:val="hybridMultilevel"/>
    <w:tmpl w:val="F68E4864"/>
    <w:lvl w:ilvl="0" w:tplc="F3BC1E8A">
      <w:numFmt w:val="bullet"/>
      <w:lvlText w:val="-"/>
      <w:lvlJc w:val="left"/>
      <w:pPr>
        <w:ind w:left="720" w:hanging="360"/>
      </w:pPr>
      <w:rPr>
        <w:rFonts w:ascii="Calibri" w:eastAsia="Calibr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703C7132"/>
    <w:multiLevelType w:val="hybridMultilevel"/>
    <w:tmpl w:val="3118C1A2"/>
    <w:lvl w:ilvl="0" w:tplc="2E4A4FC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6A2CD7"/>
    <w:multiLevelType w:val="hybridMultilevel"/>
    <w:tmpl w:val="F97E0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3"/>
  </w:num>
  <w:num w:numId="4">
    <w:abstractNumId w:val="17"/>
  </w:num>
  <w:num w:numId="5">
    <w:abstractNumId w:val="9"/>
  </w:num>
  <w:num w:numId="6">
    <w:abstractNumId w:val="4"/>
  </w:num>
  <w:num w:numId="7">
    <w:abstractNumId w:val="8"/>
  </w:num>
  <w:num w:numId="8">
    <w:abstractNumId w:val="13"/>
  </w:num>
  <w:num w:numId="9">
    <w:abstractNumId w:val="16"/>
  </w:num>
  <w:num w:numId="10">
    <w:abstractNumId w:val="6"/>
  </w:num>
  <w:num w:numId="11">
    <w:abstractNumId w:val="7"/>
  </w:num>
  <w:num w:numId="12">
    <w:abstractNumId w:val="5"/>
  </w:num>
  <w:num w:numId="13">
    <w:abstractNumId w:val="2"/>
  </w:num>
  <w:num w:numId="14">
    <w:abstractNumId w:val="14"/>
  </w:num>
  <w:num w:numId="15">
    <w:abstractNumId w:val="15"/>
  </w:num>
  <w:num w:numId="16">
    <w:abstractNumId w:val="18"/>
  </w:num>
  <w:num w:numId="17">
    <w:abstractNumId w:val="12"/>
  </w:num>
  <w:num w:numId="18">
    <w:abstractNumId w:val="0"/>
  </w:num>
  <w:num w:numId="19">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de-CH" w:vendorID="64" w:dllVersion="6" w:nlCheck="1" w:checkStyle="0"/>
  <w:activeWritingStyle w:appName="MSWord" w:lang="en-US" w:vendorID="64" w:dllVersion="6" w:nlCheck="1" w:checkStyle="1"/>
  <w:activeWritingStyle w:appName="MSWord" w:lang="de-DE" w:vendorID="64" w:dllVersion="6" w:nlCheck="1" w:checkStyle="0"/>
  <w:activeWritingStyle w:appName="MSWord" w:lang="fr-CH"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CH"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fr-CH" w:vendorID="64" w:dllVersion="131078" w:nlCheck="1" w:checkStyle="0"/>
  <w:activeWritingStyle w:appName="MSWord" w:lang="en-GB" w:vendorID="64" w:dllVersion="131078" w:nlCheck="1" w:checkStyle="1"/>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1BC"/>
    <w:rsid w:val="00000AEA"/>
    <w:rsid w:val="00000C70"/>
    <w:rsid w:val="00000DB6"/>
    <w:rsid w:val="0000179C"/>
    <w:rsid w:val="00001C38"/>
    <w:rsid w:val="00001D3B"/>
    <w:rsid w:val="00001D75"/>
    <w:rsid w:val="00001F26"/>
    <w:rsid w:val="00001F62"/>
    <w:rsid w:val="00002495"/>
    <w:rsid w:val="00002671"/>
    <w:rsid w:val="0000282C"/>
    <w:rsid w:val="00002963"/>
    <w:rsid w:val="00002F7C"/>
    <w:rsid w:val="00003463"/>
    <w:rsid w:val="00003974"/>
    <w:rsid w:val="00003987"/>
    <w:rsid w:val="00003B83"/>
    <w:rsid w:val="00003C75"/>
    <w:rsid w:val="0000408A"/>
    <w:rsid w:val="00004090"/>
    <w:rsid w:val="00004861"/>
    <w:rsid w:val="00004B06"/>
    <w:rsid w:val="00004BBD"/>
    <w:rsid w:val="00004ED8"/>
    <w:rsid w:val="0000572D"/>
    <w:rsid w:val="00005737"/>
    <w:rsid w:val="0000579B"/>
    <w:rsid w:val="00005827"/>
    <w:rsid w:val="00005833"/>
    <w:rsid w:val="00005980"/>
    <w:rsid w:val="00005E0E"/>
    <w:rsid w:val="0000613B"/>
    <w:rsid w:val="000064B1"/>
    <w:rsid w:val="000066B5"/>
    <w:rsid w:val="0000690A"/>
    <w:rsid w:val="00006B78"/>
    <w:rsid w:val="00006C34"/>
    <w:rsid w:val="00007073"/>
    <w:rsid w:val="00007864"/>
    <w:rsid w:val="00007890"/>
    <w:rsid w:val="00007A32"/>
    <w:rsid w:val="00007E09"/>
    <w:rsid w:val="00007E0A"/>
    <w:rsid w:val="0001015E"/>
    <w:rsid w:val="0001034E"/>
    <w:rsid w:val="00010351"/>
    <w:rsid w:val="00010356"/>
    <w:rsid w:val="0001041A"/>
    <w:rsid w:val="0001045B"/>
    <w:rsid w:val="000104F5"/>
    <w:rsid w:val="000106D6"/>
    <w:rsid w:val="000108E2"/>
    <w:rsid w:val="00010933"/>
    <w:rsid w:val="0001093B"/>
    <w:rsid w:val="000109AA"/>
    <w:rsid w:val="00010BAE"/>
    <w:rsid w:val="00011518"/>
    <w:rsid w:val="00011C33"/>
    <w:rsid w:val="00011D60"/>
    <w:rsid w:val="0001227F"/>
    <w:rsid w:val="00012796"/>
    <w:rsid w:val="00012A37"/>
    <w:rsid w:val="00012B1D"/>
    <w:rsid w:val="00012D26"/>
    <w:rsid w:val="00012F3B"/>
    <w:rsid w:val="000139F7"/>
    <w:rsid w:val="00013BCB"/>
    <w:rsid w:val="00013F96"/>
    <w:rsid w:val="00014295"/>
    <w:rsid w:val="0001451E"/>
    <w:rsid w:val="0001478C"/>
    <w:rsid w:val="000147B5"/>
    <w:rsid w:val="000148C8"/>
    <w:rsid w:val="00014AE1"/>
    <w:rsid w:val="00014F47"/>
    <w:rsid w:val="00015042"/>
    <w:rsid w:val="0001513D"/>
    <w:rsid w:val="0001531A"/>
    <w:rsid w:val="000153F9"/>
    <w:rsid w:val="0001547D"/>
    <w:rsid w:val="00015503"/>
    <w:rsid w:val="0001558B"/>
    <w:rsid w:val="000155CF"/>
    <w:rsid w:val="000157AA"/>
    <w:rsid w:val="00015994"/>
    <w:rsid w:val="00015F62"/>
    <w:rsid w:val="00015FA5"/>
    <w:rsid w:val="0001605B"/>
    <w:rsid w:val="00016155"/>
    <w:rsid w:val="000166C4"/>
    <w:rsid w:val="000168FE"/>
    <w:rsid w:val="00016997"/>
    <w:rsid w:val="00016BE0"/>
    <w:rsid w:val="00016C5A"/>
    <w:rsid w:val="000172FA"/>
    <w:rsid w:val="0001799C"/>
    <w:rsid w:val="00017A41"/>
    <w:rsid w:val="00017D2C"/>
    <w:rsid w:val="00017E86"/>
    <w:rsid w:val="00020398"/>
    <w:rsid w:val="0002076F"/>
    <w:rsid w:val="00020972"/>
    <w:rsid w:val="00020D65"/>
    <w:rsid w:val="000210A4"/>
    <w:rsid w:val="00021360"/>
    <w:rsid w:val="00021C9F"/>
    <w:rsid w:val="00022069"/>
    <w:rsid w:val="0002220E"/>
    <w:rsid w:val="00022442"/>
    <w:rsid w:val="00022470"/>
    <w:rsid w:val="000224E2"/>
    <w:rsid w:val="00022879"/>
    <w:rsid w:val="000228BF"/>
    <w:rsid w:val="000228FC"/>
    <w:rsid w:val="00022D12"/>
    <w:rsid w:val="00022F96"/>
    <w:rsid w:val="00022FD4"/>
    <w:rsid w:val="0002316D"/>
    <w:rsid w:val="0002325C"/>
    <w:rsid w:val="00023264"/>
    <w:rsid w:val="00023A76"/>
    <w:rsid w:val="00023C99"/>
    <w:rsid w:val="0002403F"/>
    <w:rsid w:val="0002432A"/>
    <w:rsid w:val="0002444E"/>
    <w:rsid w:val="000244C9"/>
    <w:rsid w:val="000247B3"/>
    <w:rsid w:val="0002488A"/>
    <w:rsid w:val="00024D9B"/>
    <w:rsid w:val="00024E28"/>
    <w:rsid w:val="0002518A"/>
    <w:rsid w:val="000254ED"/>
    <w:rsid w:val="0002554D"/>
    <w:rsid w:val="0002560B"/>
    <w:rsid w:val="00025665"/>
    <w:rsid w:val="000256BC"/>
    <w:rsid w:val="000259D4"/>
    <w:rsid w:val="00025B60"/>
    <w:rsid w:val="00025BCA"/>
    <w:rsid w:val="00025E38"/>
    <w:rsid w:val="00025FF8"/>
    <w:rsid w:val="00026386"/>
    <w:rsid w:val="0002649E"/>
    <w:rsid w:val="00026518"/>
    <w:rsid w:val="0002678C"/>
    <w:rsid w:val="00026D47"/>
    <w:rsid w:val="00026ED4"/>
    <w:rsid w:val="000270EC"/>
    <w:rsid w:val="00027220"/>
    <w:rsid w:val="000277D3"/>
    <w:rsid w:val="000278C6"/>
    <w:rsid w:val="000279A6"/>
    <w:rsid w:val="00027BA6"/>
    <w:rsid w:val="00027C83"/>
    <w:rsid w:val="00027F68"/>
    <w:rsid w:val="0003070D"/>
    <w:rsid w:val="00030A86"/>
    <w:rsid w:val="00030A97"/>
    <w:rsid w:val="00030B44"/>
    <w:rsid w:val="00030FA1"/>
    <w:rsid w:val="00031023"/>
    <w:rsid w:val="0003123A"/>
    <w:rsid w:val="00031326"/>
    <w:rsid w:val="000316EC"/>
    <w:rsid w:val="00031DAE"/>
    <w:rsid w:val="00031E73"/>
    <w:rsid w:val="00031E8F"/>
    <w:rsid w:val="00031FF9"/>
    <w:rsid w:val="000326C6"/>
    <w:rsid w:val="0003274B"/>
    <w:rsid w:val="000329A1"/>
    <w:rsid w:val="000329AB"/>
    <w:rsid w:val="00032B46"/>
    <w:rsid w:val="00032B88"/>
    <w:rsid w:val="00032CE2"/>
    <w:rsid w:val="00032F9C"/>
    <w:rsid w:val="00032FF5"/>
    <w:rsid w:val="000330EC"/>
    <w:rsid w:val="00033804"/>
    <w:rsid w:val="00033867"/>
    <w:rsid w:val="0003398B"/>
    <w:rsid w:val="00034135"/>
    <w:rsid w:val="0003426F"/>
    <w:rsid w:val="00034303"/>
    <w:rsid w:val="00034475"/>
    <w:rsid w:val="0003468D"/>
    <w:rsid w:val="00034743"/>
    <w:rsid w:val="00034AD9"/>
    <w:rsid w:val="00034B52"/>
    <w:rsid w:val="00034C45"/>
    <w:rsid w:val="00034C70"/>
    <w:rsid w:val="00034CB3"/>
    <w:rsid w:val="00034EC4"/>
    <w:rsid w:val="000350FB"/>
    <w:rsid w:val="00035122"/>
    <w:rsid w:val="00035251"/>
    <w:rsid w:val="00035464"/>
    <w:rsid w:val="000357AE"/>
    <w:rsid w:val="00035A5C"/>
    <w:rsid w:val="00035D9F"/>
    <w:rsid w:val="00035FA1"/>
    <w:rsid w:val="000363AD"/>
    <w:rsid w:val="00036786"/>
    <w:rsid w:val="00036A75"/>
    <w:rsid w:val="00036BD0"/>
    <w:rsid w:val="00036D0D"/>
    <w:rsid w:val="00036E90"/>
    <w:rsid w:val="000371C5"/>
    <w:rsid w:val="000379C1"/>
    <w:rsid w:val="00037A61"/>
    <w:rsid w:val="00037D4B"/>
    <w:rsid w:val="0004011A"/>
    <w:rsid w:val="000401F9"/>
    <w:rsid w:val="000409A6"/>
    <w:rsid w:val="00040A86"/>
    <w:rsid w:val="00040F8A"/>
    <w:rsid w:val="00041044"/>
    <w:rsid w:val="000412FC"/>
    <w:rsid w:val="0004131D"/>
    <w:rsid w:val="00041970"/>
    <w:rsid w:val="00041988"/>
    <w:rsid w:val="00041B9C"/>
    <w:rsid w:val="00041C10"/>
    <w:rsid w:val="00041EB5"/>
    <w:rsid w:val="00041FA5"/>
    <w:rsid w:val="00042221"/>
    <w:rsid w:val="00042680"/>
    <w:rsid w:val="00042D67"/>
    <w:rsid w:val="00042FF2"/>
    <w:rsid w:val="0004339F"/>
    <w:rsid w:val="00043436"/>
    <w:rsid w:val="00043CCA"/>
    <w:rsid w:val="00043D56"/>
    <w:rsid w:val="0004414B"/>
    <w:rsid w:val="00044700"/>
    <w:rsid w:val="00044737"/>
    <w:rsid w:val="00044B26"/>
    <w:rsid w:val="00044B93"/>
    <w:rsid w:val="00044F64"/>
    <w:rsid w:val="0004524A"/>
    <w:rsid w:val="0004540D"/>
    <w:rsid w:val="000454C6"/>
    <w:rsid w:val="00045591"/>
    <w:rsid w:val="00045C28"/>
    <w:rsid w:val="000464D4"/>
    <w:rsid w:val="000464E5"/>
    <w:rsid w:val="00046635"/>
    <w:rsid w:val="00046805"/>
    <w:rsid w:val="00046936"/>
    <w:rsid w:val="000469F0"/>
    <w:rsid w:val="00047528"/>
    <w:rsid w:val="00047915"/>
    <w:rsid w:val="000479DE"/>
    <w:rsid w:val="00047EB5"/>
    <w:rsid w:val="00047F46"/>
    <w:rsid w:val="00050A72"/>
    <w:rsid w:val="00050AEC"/>
    <w:rsid w:val="00050D7C"/>
    <w:rsid w:val="00051429"/>
    <w:rsid w:val="00051619"/>
    <w:rsid w:val="00051EFB"/>
    <w:rsid w:val="00052708"/>
    <w:rsid w:val="00052768"/>
    <w:rsid w:val="00052E36"/>
    <w:rsid w:val="00052E76"/>
    <w:rsid w:val="00052F4E"/>
    <w:rsid w:val="00052FC6"/>
    <w:rsid w:val="0005311E"/>
    <w:rsid w:val="00053337"/>
    <w:rsid w:val="000545F5"/>
    <w:rsid w:val="0005468D"/>
    <w:rsid w:val="000548D7"/>
    <w:rsid w:val="000549C0"/>
    <w:rsid w:val="00054B15"/>
    <w:rsid w:val="00054BBD"/>
    <w:rsid w:val="00054DCD"/>
    <w:rsid w:val="00055724"/>
    <w:rsid w:val="000558B8"/>
    <w:rsid w:val="00055AF5"/>
    <w:rsid w:val="00055D97"/>
    <w:rsid w:val="00056190"/>
    <w:rsid w:val="000561B2"/>
    <w:rsid w:val="0005647E"/>
    <w:rsid w:val="00056787"/>
    <w:rsid w:val="00056B5F"/>
    <w:rsid w:val="00056D24"/>
    <w:rsid w:val="000575C4"/>
    <w:rsid w:val="000576C1"/>
    <w:rsid w:val="00057855"/>
    <w:rsid w:val="00057B09"/>
    <w:rsid w:val="00057B54"/>
    <w:rsid w:val="00057E94"/>
    <w:rsid w:val="00057F11"/>
    <w:rsid w:val="00057FF0"/>
    <w:rsid w:val="00060056"/>
    <w:rsid w:val="00060209"/>
    <w:rsid w:val="000606FE"/>
    <w:rsid w:val="000607ED"/>
    <w:rsid w:val="0006092A"/>
    <w:rsid w:val="00060985"/>
    <w:rsid w:val="00060AA0"/>
    <w:rsid w:val="00060F51"/>
    <w:rsid w:val="00061077"/>
    <w:rsid w:val="0006115C"/>
    <w:rsid w:val="00061719"/>
    <w:rsid w:val="00061DA7"/>
    <w:rsid w:val="00062108"/>
    <w:rsid w:val="0006217C"/>
    <w:rsid w:val="000625D3"/>
    <w:rsid w:val="00062622"/>
    <w:rsid w:val="000626BE"/>
    <w:rsid w:val="000629D8"/>
    <w:rsid w:val="00063699"/>
    <w:rsid w:val="00063BC9"/>
    <w:rsid w:val="00063E08"/>
    <w:rsid w:val="000643B7"/>
    <w:rsid w:val="0006483F"/>
    <w:rsid w:val="00064AB9"/>
    <w:rsid w:val="00064CA0"/>
    <w:rsid w:val="00064D5E"/>
    <w:rsid w:val="0006540E"/>
    <w:rsid w:val="00065740"/>
    <w:rsid w:val="000659E3"/>
    <w:rsid w:val="00065A73"/>
    <w:rsid w:val="00065DD8"/>
    <w:rsid w:val="00065FD3"/>
    <w:rsid w:val="0006601B"/>
    <w:rsid w:val="0006612B"/>
    <w:rsid w:val="00066851"/>
    <w:rsid w:val="00066878"/>
    <w:rsid w:val="000668F1"/>
    <w:rsid w:val="00066948"/>
    <w:rsid w:val="00066A13"/>
    <w:rsid w:val="00066A44"/>
    <w:rsid w:val="00066EE4"/>
    <w:rsid w:val="00067469"/>
    <w:rsid w:val="00067A0B"/>
    <w:rsid w:val="00067A3E"/>
    <w:rsid w:val="00070457"/>
    <w:rsid w:val="00070683"/>
    <w:rsid w:val="000706FC"/>
    <w:rsid w:val="000707BA"/>
    <w:rsid w:val="00070E8F"/>
    <w:rsid w:val="0007126E"/>
    <w:rsid w:val="000714FD"/>
    <w:rsid w:val="00071A04"/>
    <w:rsid w:val="00071D62"/>
    <w:rsid w:val="00072141"/>
    <w:rsid w:val="0007223F"/>
    <w:rsid w:val="000722FB"/>
    <w:rsid w:val="00072373"/>
    <w:rsid w:val="00072738"/>
    <w:rsid w:val="00072782"/>
    <w:rsid w:val="00072AA3"/>
    <w:rsid w:val="00072CE5"/>
    <w:rsid w:val="00072F1D"/>
    <w:rsid w:val="00073232"/>
    <w:rsid w:val="000732CB"/>
    <w:rsid w:val="000735A7"/>
    <w:rsid w:val="00073C60"/>
    <w:rsid w:val="00073CC8"/>
    <w:rsid w:val="00073DA8"/>
    <w:rsid w:val="00073E27"/>
    <w:rsid w:val="0007409F"/>
    <w:rsid w:val="00074240"/>
    <w:rsid w:val="00074679"/>
    <w:rsid w:val="000749AB"/>
    <w:rsid w:val="00074AA1"/>
    <w:rsid w:val="00074BB5"/>
    <w:rsid w:val="00074C1B"/>
    <w:rsid w:val="00074EC7"/>
    <w:rsid w:val="00074FC5"/>
    <w:rsid w:val="000758D2"/>
    <w:rsid w:val="00075C8B"/>
    <w:rsid w:val="00075D12"/>
    <w:rsid w:val="00076496"/>
    <w:rsid w:val="0007649E"/>
    <w:rsid w:val="00076562"/>
    <w:rsid w:val="00076644"/>
    <w:rsid w:val="00076C17"/>
    <w:rsid w:val="00076DC8"/>
    <w:rsid w:val="00077499"/>
    <w:rsid w:val="000774E4"/>
    <w:rsid w:val="00077697"/>
    <w:rsid w:val="00077A78"/>
    <w:rsid w:val="00077EE3"/>
    <w:rsid w:val="00077F4D"/>
    <w:rsid w:val="000800AC"/>
    <w:rsid w:val="0008023F"/>
    <w:rsid w:val="000802A0"/>
    <w:rsid w:val="0008036B"/>
    <w:rsid w:val="000804FA"/>
    <w:rsid w:val="0008094A"/>
    <w:rsid w:val="00080B5B"/>
    <w:rsid w:val="00080B7C"/>
    <w:rsid w:val="00080CD4"/>
    <w:rsid w:val="00080EE8"/>
    <w:rsid w:val="00081544"/>
    <w:rsid w:val="000818D0"/>
    <w:rsid w:val="000819EA"/>
    <w:rsid w:val="00081BF1"/>
    <w:rsid w:val="00081D4C"/>
    <w:rsid w:val="0008225A"/>
    <w:rsid w:val="00082274"/>
    <w:rsid w:val="0008244F"/>
    <w:rsid w:val="000825C9"/>
    <w:rsid w:val="0008270A"/>
    <w:rsid w:val="000829B6"/>
    <w:rsid w:val="00082A29"/>
    <w:rsid w:val="00082BB1"/>
    <w:rsid w:val="00082C5F"/>
    <w:rsid w:val="00082D41"/>
    <w:rsid w:val="00082D42"/>
    <w:rsid w:val="0008321F"/>
    <w:rsid w:val="0008325A"/>
    <w:rsid w:val="000835AE"/>
    <w:rsid w:val="00083AA5"/>
    <w:rsid w:val="00083D60"/>
    <w:rsid w:val="00083F4C"/>
    <w:rsid w:val="00084062"/>
    <w:rsid w:val="000841E5"/>
    <w:rsid w:val="000844B5"/>
    <w:rsid w:val="0008459D"/>
    <w:rsid w:val="000845C0"/>
    <w:rsid w:val="000846AA"/>
    <w:rsid w:val="00084747"/>
    <w:rsid w:val="00084AEA"/>
    <w:rsid w:val="00084C16"/>
    <w:rsid w:val="00084F99"/>
    <w:rsid w:val="0008508E"/>
    <w:rsid w:val="000850D7"/>
    <w:rsid w:val="000856F2"/>
    <w:rsid w:val="000857A5"/>
    <w:rsid w:val="00085813"/>
    <w:rsid w:val="000858B8"/>
    <w:rsid w:val="00085F01"/>
    <w:rsid w:val="000862EB"/>
    <w:rsid w:val="00086498"/>
    <w:rsid w:val="00086AF2"/>
    <w:rsid w:val="00086CEB"/>
    <w:rsid w:val="0008705C"/>
    <w:rsid w:val="00087190"/>
    <w:rsid w:val="00087258"/>
    <w:rsid w:val="000877EA"/>
    <w:rsid w:val="00087AB5"/>
    <w:rsid w:val="00087B5F"/>
    <w:rsid w:val="00090429"/>
    <w:rsid w:val="00090734"/>
    <w:rsid w:val="00090C60"/>
    <w:rsid w:val="00090C68"/>
    <w:rsid w:val="00090D3E"/>
    <w:rsid w:val="000910AF"/>
    <w:rsid w:val="00091597"/>
    <w:rsid w:val="00091700"/>
    <w:rsid w:val="00091AA0"/>
    <w:rsid w:val="00092038"/>
    <w:rsid w:val="0009220B"/>
    <w:rsid w:val="0009262A"/>
    <w:rsid w:val="00092658"/>
    <w:rsid w:val="00092794"/>
    <w:rsid w:val="000929EE"/>
    <w:rsid w:val="00092CB1"/>
    <w:rsid w:val="00092E34"/>
    <w:rsid w:val="00093285"/>
    <w:rsid w:val="000933CF"/>
    <w:rsid w:val="000934DF"/>
    <w:rsid w:val="000934FB"/>
    <w:rsid w:val="00093A6A"/>
    <w:rsid w:val="00094243"/>
    <w:rsid w:val="00094646"/>
    <w:rsid w:val="00094BFD"/>
    <w:rsid w:val="00095009"/>
    <w:rsid w:val="00095492"/>
    <w:rsid w:val="00095CE3"/>
    <w:rsid w:val="00095D33"/>
    <w:rsid w:val="000961A9"/>
    <w:rsid w:val="00096510"/>
    <w:rsid w:val="0009657E"/>
    <w:rsid w:val="00096FF5"/>
    <w:rsid w:val="000975FB"/>
    <w:rsid w:val="00097A48"/>
    <w:rsid w:val="00097B0A"/>
    <w:rsid w:val="00097BC7"/>
    <w:rsid w:val="00097D53"/>
    <w:rsid w:val="00097DE2"/>
    <w:rsid w:val="000A00D9"/>
    <w:rsid w:val="000A03D8"/>
    <w:rsid w:val="000A0974"/>
    <w:rsid w:val="000A0B7D"/>
    <w:rsid w:val="000A11A9"/>
    <w:rsid w:val="000A11D4"/>
    <w:rsid w:val="000A121E"/>
    <w:rsid w:val="000A1487"/>
    <w:rsid w:val="000A165F"/>
    <w:rsid w:val="000A1AF2"/>
    <w:rsid w:val="000A1BBE"/>
    <w:rsid w:val="000A226A"/>
    <w:rsid w:val="000A2566"/>
    <w:rsid w:val="000A26C5"/>
    <w:rsid w:val="000A2AFF"/>
    <w:rsid w:val="000A2CB7"/>
    <w:rsid w:val="000A2E22"/>
    <w:rsid w:val="000A2F38"/>
    <w:rsid w:val="000A2F71"/>
    <w:rsid w:val="000A3194"/>
    <w:rsid w:val="000A343D"/>
    <w:rsid w:val="000A3513"/>
    <w:rsid w:val="000A35E4"/>
    <w:rsid w:val="000A3750"/>
    <w:rsid w:val="000A39FD"/>
    <w:rsid w:val="000A3A53"/>
    <w:rsid w:val="000A4136"/>
    <w:rsid w:val="000A41A0"/>
    <w:rsid w:val="000A45EB"/>
    <w:rsid w:val="000A4824"/>
    <w:rsid w:val="000A483C"/>
    <w:rsid w:val="000A4A24"/>
    <w:rsid w:val="000A5672"/>
    <w:rsid w:val="000A5AF4"/>
    <w:rsid w:val="000A6269"/>
    <w:rsid w:val="000A636E"/>
    <w:rsid w:val="000A64E5"/>
    <w:rsid w:val="000A6588"/>
    <w:rsid w:val="000A683C"/>
    <w:rsid w:val="000A6B4D"/>
    <w:rsid w:val="000A6BAC"/>
    <w:rsid w:val="000A6D80"/>
    <w:rsid w:val="000A6DD0"/>
    <w:rsid w:val="000A6E8A"/>
    <w:rsid w:val="000A7099"/>
    <w:rsid w:val="000A7327"/>
    <w:rsid w:val="000A747C"/>
    <w:rsid w:val="000A74D0"/>
    <w:rsid w:val="000A7567"/>
    <w:rsid w:val="000A75C1"/>
    <w:rsid w:val="000A7843"/>
    <w:rsid w:val="000A7ACC"/>
    <w:rsid w:val="000A7FE9"/>
    <w:rsid w:val="000B0337"/>
    <w:rsid w:val="000B0918"/>
    <w:rsid w:val="000B0C47"/>
    <w:rsid w:val="000B10D3"/>
    <w:rsid w:val="000B13C9"/>
    <w:rsid w:val="000B16C7"/>
    <w:rsid w:val="000B176A"/>
    <w:rsid w:val="000B17B3"/>
    <w:rsid w:val="000B192D"/>
    <w:rsid w:val="000B19A4"/>
    <w:rsid w:val="000B1C7D"/>
    <w:rsid w:val="000B21B3"/>
    <w:rsid w:val="000B21FD"/>
    <w:rsid w:val="000B2346"/>
    <w:rsid w:val="000B2441"/>
    <w:rsid w:val="000B2927"/>
    <w:rsid w:val="000B2E3B"/>
    <w:rsid w:val="000B2F45"/>
    <w:rsid w:val="000B310F"/>
    <w:rsid w:val="000B3151"/>
    <w:rsid w:val="000B347A"/>
    <w:rsid w:val="000B3793"/>
    <w:rsid w:val="000B37D6"/>
    <w:rsid w:val="000B385A"/>
    <w:rsid w:val="000B3ABE"/>
    <w:rsid w:val="000B3B13"/>
    <w:rsid w:val="000B3BD1"/>
    <w:rsid w:val="000B3C98"/>
    <w:rsid w:val="000B3D1C"/>
    <w:rsid w:val="000B4758"/>
    <w:rsid w:val="000B497E"/>
    <w:rsid w:val="000B4B65"/>
    <w:rsid w:val="000B5898"/>
    <w:rsid w:val="000B5987"/>
    <w:rsid w:val="000B5E4D"/>
    <w:rsid w:val="000B616D"/>
    <w:rsid w:val="000B61DE"/>
    <w:rsid w:val="000B6279"/>
    <w:rsid w:val="000B6A8B"/>
    <w:rsid w:val="000B7237"/>
    <w:rsid w:val="000B72D9"/>
    <w:rsid w:val="000B73EC"/>
    <w:rsid w:val="000B7703"/>
    <w:rsid w:val="000B7BB3"/>
    <w:rsid w:val="000B7F6D"/>
    <w:rsid w:val="000C0211"/>
    <w:rsid w:val="000C03B2"/>
    <w:rsid w:val="000C03D0"/>
    <w:rsid w:val="000C06E5"/>
    <w:rsid w:val="000C0760"/>
    <w:rsid w:val="000C0D58"/>
    <w:rsid w:val="000C0F1A"/>
    <w:rsid w:val="000C124B"/>
    <w:rsid w:val="000C1433"/>
    <w:rsid w:val="000C20B0"/>
    <w:rsid w:val="000C2101"/>
    <w:rsid w:val="000C21C1"/>
    <w:rsid w:val="000C2599"/>
    <w:rsid w:val="000C2C26"/>
    <w:rsid w:val="000C2EA8"/>
    <w:rsid w:val="000C300A"/>
    <w:rsid w:val="000C3608"/>
    <w:rsid w:val="000C3771"/>
    <w:rsid w:val="000C3804"/>
    <w:rsid w:val="000C3823"/>
    <w:rsid w:val="000C3AFC"/>
    <w:rsid w:val="000C3D7B"/>
    <w:rsid w:val="000C3F70"/>
    <w:rsid w:val="000C4035"/>
    <w:rsid w:val="000C4220"/>
    <w:rsid w:val="000C426E"/>
    <w:rsid w:val="000C42C5"/>
    <w:rsid w:val="000C42C6"/>
    <w:rsid w:val="000C4948"/>
    <w:rsid w:val="000C4B40"/>
    <w:rsid w:val="000C4E01"/>
    <w:rsid w:val="000C53E0"/>
    <w:rsid w:val="000C558B"/>
    <w:rsid w:val="000C5691"/>
    <w:rsid w:val="000C57EA"/>
    <w:rsid w:val="000C59CB"/>
    <w:rsid w:val="000C5B87"/>
    <w:rsid w:val="000C5B8C"/>
    <w:rsid w:val="000C5E2A"/>
    <w:rsid w:val="000C5EEE"/>
    <w:rsid w:val="000C5FE8"/>
    <w:rsid w:val="000C604A"/>
    <w:rsid w:val="000C6428"/>
    <w:rsid w:val="000C6667"/>
    <w:rsid w:val="000C6E72"/>
    <w:rsid w:val="000C6F17"/>
    <w:rsid w:val="000C7306"/>
    <w:rsid w:val="000C7376"/>
    <w:rsid w:val="000C74C8"/>
    <w:rsid w:val="000C74F1"/>
    <w:rsid w:val="000C789E"/>
    <w:rsid w:val="000C7CB9"/>
    <w:rsid w:val="000C7CF2"/>
    <w:rsid w:val="000C7EB0"/>
    <w:rsid w:val="000C7FBF"/>
    <w:rsid w:val="000D029B"/>
    <w:rsid w:val="000D03A5"/>
    <w:rsid w:val="000D047A"/>
    <w:rsid w:val="000D05C5"/>
    <w:rsid w:val="000D06F5"/>
    <w:rsid w:val="000D0D0C"/>
    <w:rsid w:val="000D107B"/>
    <w:rsid w:val="000D14D4"/>
    <w:rsid w:val="000D16AD"/>
    <w:rsid w:val="000D22EC"/>
    <w:rsid w:val="000D25B1"/>
    <w:rsid w:val="000D2804"/>
    <w:rsid w:val="000D2D8E"/>
    <w:rsid w:val="000D30BD"/>
    <w:rsid w:val="000D3989"/>
    <w:rsid w:val="000D3B73"/>
    <w:rsid w:val="000D3FC5"/>
    <w:rsid w:val="000D409D"/>
    <w:rsid w:val="000D411E"/>
    <w:rsid w:val="000D4445"/>
    <w:rsid w:val="000D4A43"/>
    <w:rsid w:val="000D4AAF"/>
    <w:rsid w:val="000D4AE6"/>
    <w:rsid w:val="000D550C"/>
    <w:rsid w:val="000D5569"/>
    <w:rsid w:val="000D55A5"/>
    <w:rsid w:val="000D560A"/>
    <w:rsid w:val="000D568E"/>
    <w:rsid w:val="000D5950"/>
    <w:rsid w:val="000D5DED"/>
    <w:rsid w:val="000D5F56"/>
    <w:rsid w:val="000D6238"/>
    <w:rsid w:val="000D62C0"/>
    <w:rsid w:val="000D6741"/>
    <w:rsid w:val="000D6BD5"/>
    <w:rsid w:val="000D6DD3"/>
    <w:rsid w:val="000D6FA8"/>
    <w:rsid w:val="000D7012"/>
    <w:rsid w:val="000D73B6"/>
    <w:rsid w:val="000D763F"/>
    <w:rsid w:val="000D7B36"/>
    <w:rsid w:val="000E007D"/>
    <w:rsid w:val="000E0553"/>
    <w:rsid w:val="000E077A"/>
    <w:rsid w:val="000E0817"/>
    <w:rsid w:val="000E0861"/>
    <w:rsid w:val="000E0A19"/>
    <w:rsid w:val="000E0DED"/>
    <w:rsid w:val="000E0E49"/>
    <w:rsid w:val="000E1092"/>
    <w:rsid w:val="000E1282"/>
    <w:rsid w:val="000E128A"/>
    <w:rsid w:val="000E16D9"/>
    <w:rsid w:val="000E189E"/>
    <w:rsid w:val="000E19B0"/>
    <w:rsid w:val="000E1A34"/>
    <w:rsid w:val="000E1CA4"/>
    <w:rsid w:val="000E1CCE"/>
    <w:rsid w:val="000E1E8C"/>
    <w:rsid w:val="000E203D"/>
    <w:rsid w:val="000E2096"/>
    <w:rsid w:val="000E2257"/>
    <w:rsid w:val="000E236B"/>
    <w:rsid w:val="000E24A4"/>
    <w:rsid w:val="000E2ADE"/>
    <w:rsid w:val="000E2C7E"/>
    <w:rsid w:val="000E2D98"/>
    <w:rsid w:val="000E2DA8"/>
    <w:rsid w:val="000E2E2F"/>
    <w:rsid w:val="000E31B3"/>
    <w:rsid w:val="000E35AE"/>
    <w:rsid w:val="000E391A"/>
    <w:rsid w:val="000E3CCF"/>
    <w:rsid w:val="000E3FD6"/>
    <w:rsid w:val="000E40A7"/>
    <w:rsid w:val="000E43E1"/>
    <w:rsid w:val="000E4613"/>
    <w:rsid w:val="000E4927"/>
    <w:rsid w:val="000E4A7A"/>
    <w:rsid w:val="000E4AC6"/>
    <w:rsid w:val="000E4B66"/>
    <w:rsid w:val="000E4CE1"/>
    <w:rsid w:val="000E4CF6"/>
    <w:rsid w:val="000E4DD8"/>
    <w:rsid w:val="000E4F9B"/>
    <w:rsid w:val="000E4FC7"/>
    <w:rsid w:val="000E5AE3"/>
    <w:rsid w:val="000E6272"/>
    <w:rsid w:val="000E6312"/>
    <w:rsid w:val="000E6322"/>
    <w:rsid w:val="000E64D9"/>
    <w:rsid w:val="000E6643"/>
    <w:rsid w:val="000E6B8F"/>
    <w:rsid w:val="000E6C11"/>
    <w:rsid w:val="000E6C17"/>
    <w:rsid w:val="000E6D3F"/>
    <w:rsid w:val="000E713B"/>
    <w:rsid w:val="000E7317"/>
    <w:rsid w:val="000E7629"/>
    <w:rsid w:val="000E771C"/>
    <w:rsid w:val="000E7B22"/>
    <w:rsid w:val="000E7C00"/>
    <w:rsid w:val="000E7DE4"/>
    <w:rsid w:val="000F03C9"/>
    <w:rsid w:val="000F05F7"/>
    <w:rsid w:val="000F07CC"/>
    <w:rsid w:val="000F07DD"/>
    <w:rsid w:val="000F0962"/>
    <w:rsid w:val="000F09C4"/>
    <w:rsid w:val="000F0E49"/>
    <w:rsid w:val="000F0F50"/>
    <w:rsid w:val="000F1142"/>
    <w:rsid w:val="000F182F"/>
    <w:rsid w:val="000F1841"/>
    <w:rsid w:val="000F19EB"/>
    <w:rsid w:val="000F1CB8"/>
    <w:rsid w:val="000F1CDA"/>
    <w:rsid w:val="000F1F11"/>
    <w:rsid w:val="000F1F26"/>
    <w:rsid w:val="000F2454"/>
    <w:rsid w:val="000F2511"/>
    <w:rsid w:val="000F2607"/>
    <w:rsid w:val="000F26FF"/>
    <w:rsid w:val="000F2894"/>
    <w:rsid w:val="000F29B9"/>
    <w:rsid w:val="000F2A9B"/>
    <w:rsid w:val="000F2BBA"/>
    <w:rsid w:val="000F2E3F"/>
    <w:rsid w:val="000F2E9C"/>
    <w:rsid w:val="000F2EC8"/>
    <w:rsid w:val="000F32BC"/>
    <w:rsid w:val="000F33BC"/>
    <w:rsid w:val="000F33E3"/>
    <w:rsid w:val="000F3629"/>
    <w:rsid w:val="000F386D"/>
    <w:rsid w:val="000F389A"/>
    <w:rsid w:val="000F3C23"/>
    <w:rsid w:val="000F3DD1"/>
    <w:rsid w:val="000F3E5D"/>
    <w:rsid w:val="000F40F3"/>
    <w:rsid w:val="000F4545"/>
    <w:rsid w:val="000F456E"/>
    <w:rsid w:val="000F4CA0"/>
    <w:rsid w:val="000F4E3F"/>
    <w:rsid w:val="000F4E84"/>
    <w:rsid w:val="000F5473"/>
    <w:rsid w:val="000F552D"/>
    <w:rsid w:val="000F5685"/>
    <w:rsid w:val="000F5A2A"/>
    <w:rsid w:val="000F5A82"/>
    <w:rsid w:val="000F5AFF"/>
    <w:rsid w:val="000F5B40"/>
    <w:rsid w:val="000F5C94"/>
    <w:rsid w:val="000F61BD"/>
    <w:rsid w:val="000F6288"/>
    <w:rsid w:val="000F637B"/>
    <w:rsid w:val="000F641A"/>
    <w:rsid w:val="000F660F"/>
    <w:rsid w:val="000F674F"/>
    <w:rsid w:val="000F69AF"/>
    <w:rsid w:val="000F6D03"/>
    <w:rsid w:val="000F6F2F"/>
    <w:rsid w:val="000F6FC6"/>
    <w:rsid w:val="000F6FCE"/>
    <w:rsid w:val="000F7130"/>
    <w:rsid w:val="000F7476"/>
    <w:rsid w:val="000F7721"/>
    <w:rsid w:val="000F77BA"/>
    <w:rsid w:val="000F7824"/>
    <w:rsid w:val="000F7A4F"/>
    <w:rsid w:val="000F7A9D"/>
    <w:rsid w:val="000F7DAE"/>
    <w:rsid w:val="000F7DB7"/>
    <w:rsid w:val="000F7E09"/>
    <w:rsid w:val="0010022D"/>
    <w:rsid w:val="00100326"/>
    <w:rsid w:val="00100606"/>
    <w:rsid w:val="00100824"/>
    <w:rsid w:val="001008CF"/>
    <w:rsid w:val="00100C3B"/>
    <w:rsid w:val="00100C74"/>
    <w:rsid w:val="00100F17"/>
    <w:rsid w:val="0010204E"/>
    <w:rsid w:val="0010219A"/>
    <w:rsid w:val="001024F0"/>
    <w:rsid w:val="00102A73"/>
    <w:rsid w:val="00102C84"/>
    <w:rsid w:val="00102D20"/>
    <w:rsid w:val="00103052"/>
    <w:rsid w:val="0010340B"/>
    <w:rsid w:val="00103678"/>
    <w:rsid w:val="00103A3F"/>
    <w:rsid w:val="00103AF5"/>
    <w:rsid w:val="00103BB0"/>
    <w:rsid w:val="001041CA"/>
    <w:rsid w:val="0010454C"/>
    <w:rsid w:val="001046AD"/>
    <w:rsid w:val="00104F0A"/>
    <w:rsid w:val="00104FB8"/>
    <w:rsid w:val="001053B7"/>
    <w:rsid w:val="001053F3"/>
    <w:rsid w:val="001054FE"/>
    <w:rsid w:val="00105676"/>
    <w:rsid w:val="001056B6"/>
    <w:rsid w:val="00105A5C"/>
    <w:rsid w:val="00105B9F"/>
    <w:rsid w:val="00105D76"/>
    <w:rsid w:val="001061E1"/>
    <w:rsid w:val="0010652B"/>
    <w:rsid w:val="00106A36"/>
    <w:rsid w:val="00106BEF"/>
    <w:rsid w:val="00106D84"/>
    <w:rsid w:val="00106E0F"/>
    <w:rsid w:val="001071AB"/>
    <w:rsid w:val="0010744B"/>
    <w:rsid w:val="001079D6"/>
    <w:rsid w:val="00107FDF"/>
    <w:rsid w:val="00110386"/>
    <w:rsid w:val="001104D6"/>
    <w:rsid w:val="0011072B"/>
    <w:rsid w:val="001107F2"/>
    <w:rsid w:val="00111369"/>
    <w:rsid w:val="00111691"/>
    <w:rsid w:val="00111E53"/>
    <w:rsid w:val="00111FCD"/>
    <w:rsid w:val="0011216F"/>
    <w:rsid w:val="001126B9"/>
    <w:rsid w:val="00112B4B"/>
    <w:rsid w:val="00112E5B"/>
    <w:rsid w:val="0011310A"/>
    <w:rsid w:val="00113183"/>
    <w:rsid w:val="001132A5"/>
    <w:rsid w:val="0011341A"/>
    <w:rsid w:val="001134C1"/>
    <w:rsid w:val="001135B2"/>
    <w:rsid w:val="00113842"/>
    <w:rsid w:val="00113A27"/>
    <w:rsid w:val="00113ADC"/>
    <w:rsid w:val="00113CC1"/>
    <w:rsid w:val="00113E20"/>
    <w:rsid w:val="001142D7"/>
    <w:rsid w:val="0011454D"/>
    <w:rsid w:val="001149CD"/>
    <w:rsid w:val="00114E51"/>
    <w:rsid w:val="001150C0"/>
    <w:rsid w:val="001156EB"/>
    <w:rsid w:val="00116064"/>
    <w:rsid w:val="0011611F"/>
    <w:rsid w:val="001161EA"/>
    <w:rsid w:val="00116396"/>
    <w:rsid w:val="00116771"/>
    <w:rsid w:val="00116778"/>
    <w:rsid w:val="00116782"/>
    <w:rsid w:val="00116E33"/>
    <w:rsid w:val="00116F37"/>
    <w:rsid w:val="0011708C"/>
    <w:rsid w:val="0011748D"/>
    <w:rsid w:val="0011750B"/>
    <w:rsid w:val="00117581"/>
    <w:rsid w:val="00117696"/>
    <w:rsid w:val="001176F6"/>
    <w:rsid w:val="001176FF"/>
    <w:rsid w:val="00117AFF"/>
    <w:rsid w:val="00117B20"/>
    <w:rsid w:val="00120270"/>
    <w:rsid w:val="00120450"/>
    <w:rsid w:val="001206D3"/>
    <w:rsid w:val="001208C4"/>
    <w:rsid w:val="00120D0A"/>
    <w:rsid w:val="00120E5B"/>
    <w:rsid w:val="00121012"/>
    <w:rsid w:val="001210EE"/>
    <w:rsid w:val="00121608"/>
    <w:rsid w:val="00121B90"/>
    <w:rsid w:val="00121DEC"/>
    <w:rsid w:val="001225A7"/>
    <w:rsid w:val="00122C88"/>
    <w:rsid w:val="00122D30"/>
    <w:rsid w:val="001235C3"/>
    <w:rsid w:val="001238AF"/>
    <w:rsid w:val="00123B9A"/>
    <w:rsid w:val="00123BAA"/>
    <w:rsid w:val="0012406F"/>
    <w:rsid w:val="001240D3"/>
    <w:rsid w:val="00124108"/>
    <w:rsid w:val="001242EE"/>
    <w:rsid w:val="001243B2"/>
    <w:rsid w:val="001243D5"/>
    <w:rsid w:val="00124888"/>
    <w:rsid w:val="00124E14"/>
    <w:rsid w:val="001257BA"/>
    <w:rsid w:val="0012580D"/>
    <w:rsid w:val="0012592D"/>
    <w:rsid w:val="00125FB4"/>
    <w:rsid w:val="00126182"/>
    <w:rsid w:val="00126329"/>
    <w:rsid w:val="00126555"/>
    <w:rsid w:val="00126630"/>
    <w:rsid w:val="001269A5"/>
    <w:rsid w:val="001269EA"/>
    <w:rsid w:val="0012715D"/>
    <w:rsid w:val="0012720F"/>
    <w:rsid w:val="00127281"/>
    <w:rsid w:val="00127524"/>
    <w:rsid w:val="001276ED"/>
    <w:rsid w:val="00127A09"/>
    <w:rsid w:val="00127A83"/>
    <w:rsid w:val="00127B61"/>
    <w:rsid w:val="00127D48"/>
    <w:rsid w:val="00127DFD"/>
    <w:rsid w:val="00130A97"/>
    <w:rsid w:val="001313F3"/>
    <w:rsid w:val="0013154F"/>
    <w:rsid w:val="00131585"/>
    <w:rsid w:val="001315A5"/>
    <w:rsid w:val="00131651"/>
    <w:rsid w:val="00131989"/>
    <w:rsid w:val="00131ABA"/>
    <w:rsid w:val="00131C01"/>
    <w:rsid w:val="00131E60"/>
    <w:rsid w:val="00132042"/>
    <w:rsid w:val="0013265F"/>
    <w:rsid w:val="00132CA6"/>
    <w:rsid w:val="00132EF4"/>
    <w:rsid w:val="00132F5A"/>
    <w:rsid w:val="00133BB4"/>
    <w:rsid w:val="00133F4D"/>
    <w:rsid w:val="00134035"/>
    <w:rsid w:val="001347AD"/>
    <w:rsid w:val="0013520E"/>
    <w:rsid w:val="001353CE"/>
    <w:rsid w:val="00135442"/>
    <w:rsid w:val="00135861"/>
    <w:rsid w:val="00135C5E"/>
    <w:rsid w:val="00135DC7"/>
    <w:rsid w:val="00136330"/>
    <w:rsid w:val="00136335"/>
    <w:rsid w:val="0013662E"/>
    <w:rsid w:val="0013679C"/>
    <w:rsid w:val="00136AEF"/>
    <w:rsid w:val="00136FAD"/>
    <w:rsid w:val="001372E1"/>
    <w:rsid w:val="001375E7"/>
    <w:rsid w:val="0013771B"/>
    <w:rsid w:val="00137D55"/>
    <w:rsid w:val="00137E15"/>
    <w:rsid w:val="00137F16"/>
    <w:rsid w:val="001401FD"/>
    <w:rsid w:val="00140461"/>
    <w:rsid w:val="00140748"/>
    <w:rsid w:val="001409E1"/>
    <w:rsid w:val="00140AB2"/>
    <w:rsid w:val="00140C6B"/>
    <w:rsid w:val="00140C8D"/>
    <w:rsid w:val="00140CA8"/>
    <w:rsid w:val="00140F4C"/>
    <w:rsid w:val="00140F93"/>
    <w:rsid w:val="00141415"/>
    <w:rsid w:val="001414B8"/>
    <w:rsid w:val="001417B7"/>
    <w:rsid w:val="00141973"/>
    <w:rsid w:val="00141B8D"/>
    <w:rsid w:val="00141C41"/>
    <w:rsid w:val="00141D67"/>
    <w:rsid w:val="00142049"/>
    <w:rsid w:val="001421B9"/>
    <w:rsid w:val="0014222F"/>
    <w:rsid w:val="00142255"/>
    <w:rsid w:val="00142345"/>
    <w:rsid w:val="00142818"/>
    <w:rsid w:val="001428D3"/>
    <w:rsid w:val="00142CB4"/>
    <w:rsid w:val="00142FF6"/>
    <w:rsid w:val="00143271"/>
    <w:rsid w:val="0014348A"/>
    <w:rsid w:val="00143780"/>
    <w:rsid w:val="00143A8A"/>
    <w:rsid w:val="001440FF"/>
    <w:rsid w:val="001445AA"/>
    <w:rsid w:val="00144AAB"/>
    <w:rsid w:val="00144D6D"/>
    <w:rsid w:val="00144EBF"/>
    <w:rsid w:val="00144F11"/>
    <w:rsid w:val="0014508F"/>
    <w:rsid w:val="001450AE"/>
    <w:rsid w:val="00145357"/>
    <w:rsid w:val="00145383"/>
    <w:rsid w:val="00145582"/>
    <w:rsid w:val="00145860"/>
    <w:rsid w:val="00145962"/>
    <w:rsid w:val="00145A5D"/>
    <w:rsid w:val="00145AD7"/>
    <w:rsid w:val="00145C8D"/>
    <w:rsid w:val="00145CF5"/>
    <w:rsid w:val="00145CFE"/>
    <w:rsid w:val="00145D5A"/>
    <w:rsid w:val="00145FB8"/>
    <w:rsid w:val="001461E8"/>
    <w:rsid w:val="00146281"/>
    <w:rsid w:val="001468AE"/>
    <w:rsid w:val="001468C8"/>
    <w:rsid w:val="00146A19"/>
    <w:rsid w:val="001474D7"/>
    <w:rsid w:val="001479F8"/>
    <w:rsid w:val="00147C1F"/>
    <w:rsid w:val="00150020"/>
    <w:rsid w:val="001502CD"/>
    <w:rsid w:val="001503C3"/>
    <w:rsid w:val="00150468"/>
    <w:rsid w:val="00150634"/>
    <w:rsid w:val="001508FD"/>
    <w:rsid w:val="00151252"/>
    <w:rsid w:val="001519C1"/>
    <w:rsid w:val="0015204A"/>
    <w:rsid w:val="00153331"/>
    <w:rsid w:val="0015335E"/>
    <w:rsid w:val="001535DE"/>
    <w:rsid w:val="0015398B"/>
    <w:rsid w:val="00153D4E"/>
    <w:rsid w:val="00153F6D"/>
    <w:rsid w:val="001544F4"/>
    <w:rsid w:val="001546B0"/>
    <w:rsid w:val="0015496C"/>
    <w:rsid w:val="00154AA0"/>
    <w:rsid w:val="00154F05"/>
    <w:rsid w:val="0015514D"/>
    <w:rsid w:val="00155447"/>
    <w:rsid w:val="0015557F"/>
    <w:rsid w:val="0015613D"/>
    <w:rsid w:val="00156440"/>
    <w:rsid w:val="0015663A"/>
    <w:rsid w:val="0015698A"/>
    <w:rsid w:val="001569B3"/>
    <w:rsid w:val="001569B5"/>
    <w:rsid w:val="00156AED"/>
    <w:rsid w:val="00156CA7"/>
    <w:rsid w:val="00156D3A"/>
    <w:rsid w:val="00156F66"/>
    <w:rsid w:val="0015798C"/>
    <w:rsid w:val="00157E0D"/>
    <w:rsid w:val="00160387"/>
    <w:rsid w:val="001603F1"/>
    <w:rsid w:val="00160433"/>
    <w:rsid w:val="001604CC"/>
    <w:rsid w:val="00160516"/>
    <w:rsid w:val="001606D5"/>
    <w:rsid w:val="001607BF"/>
    <w:rsid w:val="00160C6E"/>
    <w:rsid w:val="0016128D"/>
    <w:rsid w:val="001614D0"/>
    <w:rsid w:val="001614FE"/>
    <w:rsid w:val="0016176B"/>
    <w:rsid w:val="0016181F"/>
    <w:rsid w:val="00161960"/>
    <w:rsid w:val="00161BD8"/>
    <w:rsid w:val="00161C15"/>
    <w:rsid w:val="00161C39"/>
    <w:rsid w:val="00161E3D"/>
    <w:rsid w:val="001624E9"/>
    <w:rsid w:val="0016275C"/>
    <w:rsid w:val="001628CA"/>
    <w:rsid w:val="00162957"/>
    <w:rsid w:val="00162A1F"/>
    <w:rsid w:val="00162E64"/>
    <w:rsid w:val="00162E6A"/>
    <w:rsid w:val="00163143"/>
    <w:rsid w:val="001633B2"/>
    <w:rsid w:val="001633C6"/>
    <w:rsid w:val="00163480"/>
    <w:rsid w:val="001638AD"/>
    <w:rsid w:val="00163BAA"/>
    <w:rsid w:val="00163E68"/>
    <w:rsid w:val="00164100"/>
    <w:rsid w:val="00164503"/>
    <w:rsid w:val="00164674"/>
    <w:rsid w:val="00164815"/>
    <w:rsid w:val="00164FEF"/>
    <w:rsid w:val="00165389"/>
    <w:rsid w:val="001656B7"/>
    <w:rsid w:val="00165758"/>
    <w:rsid w:val="001658C3"/>
    <w:rsid w:val="00165A23"/>
    <w:rsid w:val="00165CA7"/>
    <w:rsid w:val="00166665"/>
    <w:rsid w:val="00166B99"/>
    <w:rsid w:val="00166EAE"/>
    <w:rsid w:val="00166F2C"/>
    <w:rsid w:val="001671DE"/>
    <w:rsid w:val="0016771B"/>
    <w:rsid w:val="00167856"/>
    <w:rsid w:val="0016788F"/>
    <w:rsid w:val="00167AC2"/>
    <w:rsid w:val="0017023C"/>
    <w:rsid w:val="00170643"/>
    <w:rsid w:val="001708B4"/>
    <w:rsid w:val="0017099A"/>
    <w:rsid w:val="00170CDC"/>
    <w:rsid w:val="00170EF9"/>
    <w:rsid w:val="00171153"/>
    <w:rsid w:val="0017131B"/>
    <w:rsid w:val="001713E1"/>
    <w:rsid w:val="0017163B"/>
    <w:rsid w:val="00171860"/>
    <w:rsid w:val="00171A05"/>
    <w:rsid w:val="00171C56"/>
    <w:rsid w:val="00171E31"/>
    <w:rsid w:val="00171FA4"/>
    <w:rsid w:val="00172621"/>
    <w:rsid w:val="0017273F"/>
    <w:rsid w:val="0017277D"/>
    <w:rsid w:val="0017289E"/>
    <w:rsid w:val="0017298A"/>
    <w:rsid w:val="00172D31"/>
    <w:rsid w:val="00172F11"/>
    <w:rsid w:val="00173319"/>
    <w:rsid w:val="00173377"/>
    <w:rsid w:val="00173413"/>
    <w:rsid w:val="00173873"/>
    <w:rsid w:val="00173969"/>
    <w:rsid w:val="00173A3C"/>
    <w:rsid w:val="00173F52"/>
    <w:rsid w:val="00173F6D"/>
    <w:rsid w:val="001744B5"/>
    <w:rsid w:val="0017489D"/>
    <w:rsid w:val="001748F5"/>
    <w:rsid w:val="00174B7E"/>
    <w:rsid w:val="00174DA1"/>
    <w:rsid w:val="001751DC"/>
    <w:rsid w:val="001755BB"/>
    <w:rsid w:val="001756B6"/>
    <w:rsid w:val="00175C64"/>
    <w:rsid w:val="00176285"/>
    <w:rsid w:val="0017683E"/>
    <w:rsid w:val="0017684D"/>
    <w:rsid w:val="00176AE2"/>
    <w:rsid w:val="00176AF6"/>
    <w:rsid w:val="00176B46"/>
    <w:rsid w:val="0017724D"/>
    <w:rsid w:val="00177555"/>
    <w:rsid w:val="00177631"/>
    <w:rsid w:val="00177807"/>
    <w:rsid w:val="00177D90"/>
    <w:rsid w:val="00177F2D"/>
    <w:rsid w:val="0018043C"/>
    <w:rsid w:val="00180605"/>
    <w:rsid w:val="00180656"/>
    <w:rsid w:val="00180802"/>
    <w:rsid w:val="00180CF8"/>
    <w:rsid w:val="00180F5D"/>
    <w:rsid w:val="001814F7"/>
    <w:rsid w:val="0018153D"/>
    <w:rsid w:val="00181540"/>
    <w:rsid w:val="00181745"/>
    <w:rsid w:val="00181906"/>
    <w:rsid w:val="00181B66"/>
    <w:rsid w:val="00181BE2"/>
    <w:rsid w:val="00181DD3"/>
    <w:rsid w:val="00181E06"/>
    <w:rsid w:val="0018238F"/>
    <w:rsid w:val="0018247D"/>
    <w:rsid w:val="00182A6E"/>
    <w:rsid w:val="00182B89"/>
    <w:rsid w:val="00183097"/>
    <w:rsid w:val="001830A5"/>
    <w:rsid w:val="001831AF"/>
    <w:rsid w:val="001831F2"/>
    <w:rsid w:val="00183222"/>
    <w:rsid w:val="001833DC"/>
    <w:rsid w:val="00183496"/>
    <w:rsid w:val="001835AF"/>
    <w:rsid w:val="00183836"/>
    <w:rsid w:val="00183927"/>
    <w:rsid w:val="00183BD9"/>
    <w:rsid w:val="001841B0"/>
    <w:rsid w:val="00184419"/>
    <w:rsid w:val="001850C8"/>
    <w:rsid w:val="0018559B"/>
    <w:rsid w:val="001856BA"/>
    <w:rsid w:val="001856E2"/>
    <w:rsid w:val="00185865"/>
    <w:rsid w:val="00185D8A"/>
    <w:rsid w:val="00185EC9"/>
    <w:rsid w:val="0018601C"/>
    <w:rsid w:val="001861B9"/>
    <w:rsid w:val="00186AA8"/>
    <w:rsid w:val="00187034"/>
    <w:rsid w:val="001876B0"/>
    <w:rsid w:val="001876D0"/>
    <w:rsid w:val="00187718"/>
    <w:rsid w:val="0018780E"/>
    <w:rsid w:val="00187BC3"/>
    <w:rsid w:val="00187C46"/>
    <w:rsid w:val="00187ED2"/>
    <w:rsid w:val="001903CE"/>
    <w:rsid w:val="00190417"/>
    <w:rsid w:val="001905A1"/>
    <w:rsid w:val="00190B6D"/>
    <w:rsid w:val="00190C5A"/>
    <w:rsid w:val="00190D26"/>
    <w:rsid w:val="00190E80"/>
    <w:rsid w:val="001915E0"/>
    <w:rsid w:val="0019173F"/>
    <w:rsid w:val="00191885"/>
    <w:rsid w:val="00191918"/>
    <w:rsid w:val="00191D37"/>
    <w:rsid w:val="00191D99"/>
    <w:rsid w:val="00192366"/>
    <w:rsid w:val="00192499"/>
    <w:rsid w:val="00192AD3"/>
    <w:rsid w:val="00192AE1"/>
    <w:rsid w:val="00192CD9"/>
    <w:rsid w:val="00192E07"/>
    <w:rsid w:val="00192E8B"/>
    <w:rsid w:val="0019326B"/>
    <w:rsid w:val="001934F0"/>
    <w:rsid w:val="001935EF"/>
    <w:rsid w:val="00193614"/>
    <w:rsid w:val="00193B49"/>
    <w:rsid w:val="00193D85"/>
    <w:rsid w:val="00193EAC"/>
    <w:rsid w:val="00193F47"/>
    <w:rsid w:val="00193F61"/>
    <w:rsid w:val="0019433E"/>
    <w:rsid w:val="0019479D"/>
    <w:rsid w:val="00194888"/>
    <w:rsid w:val="001952D9"/>
    <w:rsid w:val="00195614"/>
    <w:rsid w:val="00195828"/>
    <w:rsid w:val="00195EC4"/>
    <w:rsid w:val="00195EF5"/>
    <w:rsid w:val="0019629E"/>
    <w:rsid w:val="001963A7"/>
    <w:rsid w:val="00196423"/>
    <w:rsid w:val="00196619"/>
    <w:rsid w:val="001966E3"/>
    <w:rsid w:val="00196793"/>
    <w:rsid w:val="00196C2D"/>
    <w:rsid w:val="00196F4C"/>
    <w:rsid w:val="001970EB"/>
    <w:rsid w:val="001972D8"/>
    <w:rsid w:val="00197643"/>
    <w:rsid w:val="001977AA"/>
    <w:rsid w:val="00197F36"/>
    <w:rsid w:val="00197FD1"/>
    <w:rsid w:val="001A016B"/>
    <w:rsid w:val="001A017E"/>
    <w:rsid w:val="001A031C"/>
    <w:rsid w:val="001A0615"/>
    <w:rsid w:val="001A0A7A"/>
    <w:rsid w:val="001A0B6C"/>
    <w:rsid w:val="001A0D78"/>
    <w:rsid w:val="001A0DC8"/>
    <w:rsid w:val="001A0EA2"/>
    <w:rsid w:val="001A0FBE"/>
    <w:rsid w:val="001A10D1"/>
    <w:rsid w:val="001A1426"/>
    <w:rsid w:val="001A15B9"/>
    <w:rsid w:val="001A190D"/>
    <w:rsid w:val="001A19DE"/>
    <w:rsid w:val="001A1A30"/>
    <w:rsid w:val="001A1EE2"/>
    <w:rsid w:val="001A2388"/>
    <w:rsid w:val="001A241A"/>
    <w:rsid w:val="001A26CC"/>
    <w:rsid w:val="001A2766"/>
    <w:rsid w:val="001A28AC"/>
    <w:rsid w:val="001A2965"/>
    <w:rsid w:val="001A2AD6"/>
    <w:rsid w:val="001A2B47"/>
    <w:rsid w:val="001A2C04"/>
    <w:rsid w:val="001A2F51"/>
    <w:rsid w:val="001A3393"/>
    <w:rsid w:val="001A392F"/>
    <w:rsid w:val="001A3A2F"/>
    <w:rsid w:val="001A3BD3"/>
    <w:rsid w:val="001A3C8F"/>
    <w:rsid w:val="001A3DA1"/>
    <w:rsid w:val="001A3EAA"/>
    <w:rsid w:val="001A3FBA"/>
    <w:rsid w:val="001A44A3"/>
    <w:rsid w:val="001A4739"/>
    <w:rsid w:val="001A4A39"/>
    <w:rsid w:val="001A504C"/>
    <w:rsid w:val="001A53BD"/>
    <w:rsid w:val="001A5907"/>
    <w:rsid w:val="001A5D51"/>
    <w:rsid w:val="001A5FDA"/>
    <w:rsid w:val="001A6646"/>
    <w:rsid w:val="001A686E"/>
    <w:rsid w:val="001A6B0E"/>
    <w:rsid w:val="001A6C02"/>
    <w:rsid w:val="001A6C6C"/>
    <w:rsid w:val="001A6CB0"/>
    <w:rsid w:val="001A6E0E"/>
    <w:rsid w:val="001A73C0"/>
    <w:rsid w:val="001A74C8"/>
    <w:rsid w:val="001A77D3"/>
    <w:rsid w:val="001A799E"/>
    <w:rsid w:val="001A79DC"/>
    <w:rsid w:val="001A7B49"/>
    <w:rsid w:val="001A7C70"/>
    <w:rsid w:val="001A7D89"/>
    <w:rsid w:val="001A7ECE"/>
    <w:rsid w:val="001B0270"/>
    <w:rsid w:val="001B093E"/>
    <w:rsid w:val="001B1127"/>
    <w:rsid w:val="001B1387"/>
    <w:rsid w:val="001B1441"/>
    <w:rsid w:val="001B174A"/>
    <w:rsid w:val="001B17CA"/>
    <w:rsid w:val="001B1C12"/>
    <w:rsid w:val="001B1C4F"/>
    <w:rsid w:val="001B1C66"/>
    <w:rsid w:val="001B1CB9"/>
    <w:rsid w:val="001B1D8D"/>
    <w:rsid w:val="001B1E1C"/>
    <w:rsid w:val="001B1F18"/>
    <w:rsid w:val="001B1F8B"/>
    <w:rsid w:val="001B1FA2"/>
    <w:rsid w:val="001B2034"/>
    <w:rsid w:val="001B21CA"/>
    <w:rsid w:val="001B2470"/>
    <w:rsid w:val="001B2E5F"/>
    <w:rsid w:val="001B2E75"/>
    <w:rsid w:val="001B2E99"/>
    <w:rsid w:val="001B2EC1"/>
    <w:rsid w:val="001B38AB"/>
    <w:rsid w:val="001B391F"/>
    <w:rsid w:val="001B3A90"/>
    <w:rsid w:val="001B4035"/>
    <w:rsid w:val="001B459A"/>
    <w:rsid w:val="001B4849"/>
    <w:rsid w:val="001B4C48"/>
    <w:rsid w:val="001B4DE2"/>
    <w:rsid w:val="001B4E62"/>
    <w:rsid w:val="001B4ECC"/>
    <w:rsid w:val="001B4FA5"/>
    <w:rsid w:val="001B507C"/>
    <w:rsid w:val="001B523D"/>
    <w:rsid w:val="001B53E6"/>
    <w:rsid w:val="001B5689"/>
    <w:rsid w:val="001B5E27"/>
    <w:rsid w:val="001B5FBD"/>
    <w:rsid w:val="001B609A"/>
    <w:rsid w:val="001B60E0"/>
    <w:rsid w:val="001B60E6"/>
    <w:rsid w:val="001B6915"/>
    <w:rsid w:val="001B6A7E"/>
    <w:rsid w:val="001B713C"/>
    <w:rsid w:val="001B72AE"/>
    <w:rsid w:val="001B79A5"/>
    <w:rsid w:val="001B7B57"/>
    <w:rsid w:val="001B7E20"/>
    <w:rsid w:val="001B7EE0"/>
    <w:rsid w:val="001C0185"/>
    <w:rsid w:val="001C026B"/>
    <w:rsid w:val="001C0335"/>
    <w:rsid w:val="001C0518"/>
    <w:rsid w:val="001C0994"/>
    <w:rsid w:val="001C0CD5"/>
    <w:rsid w:val="001C16DD"/>
    <w:rsid w:val="001C16F6"/>
    <w:rsid w:val="001C174B"/>
    <w:rsid w:val="001C183D"/>
    <w:rsid w:val="001C199D"/>
    <w:rsid w:val="001C1E14"/>
    <w:rsid w:val="001C1F6C"/>
    <w:rsid w:val="001C22A2"/>
    <w:rsid w:val="001C23EA"/>
    <w:rsid w:val="001C26F6"/>
    <w:rsid w:val="001C2768"/>
    <w:rsid w:val="001C294E"/>
    <w:rsid w:val="001C307F"/>
    <w:rsid w:val="001C340E"/>
    <w:rsid w:val="001C34D7"/>
    <w:rsid w:val="001C36C0"/>
    <w:rsid w:val="001C3B05"/>
    <w:rsid w:val="001C3B30"/>
    <w:rsid w:val="001C3DAB"/>
    <w:rsid w:val="001C4065"/>
    <w:rsid w:val="001C422A"/>
    <w:rsid w:val="001C48DF"/>
    <w:rsid w:val="001C4BF4"/>
    <w:rsid w:val="001C4EE6"/>
    <w:rsid w:val="001C4FD0"/>
    <w:rsid w:val="001C5458"/>
    <w:rsid w:val="001C56B2"/>
    <w:rsid w:val="001C59E3"/>
    <w:rsid w:val="001C6084"/>
    <w:rsid w:val="001C6347"/>
    <w:rsid w:val="001C6432"/>
    <w:rsid w:val="001C6554"/>
    <w:rsid w:val="001C666B"/>
    <w:rsid w:val="001C6694"/>
    <w:rsid w:val="001C67E9"/>
    <w:rsid w:val="001C680B"/>
    <w:rsid w:val="001C6838"/>
    <w:rsid w:val="001C6C08"/>
    <w:rsid w:val="001C6E45"/>
    <w:rsid w:val="001C7133"/>
    <w:rsid w:val="001C7363"/>
    <w:rsid w:val="001C7EF4"/>
    <w:rsid w:val="001C7F96"/>
    <w:rsid w:val="001D026B"/>
    <w:rsid w:val="001D050E"/>
    <w:rsid w:val="001D0612"/>
    <w:rsid w:val="001D0830"/>
    <w:rsid w:val="001D08A4"/>
    <w:rsid w:val="001D0931"/>
    <w:rsid w:val="001D0BB3"/>
    <w:rsid w:val="001D0D51"/>
    <w:rsid w:val="001D0D87"/>
    <w:rsid w:val="001D112E"/>
    <w:rsid w:val="001D117A"/>
    <w:rsid w:val="001D12BC"/>
    <w:rsid w:val="001D16CC"/>
    <w:rsid w:val="001D1A3B"/>
    <w:rsid w:val="001D1E9C"/>
    <w:rsid w:val="001D1F2F"/>
    <w:rsid w:val="001D297E"/>
    <w:rsid w:val="001D2D5A"/>
    <w:rsid w:val="001D36BC"/>
    <w:rsid w:val="001D381A"/>
    <w:rsid w:val="001D3A74"/>
    <w:rsid w:val="001D3A9B"/>
    <w:rsid w:val="001D3AEC"/>
    <w:rsid w:val="001D3DE4"/>
    <w:rsid w:val="001D3EFD"/>
    <w:rsid w:val="001D3F0A"/>
    <w:rsid w:val="001D40BD"/>
    <w:rsid w:val="001D5233"/>
    <w:rsid w:val="001D54FC"/>
    <w:rsid w:val="001D5A0F"/>
    <w:rsid w:val="001D5B35"/>
    <w:rsid w:val="001D5F6D"/>
    <w:rsid w:val="001D6190"/>
    <w:rsid w:val="001D61E2"/>
    <w:rsid w:val="001D61FA"/>
    <w:rsid w:val="001D627D"/>
    <w:rsid w:val="001D6338"/>
    <w:rsid w:val="001D64BC"/>
    <w:rsid w:val="001D65BB"/>
    <w:rsid w:val="001D6933"/>
    <w:rsid w:val="001D6980"/>
    <w:rsid w:val="001D6C3E"/>
    <w:rsid w:val="001D6D06"/>
    <w:rsid w:val="001D6F2D"/>
    <w:rsid w:val="001D7132"/>
    <w:rsid w:val="001D71B0"/>
    <w:rsid w:val="001D753C"/>
    <w:rsid w:val="001D7800"/>
    <w:rsid w:val="001D7C4B"/>
    <w:rsid w:val="001D7D52"/>
    <w:rsid w:val="001D7EDB"/>
    <w:rsid w:val="001E027A"/>
    <w:rsid w:val="001E0370"/>
    <w:rsid w:val="001E06B1"/>
    <w:rsid w:val="001E0C0E"/>
    <w:rsid w:val="001E0DD0"/>
    <w:rsid w:val="001E10A8"/>
    <w:rsid w:val="001E11BB"/>
    <w:rsid w:val="001E1561"/>
    <w:rsid w:val="001E1B52"/>
    <w:rsid w:val="001E1B94"/>
    <w:rsid w:val="001E1E22"/>
    <w:rsid w:val="001E1ED3"/>
    <w:rsid w:val="001E1F49"/>
    <w:rsid w:val="001E1F69"/>
    <w:rsid w:val="001E2011"/>
    <w:rsid w:val="001E2323"/>
    <w:rsid w:val="001E23FC"/>
    <w:rsid w:val="001E25FE"/>
    <w:rsid w:val="001E2819"/>
    <w:rsid w:val="001E2AC9"/>
    <w:rsid w:val="001E3323"/>
    <w:rsid w:val="001E361A"/>
    <w:rsid w:val="001E3971"/>
    <w:rsid w:val="001E40C3"/>
    <w:rsid w:val="001E448E"/>
    <w:rsid w:val="001E44BE"/>
    <w:rsid w:val="001E47FC"/>
    <w:rsid w:val="001E4DCE"/>
    <w:rsid w:val="001E5104"/>
    <w:rsid w:val="001E514E"/>
    <w:rsid w:val="001E53E2"/>
    <w:rsid w:val="001E53EE"/>
    <w:rsid w:val="001E541C"/>
    <w:rsid w:val="001E5E5B"/>
    <w:rsid w:val="001E62C7"/>
    <w:rsid w:val="001E64D5"/>
    <w:rsid w:val="001E69A8"/>
    <w:rsid w:val="001E69DA"/>
    <w:rsid w:val="001E6C6B"/>
    <w:rsid w:val="001E6E04"/>
    <w:rsid w:val="001E6F6E"/>
    <w:rsid w:val="001E72CF"/>
    <w:rsid w:val="001E73A1"/>
    <w:rsid w:val="001E75C1"/>
    <w:rsid w:val="001E7AA4"/>
    <w:rsid w:val="001E7DB1"/>
    <w:rsid w:val="001E7EC2"/>
    <w:rsid w:val="001F00FB"/>
    <w:rsid w:val="001F0300"/>
    <w:rsid w:val="001F030E"/>
    <w:rsid w:val="001F039C"/>
    <w:rsid w:val="001F0799"/>
    <w:rsid w:val="001F07AC"/>
    <w:rsid w:val="001F0CD3"/>
    <w:rsid w:val="001F0D5C"/>
    <w:rsid w:val="001F15AA"/>
    <w:rsid w:val="001F16DD"/>
    <w:rsid w:val="001F1800"/>
    <w:rsid w:val="001F1B2F"/>
    <w:rsid w:val="001F1BEB"/>
    <w:rsid w:val="001F1C31"/>
    <w:rsid w:val="001F2055"/>
    <w:rsid w:val="001F214F"/>
    <w:rsid w:val="001F24F4"/>
    <w:rsid w:val="001F250F"/>
    <w:rsid w:val="001F2699"/>
    <w:rsid w:val="001F26F1"/>
    <w:rsid w:val="001F270E"/>
    <w:rsid w:val="001F2798"/>
    <w:rsid w:val="001F2A21"/>
    <w:rsid w:val="001F2B92"/>
    <w:rsid w:val="001F2E3B"/>
    <w:rsid w:val="001F30B7"/>
    <w:rsid w:val="001F30E6"/>
    <w:rsid w:val="001F3115"/>
    <w:rsid w:val="001F31C5"/>
    <w:rsid w:val="001F321F"/>
    <w:rsid w:val="001F3830"/>
    <w:rsid w:val="001F3946"/>
    <w:rsid w:val="001F3A4B"/>
    <w:rsid w:val="001F3CBB"/>
    <w:rsid w:val="001F3DEF"/>
    <w:rsid w:val="001F44A4"/>
    <w:rsid w:val="001F44B0"/>
    <w:rsid w:val="001F44DB"/>
    <w:rsid w:val="001F49AA"/>
    <w:rsid w:val="001F4A30"/>
    <w:rsid w:val="001F4B1D"/>
    <w:rsid w:val="001F4EDA"/>
    <w:rsid w:val="001F4F6E"/>
    <w:rsid w:val="001F569E"/>
    <w:rsid w:val="001F5B48"/>
    <w:rsid w:val="001F5D7B"/>
    <w:rsid w:val="001F60ED"/>
    <w:rsid w:val="001F614B"/>
    <w:rsid w:val="001F6502"/>
    <w:rsid w:val="001F675F"/>
    <w:rsid w:val="001F6876"/>
    <w:rsid w:val="001F6F47"/>
    <w:rsid w:val="001F6FB2"/>
    <w:rsid w:val="001F7071"/>
    <w:rsid w:val="001F720A"/>
    <w:rsid w:val="001F7306"/>
    <w:rsid w:val="001F7351"/>
    <w:rsid w:val="001F76D9"/>
    <w:rsid w:val="001F77B5"/>
    <w:rsid w:val="001F77CC"/>
    <w:rsid w:val="001F78B4"/>
    <w:rsid w:val="001F7931"/>
    <w:rsid w:val="001F7C21"/>
    <w:rsid w:val="001F7E8F"/>
    <w:rsid w:val="001F7EB1"/>
    <w:rsid w:val="001F7EE2"/>
    <w:rsid w:val="00200BE2"/>
    <w:rsid w:val="002010CD"/>
    <w:rsid w:val="002011EC"/>
    <w:rsid w:val="00201204"/>
    <w:rsid w:val="0020128B"/>
    <w:rsid w:val="002014E5"/>
    <w:rsid w:val="002017BF"/>
    <w:rsid w:val="00201808"/>
    <w:rsid w:val="002018EB"/>
    <w:rsid w:val="00201B68"/>
    <w:rsid w:val="00201C3F"/>
    <w:rsid w:val="00201D82"/>
    <w:rsid w:val="00201E92"/>
    <w:rsid w:val="00201F0E"/>
    <w:rsid w:val="00202495"/>
    <w:rsid w:val="0020283E"/>
    <w:rsid w:val="002029CC"/>
    <w:rsid w:val="00202C7A"/>
    <w:rsid w:val="00202CD5"/>
    <w:rsid w:val="00203B8F"/>
    <w:rsid w:val="00203BBF"/>
    <w:rsid w:val="00203E2A"/>
    <w:rsid w:val="00203E79"/>
    <w:rsid w:val="002041E1"/>
    <w:rsid w:val="00204A14"/>
    <w:rsid w:val="00204BD7"/>
    <w:rsid w:val="00204E66"/>
    <w:rsid w:val="002051DE"/>
    <w:rsid w:val="00205863"/>
    <w:rsid w:val="002059DC"/>
    <w:rsid w:val="00205B52"/>
    <w:rsid w:val="00205E1D"/>
    <w:rsid w:val="00205EB7"/>
    <w:rsid w:val="00205EFE"/>
    <w:rsid w:val="00205F39"/>
    <w:rsid w:val="002060F0"/>
    <w:rsid w:val="002061DC"/>
    <w:rsid w:val="002063CA"/>
    <w:rsid w:val="002067A5"/>
    <w:rsid w:val="00206B04"/>
    <w:rsid w:val="00206B88"/>
    <w:rsid w:val="00206EBF"/>
    <w:rsid w:val="00206FAE"/>
    <w:rsid w:val="00207429"/>
    <w:rsid w:val="0020773F"/>
    <w:rsid w:val="00207EA1"/>
    <w:rsid w:val="00210033"/>
    <w:rsid w:val="002100C9"/>
    <w:rsid w:val="0021013C"/>
    <w:rsid w:val="00210148"/>
    <w:rsid w:val="0021022D"/>
    <w:rsid w:val="002108A3"/>
    <w:rsid w:val="002109ED"/>
    <w:rsid w:val="00210A83"/>
    <w:rsid w:val="00210AAD"/>
    <w:rsid w:val="00210BA5"/>
    <w:rsid w:val="00210CC5"/>
    <w:rsid w:val="00211868"/>
    <w:rsid w:val="0021189D"/>
    <w:rsid w:val="002118B2"/>
    <w:rsid w:val="00211AD1"/>
    <w:rsid w:val="00211D55"/>
    <w:rsid w:val="00212110"/>
    <w:rsid w:val="00212344"/>
    <w:rsid w:val="002124BE"/>
    <w:rsid w:val="002125BC"/>
    <w:rsid w:val="00212634"/>
    <w:rsid w:val="00212B27"/>
    <w:rsid w:val="00212B91"/>
    <w:rsid w:val="00212E37"/>
    <w:rsid w:val="00213349"/>
    <w:rsid w:val="0021339E"/>
    <w:rsid w:val="0021377B"/>
    <w:rsid w:val="00213B25"/>
    <w:rsid w:val="00213C61"/>
    <w:rsid w:val="00213C7F"/>
    <w:rsid w:val="00213F66"/>
    <w:rsid w:val="00214271"/>
    <w:rsid w:val="002145B0"/>
    <w:rsid w:val="00214AB7"/>
    <w:rsid w:val="00214C45"/>
    <w:rsid w:val="00215486"/>
    <w:rsid w:val="002157AF"/>
    <w:rsid w:val="002158C0"/>
    <w:rsid w:val="00215C62"/>
    <w:rsid w:val="00215D27"/>
    <w:rsid w:val="00215EFB"/>
    <w:rsid w:val="00216B00"/>
    <w:rsid w:val="00216C72"/>
    <w:rsid w:val="00216CCA"/>
    <w:rsid w:val="002170CF"/>
    <w:rsid w:val="0021727B"/>
    <w:rsid w:val="002173BB"/>
    <w:rsid w:val="002173C0"/>
    <w:rsid w:val="00217DE8"/>
    <w:rsid w:val="00217DFA"/>
    <w:rsid w:val="00217E8A"/>
    <w:rsid w:val="00220175"/>
    <w:rsid w:val="002203E0"/>
    <w:rsid w:val="00220597"/>
    <w:rsid w:val="00220609"/>
    <w:rsid w:val="0022065D"/>
    <w:rsid w:val="002208AD"/>
    <w:rsid w:val="00220C41"/>
    <w:rsid w:val="00220C8C"/>
    <w:rsid w:val="00220C90"/>
    <w:rsid w:val="00220D08"/>
    <w:rsid w:val="00220DD4"/>
    <w:rsid w:val="002210EF"/>
    <w:rsid w:val="00221561"/>
    <w:rsid w:val="00221745"/>
    <w:rsid w:val="00221AEE"/>
    <w:rsid w:val="00221B63"/>
    <w:rsid w:val="00222122"/>
    <w:rsid w:val="00222166"/>
    <w:rsid w:val="002222A8"/>
    <w:rsid w:val="00222540"/>
    <w:rsid w:val="0022278C"/>
    <w:rsid w:val="00222AB1"/>
    <w:rsid w:val="00222F1F"/>
    <w:rsid w:val="002230C9"/>
    <w:rsid w:val="002230D6"/>
    <w:rsid w:val="00223625"/>
    <w:rsid w:val="0022367F"/>
    <w:rsid w:val="00223CE7"/>
    <w:rsid w:val="00224260"/>
    <w:rsid w:val="00224427"/>
    <w:rsid w:val="002245DD"/>
    <w:rsid w:val="002246A5"/>
    <w:rsid w:val="00224BBA"/>
    <w:rsid w:val="00224E96"/>
    <w:rsid w:val="00225106"/>
    <w:rsid w:val="00225428"/>
    <w:rsid w:val="0022549E"/>
    <w:rsid w:val="0022586C"/>
    <w:rsid w:val="00225B2C"/>
    <w:rsid w:val="00226281"/>
    <w:rsid w:val="0022642C"/>
    <w:rsid w:val="0022643F"/>
    <w:rsid w:val="002264A2"/>
    <w:rsid w:val="002264A3"/>
    <w:rsid w:val="00226599"/>
    <w:rsid w:val="00226768"/>
    <w:rsid w:val="002268F5"/>
    <w:rsid w:val="00226C1E"/>
    <w:rsid w:val="00226DF0"/>
    <w:rsid w:val="00226E7A"/>
    <w:rsid w:val="002301EF"/>
    <w:rsid w:val="00230313"/>
    <w:rsid w:val="00230525"/>
    <w:rsid w:val="00230850"/>
    <w:rsid w:val="00230927"/>
    <w:rsid w:val="00230F81"/>
    <w:rsid w:val="002310A5"/>
    <w:rsid w:val="0023157D"/>
    <w:rsid w:val="002315CD"/>
    <w:rsid w:val="00231DF4"/>
    <w:rsid w:val="00231F65"/>
    <w:rsid w:val="002326AF"/>
    <w:rsid w:val="002329B0"/>
    <w:rsid w:val="00232A54"/>
    <w:rsid w:val="00232B6C"/>
    <w:rsid w:val="00232C8C"/>
    <w:rsid w:val="00232EB3"/>
    <w:rsid w:val="00233103"/>
    <w:rsid w:val="002331B0"/>
    <w:rsid w:val="002333AF"/>
    <w:rsid w:val="002336C8"/>
    <w:rsid w:val="002336D3"/>
    <w:rsid w:val="00233705"/>
    <w:rsid w:val="00233943"/>
    <w:rsid w:val="002339C2"/>
    <w:rsid w:val="00233F6B"/>
    <w:rsid w:val="0023417D"/>
    <w:rsid w:val="00234397"/>
    <w:rsid w:val="002345B4"/>
    <w:rsid w:val="00234708"/>
    <w:rsid w:val="0023478E"/>
    <w:rsid w:val="00234A22"/>
    <w:rsid w:val="00234D10"/>
    <w:rsid w:val="00234F24"/>
    <w:rsid w:val="00234F6A"/>
    <w:rsid w:val="002354EB"/>
    <w:rsid w:val="002358EE"/>
    <w:rsid w:val="00235B87"/>
    <w:rsid w:val="00235CEA"/>
    <w:rsid w:val="00235E64"/>
    <w:rsid w:val="002361CA"/>
    <w:rsid w:val="002362E6"/>
    <w:rsid w:val="00236411"/>
    <w:rsid w:val="002364AA"/>
    <w:rsid w:val="00236541"/>
    <w:rsid w:val="00236647"/>
    <w:rsid w:val="00236664"/>
    <w:rsid w:val="00236A42"/>
    <w:rsid w:val="00236F0E"/>
    <w:rsid w:val="00236F64"/>
    <w:rsid w:val="0023729A"/>
    <w:rsid w:val="002379AC"/>
    <w:rsid w:val="00237F72"/>
    <w:rsid w:val="002402E2"/>
    <w:rsid w:val="002403C6"/>
    <w:rsid w:val="00240CD7"/>
    <w:rsid w:val="002412B4"/>
    <w:rsid w:val="002412FB"/>
    <w:rsid w:val="00241758"/>
    <w:rsid w:val="0024175C"/>
    <w:rsid w:val="00241842"/>
    <w:rsid w:val="002419AA"/>
    <w:rsid w:val="002421C4"/>
    <w:rsid w:val="00242415"/>
    <w:rsid w:val="0024245B"/>
    <w:rsid w:val="002428DB"/>
    <w:rsid w:val="0024301B"/>
    <w:rsid w:val="002430DC"/>
    <w:rsid w:val="002433A1"/>
    <w:rsid w:val="002442A6"/>
    <w:rsid w:val="0024431A"/>
    <w:rsid w:val="002444EE"/>
    <w:rsid w:val="00244615"/>
    <w:rsid w:val="002447D5"/>
    <w:rsid w:val="0024487D"/>
    <w:rsid w:val="00244BF4"/>
    <w:rsid w:val="00244C36"/>
    <w:rsid w:val="00244C44"/>
    <w:rsid w:val="00244E57"/>
    <w:rsid w:val="00245040"/>
    <w:rsid w:val="00245310"/>
    <w:rsid w:val="00245445"/>
    <w:rsid w:val="002454B9"/>
    <w:rsid w:val="002454D5"/>
    <w:rsid w:val="002454F3"/>
    <w:rsid w:val="00245526"/>
    <w:rsid w:val="002457F1"/>
    <w:rsid w:val="0024592B"/>
    <w:rsid w:val="00245B6D"/>
    <w:rsid w:val="00245CC0"/>
    <w:rsid w:val="00245EF2"/>
    <w:rsid w:val="00245F04"/>
    <w:rsid w:val="0024622C"/>
    <w:rsid w:val="002462A2"/>
    <w:rsid w:val="002468FB"/>
    <w:rsid w:val="00246A2B"/>
    <w:rsid w:val="00246D2E"/>
    <w:rsid w:val="00246D96"/>
    <w:rsid w:val="002473CD"/>
    <w:rsid w:val="00247C8D"/>
    <w:rsid w:val="00247D1F"/>
    <w:rsid w:val="00247E91"/>
    <w:rsid w:val="002501E7"/>
    <w:rsid w:val="002503F1"/>
    <w:rsid w:val="00250539"/>
    <w:rsid w:val="00250591"/>
    <w:rsid w:val="002505F3"/>
    <w:rsid w:val="0025063A"/>
    <w:rsid w:val="00250873"/>
    <w:rsid w:val="00250C22"/>
    <w:rsid w:val="00250D6A"/>
    <w:rsid w:val="00250E55"/>
    <w:rsid w:val="002510A4"/>
    <w:rsid w:val="002510FC"/>
    <w:rsid w:val="00251463"/>
    <w:rsid w:val="0025153E"/>
    <w:rsid w:val="00251591"/>
    <w:rsid w:val="00251656"/>
    <w:rsid w:val="00251CFA"/>
    <w:rsid w:val="00251DF2"/>
    <w:rsid w:val="00251E63"/>
    <w:rsid w:val="00251EEB"/>
    <w:rsid w:val="00251F35"/>
    <w:rsid w:val="00252003"/>
    <w:rsid w:val="002522A5"/>
    <w:rsid w:val="00252CC4"/>
    <w:rsid w:val="00252EEF"/>
    <w:rsid w:val="00253067"/>
    <w:rsid w:val="002537CE"/>
    <w:rsid w:val="002538F5"/>
    <w:rsid w:val="00253C3B"/>
    <w:rsid w:val="00253D46"/>
    <w:rsid w:val="00253E12"/>
    <w:rsid w:val="0025427A"/>
    <w:rsid w:val="002543B2"/>
    <w:rsid w:val="00254471"/>
    <w:rsid w:val="0025479B"/>
    <w:rsid w:val="002547E0"/>
    <w:rsid w:val="00254A07"/>
    <w:rsid w:val="00254F10"/>
    <w:rsid w:val="00255513"/>
    <w:rsid w:val="00255563"/>
    <w:rsid w:val="002555F3"/>
    <w:rsid w:val="002559C6"/>
    <w:rsid w:val="00255B3E"/>
    <w:rsid w:val="00255EED"/>
    <w:rsid w:val="0025665C"/>
    <w:rsid w:val="002566F6"/>
    <w:rsid w:val="00256877"/>
    <w:rsid w:val="00256ACE"/>
    <w:rsid w:val="00256BA5"/>
    <w:rsid w:val="00256E90"/>
    <w:rsid w:val="00256FA2"/>
    <w:rsid w:val="0025741D"/>
    <w:rsid w:val="00257451"/>
    <w:rsid w:val="00257564"/>
    <w:rsid w:val="002575CD"/>
    <w:rsid w:val="00257887"/>
    <w:rsid w:val="002578A9"/>
    <w:rsid w:val="00257A7A"/>
    <w:rsid w:val="00257EB9"/>
    <w:rsid w:val="00260280"/>
    <w:rsid w:val="002605E7"/>
    <w:rsid w:val="002608DB"/>
    <w:rsid w:val="002609AA"/>
    <w:rsid w:val="002609BB"/>
    <w:rsid w:val="00260FDA"/>
    <w:rsid w:val="002613B8"/>
    <w:rsid w:val="002614EB"/>
    <w:rsid w:val="002618EC"/>
    <w:rsid w:val="00261C50"/>
    <w:rsid w:val="00261D84"/>
    <w:rsid w:val="00261FCF"/>
    <w:rsid w:val="002622DC"/>
    <w:rsid w:val="0026265F"/>
    <w:rsid w:val="00262B99"/>
    <w:rsid w:val="00262C21"/>
    <w:rsid w:val="002631DC"/>
    <w:rsid w:val="0026342F"/>
    <w:rsid w:val="00263467"/>
    <w:rsid w:val="002635F3"/>
    <w:rsid w:val="0026389E"/>
    <w:rsid w:val="00263945"/>
    <w:rsid w:val="002646E3"/>
    <w:rsid w:val="00264A12"/>
    <w:rsid w:val="00264A41"/>
    <w:rsid w:val="00264D36"/>
    <w:rsid w:val="00264DE5"/>
    <w:rsid w:val="00264ECF"/>
    <w:rsid w:val="0026510B"/>
    <w:rsid w:val="002657A6"/>
    <w:rsid w:val="00265BD9"/>
    <w:rsid w:val="00265D87"/>
    <w:rsid w:val="00265D9A"/>
    <w:rsid w:val="00265DF0"/>
    <w:rsid w:val="00265F21"/>
    <w:rsid w:val="00265F4F"/>
    <w:rsid w:val="0026600D"/>
    <w:rsid w:val="002665F3"/>
    <w:rsid w:val="00266623"/>
    <w:rsid w:val="00266DEC"/>
    <w:rsid w:val="00266EEC"/>
    <w:rsid w:val="00267454"/>
    <w:rsid w:val="002676ED"/>
    <w:rsid w:val="0026771A"/>
    <w:rsid w:val="002677A0"/>
    <w:rsid w:val="00267949"/>
    <w:rsid w:val="002679FA"/>
    <w:rsid w:val="002679FE"/>
    <w:rsid w:val="00267B9F"/>
    <w:rsid w:val="00267C3B"/>
    <w:rsid w:val="00267D37"/>
    <w:rsid w:val="00267EEB"/>
    <w:rsid w:val="00270383"/>
    <w:rsid w:val="00270667"/>
    <w:rsid w:val="0027070F"/>
    <w:rsid w:val="00270898"/>
    <w:rsid w:val="002708A4"/>
    <w:rsid w:val="0027091D"/>
    <w:rsid w:val="00270992"/>
    <w:rsid w:val="002714B4"/>
    <w:rsid w:val="0027151A"/>
    <w:rsid w:val="002718DD"/>
    <w:rsid w:val="00271E0C"/>
    <w:rsid w:val="00271E53"/>
    <w:rsid w:val="00271E9C"/>
    <w:rsid w:val="00272045"/>
    <w:rsid w:val="002723C9"/>
    <w:rsid w:val="002727C5"/>
    <w:rsid w:val="002727E7"/>
    <w:rsid w:val="00272C2E"/>
    <w:rsid w:val="00273115"/>
    <w:rsid w:val="0027314F"/>
    <w:rsid w:val="0027344F"/>
    <w:rsid w:val="0027355B"/>
    <w:rsid w:val="002735C2"/>
    <w:rsid w:val="0027391E"/>
    <w:rsid w:val="0027392C"/>
    <w:rsid w:val="002739E0"/>
    <w:rsid w:val="00273C6F"/>
    <w:rsid w:val="00273E4E"/>
    <w:rsid w:val="002741AB"/>
    <w:rsid w:val="0027425E"/>
    <w:rsid w:val="0027427E"/>
    <w:rsid w:val="002743A0"/>
    <w:rsid w:val="002747CD"/>
    <w:rsid w:val="00274A4B"/>
    <w:rsid w:val="00274BCE"/>
    <w:rsid w:val="00274C31"/>
    <w:rsid w:val="00274D68"/>
    <w:rsid w:val="00274E0D"/>
    <w:rsid w:val="00274FDE"/>
    <w:rsid w:val="0027557C"/>
    <w:rsid w:val="00275839"/>
    <w:rsid w:val="00275A14"/>
    <w:rsid w:val="00275BB5"/>
    <w:rsid w:val="00275DC7"/>
    <w:rsid w:val="0027621D"/>
    <w:rsid w:val="002764D5"/>
    <w:rsid w:val="002764D8"/>
    <w:rsid w:val="00276602"/>
    <w:rsid w:val="002767D6"/>
    <w:rsid w:val="00276838"/>
    <w:rsid w:val="002768A5"/>
    <w:rsid w:val="002769F4"/>
    <w:rsid w:val="00276B8C"/>
    <w:rsid w:val="00276E46"/>
    <w:rsid w:val="002773B2"/>
    <w:rsid w:val="002774A0"/>
    <w:rsid w:val="002778CC"/>
    <w:rsid w:val="00277B7C"/>
    <w:rsid w:val="00277BA0"/>
    <w:rsid w:val="00277FFA"/>
    <w:rsid w:val="00280213"/>
    <w:rsid w:val="00280365"/>
    <w:rsid w:val="002804DB"/>
    <w:rsid w:val="002805CE"/>
    <w:rsid w:val="002806D4"/>
    <w:rsid w:val="00280976"/>
    <w:rsid w:val="002812EA"/>
    <w:rsid w:val="002815D7"/>
    <w:rsid w:val="00281644"/>
    <w:rsid w:val="00281691"/>
    <w:rsid w:val="002818D7"/>
    <w:rsid w:val="00281E09"/>
    <w:rsid w:val="00282B3C"/>
    <w:rsid w:val="00282BBC"/>
    <w:rsid w:val="00283322"/>
    <w:rsid w:val="002834AF"/>
    <w:rsid w:val="002834D1"/>
    <w:rsid w:val="002834D5"/>
    <w:rsid w:val="0028356A"/>
    <w:rsid w:val="00284717"/>
    <w:rsid w:val="00284E45"/>
    <w:rsid w:val="00285102"/>
    <w:rsid w:val="002852B2"/>
    <w:rsid w:val="002854D5"/>
    <w:rsid w:val="00285642"/>
    <w:rsid w:val="00285833"/>
    <w:rsid w:val="00285B2D"/>
    <w:rsid w:val="00285CB6"/>
    <w:rsid w:val="002860C4"/>
    <w:rsid w:val="002862EF"/>
    <w:rsid w:val="0028671C"/>
    <w:rsid w:val="00286A1F"/>
    <w:rsid w:val="00286EA6"/>
    <w:rsid w:val="002871D0"/>
    <w:rsid w:val="00287207"/>
    <w:rsid w:val="002872B6"/>
    <w:rsid w:val="0028769A"/>
    <w:rsid w:val="00287B24"/>
    <w:rsid w:val="00287B69"/>
    <w:rsid w:val="00290560"/>
    <w:rsid w:val="0029067B"/>
    <w:rsid w:val="0029082D"/>
    <w:rsid w:val="00290A98"/>
    <w:rsid w:val="00290C33"/>
    <w:rsid w:val="00290E58"/>
    <w:rsid w:val="00290F14"/>
    <w:rsid w:val="002910C8"/>
    <w:rsid w:val="00291121"/>
    <w:rsid w:val="0029128F"/>
    <w:rsid w:val="00291848"/>
    <w:rsid w:val="00291850"/>
    <w:rsid w:val="00291A4F"/>
    <w:rsid w:val="00291B0E"/>
    <w:rsid w:val="002925E8"/>
    <w:rsid w:val="00292AA3"/>
    <w:rsid w:val="00292C43"/>
    <w:rsid w:val="00292DD8"/>
    <w:rsid w:val="00292FBE"/>
    <w:rsid w:val="0029377A"/>
    <w:rsid w:val="00293C16"/>
    <w:rsid w:val="00293C31"/>
    <w:rsid w:val="00293CA7"/>
    <w:rsid w:val="00293F48"/>
    <w:rsid w:val="002941F6"/>
    <w:rsid w:val="0029440E"/>
    <w:rsid w:val="002947E8"/>
    <w:rsid w:val="00294963"/>
    <w:rsid w:val="00294D73"/>
    <w:rsid w:val="00295018"/>
    <w:rsid w:val="0029511A"/>
    <w:rsid w:val="00295472"/>
    <w:rsid w:val="002954A2"/>
    <w:rsid w:val="002957AF"/>
    <w:rsid w:val="00295803"/>
    <w:rsid w:val="00295AC4"/>
    <w:rsid w:val="00295BA5"/>
    <w:rsid w:val="00295E93"/>
    <w:rsid w:val="00296061"/>
    <w:rsid w:val="002961A1"/>
    <w:rsid w:val="0029625C"/>
    <w:rsid w:val="00296275"/>
    <w:rsid w:val="00296635"/>
    <w:rsid w:val="00296735"/>
    <w:rsid w:val="002968FC"/>
    <w:rsid w:val="00296E6D"/>
    <w:rsid w:val="002970BE"/>
    <w:rsid w:val="00297181"/>
    <w:rsid w:val="002975B4"/>
    <w:rsid w:val="00297854"/>
    <w:rsid w:val="002978FD"/>
    <w:rsid w:val="00297980"/>
    <w:rsid w:val="00297C2A"/>
    <w:rsid w:val="00297D82"/>
    <w:rsid w:val="00297DF6"/>
    <w:rsid w:val="00297F07"/>
    <w:rsid w:val="00297F0E"/>
    <w:rsid w:val="002A01AF"/>
    <w:rsid w:val="002A026F"/>
    <w:rsid w:val="002A0585"/>
    <w:rsid w:val="002A07AE"/>
    <w:rsid w:val="002A08B8"/>
    <w:rsid w:val="002A0A56"/>
    <w:rsid w:val="002A0BFC"/>
    <w:rsid w:val="002A0FBC"/>
    <w:rsid w:val="002A145F"/>
    <w:rsid w:val="002A1549"/>
    <w:rsid w:val="002A1A46"/>
    <w:rsid w:val="002A1B5C"/>
    <w:rsid w:val="002A1BB4"/>
    <w:rsid w:val="002A1DEF"/>
    <w:rsid w:val="002A1F78"/>
    <w:rsid w:val="002A2470"/>
    <w:rsid w:val="002A278E"/>
    <w:rsid w:val="002A27E8"/>
    <w:rsid w:val="002A28B5"/>
    <w:rsid w:val="002A2AAF"/>
    <w:rsid w:val="002A2BAC"/>
    <w:rsid w:val="002A2CFA"/>
    <w:rsid w:val="002A2F91"/>
    <w:rsid w:val="002A31AB"/>
    <w:rsid w:val="002A325C"/>
    <w:rsid w:val="002A4AE2"/>
    <w:rsid w:val="002A4BDB"/>
    <w:rsid w:val="002A50DA"/>
    <w:rsid w:val="002A51CA"/>
    <w:rsid w:val="002A521A"/>
    <w:rsid w:val="002A54A1"/>
    <w:rsid w:val="002A5681"/>
    <w:rsid w:val="002A5AF1"/>
    <w:rsid w:val="002A5C59"/>
    <w:rsid w:val="002A5CFD"/>
    <w:rsid w:val="002A5EFA"/>
    <w:rsid w:val="002A61AB"/>
    <w:rsid w:val="002A653D"/>
    <w:rsid w:val="002A6BB6"/>
    <w:rsid w:val="002A6E46"/>
    <w:rsid w:val="002A6E85"/>
    <w:rsid w:val="002A707B"/>
    <w:rsid w:val="002A72D3"/>
    <w:rsid w:val="002A7912"/>
    <w:rsid w:val="002A7A00"/>
    <w:rsid w:val="002A7B65"/>
    <w:rsid w:val="002A7D9D"/>
    <w:rsid w:val="002B006C"/>
    <w:rsid w:val="002B029B"/>
    <w:rsid w:val="002B0855"/>
    <w:rsid w:val="002B08E2"/>
    <w:rsid w:val="002B0AF5"/>
    <w:rsid w:val="002B0F80"/>
    <w:rsid w:val="002B1168"/>
    <w:rsid w:val="002B128C"/>
    <w:rsid w:val="002B129A"/>
    <w:rsid w:val="002B1C72"/>
    <w:rsid w:val="002B1FA5"/>
    <w:rsid w:val="002B2574"/>
    <w:rsid w:val="002B2674"/>
    <w:rsid w:val="002B269D"/>
    <w:rsid w:val="002B2A54"/>
    <w:rsid w:val="002B3343"/>
    <w:rsid w:val="002B33C9"/>
    <w:rsid w:val="002B3731"/>
    <w:rsid w:val="002B3925"/>
    <w:rsid w:val="002B3948"/>
    <w:rsid w:val="002B3ACC"/>
    <w:rsid w:val="002B3D8D"/>
    <w:rsid w:val="002B476E"/>
    <w:rsid w:val="002B49EB"/>
    <w:rsid w:val="002B4C87"/>
    <w:rsid w:val="002B512A"/>
    <w:rsid w:val="002B5157"/>
    <w:rsid w:val="002B5185"/>
    <w:rsid w:val="002B54D9"/>
    <w:rsid w:val="002B5882"/>
    <w:rsid w:val="002B599C"/>
    <w:rsid w:val="002B5A16"/>
    <w:rsid w:val="002B5AC2"/>
    <w:rsid w:val="002B5EAA"/>
    <w:rsid w:val="002B5FB9"/>
    <w:rsid w:val="002B644C"/>
    <w:rsid w:val="002B6700"/>
    <w:rsid w:val="002B67B4"/>
    <w:rsid w:val="002B6972"/>
    <w:rsid w:val="002B69B0"/>
    <w:rsid w:val="002B6B5F"/>
    <w:rsid w:val="002B73FB"/>
    <w:rsid w:val="002B779F"/>
    <w:rsid w:val="002B77C6"/>
    <w:rsid w:val="002B7858"/>
    <w:rsid w:val="002B7920"/>
    <w:rsid w:val="002B799E"/>
    <w:rsid w:val="002B7C26"/>
    <w:rsid w:val="002B7FCE"/>
    <w:rsid w:val="002C0089"/>
    <w:rsid w:val="002C081E"/>
    <w:rsid w:val="002C0CF3"/>
    <w:rsid w:val="002C0F6B"/>
    <w:rsid w:val="002C1478"/>
    <w:rsid w:val="002C1579"/>
    <w:rsid w:val="002C16B1"/>
    <w:rsid w:val="002C1744"/>
    <w:rsid w:val="002C1813"/>
    <w:rsid w:val="002C1D1D"/>
    <w:rsid w:val="002C1DD7"/>
    <w:rsid w:val="002C1E6D"/>
    <w:rsid w:val="002C27CB"/>
    <w:rsid w:val="002C30A4"/>
    <w:rsid w:val="002C312E"/>
    <w:rsid w:val="002C3241"/>
    <w:rsid w:val="002C337F"/>
    <w:rsid w:val="002C3623"/>
    <w:rsid w:val="002C37A0"/>
    <w:rsid w:val="002C3E82"/>
    <w:rsid w:val="002C3EF0"/>
    <w:rsid w:val="002C440A"/>
    <w:rsid w:val="002C44EF"/>
    <w:rsid w:val="002C4C89"/>
    <w:rsid w:val="002C50E5"/>
    <w:rsid w:val="002C511E"/>
    <w:rsid w:val="002C513B"/>
    <w:rsid w:val="002C5172"/>
    <w:rsid w:val="002C5244"/>
    <w:rsid w:val="002C574C"/>
    <w:rsid w:val="002C5BB7"/>
    <w:rsid w:val="002C63ED"/>
    <w:rsid w:val="002C64C3"/>
    <w:rsid w:val="002C65A9"/>
    <w:rsid w:val="002C65FB"/>
    <w:rsid w:val="002C6831"/>
    <w:rsid w:val="002C6897"/>
    <w:rsid w:val="002C6A4F"/>
    <w:rsid w:val="002C6A9F"/>
    <w:rsid w:val="002C6B9B"/>
    <w:rsid w:val="002C6D5F"/>
    <w:rsid w:val="002C6D83"/>
    <w:rsid w:val="002C6F42"/>
    <w:rsid w:val="002C6F55"/>
    <w:rsid w:val="002C7146"/>
    <w:rsid w:val="002C7376"/>
    <w:rsid w:val="002C766E"/>
    <w:rsid w:val="002C7684"/>
    <w:rsid w:val="002C7757"/>
    <w:rsid w:val="002C78BB"/>
    <w:rsid w:val="002C7A43"/>
    <w:rsid w:val="002D03DD"/>
    <w:rsid w:val="002D0ACF"/>
    <w:rsid w:val="002D0DE9"/>
    <w:rsid w:val="002D10E7"/>
    <w:rsid w:val="002D1481"/>
    <w:rsid w:val="002D155C"/>
    <w:rsid w:val="002D1564"/>
    <w:rsid w:val="002D1C52"/>
    <w:rsid w:val="002D1E7C"/>
    <w:rsid w:val="002D21DD"/>
    <w:rsid w:val="002D28BE"/>
    <w:rsid w:val="002D2942"/>
    <w:rsid w:val="002D2CC6"/>
    <w:rsid w:val="002D38DD"/>
    <w:rsid w:val="002D39AC"/>
    <w:rsid w:val="002D3B9C"/>
    <w:rsid w:val="002D3DDE"/>
    <w:rsid w:val="002D4190"/>
    <w:rsid w:val="002D45BE"/>
    <w:rsid w:val="002D477A"/>
    <w:rsid w:val="002D4F7D"/>
    <w:rsid w:val="002D516A"/>
    <w:rsid w:val="002D583B"/>
    <w:rsid w:val="002D5A04"/>
    <w:rsid w:val="002D5AFA"/>
    <w:rsid w:val="002D5BEE"/>
    <w:rsid w:val="002D5CFB"/>
    <w:rsid w:val="002D6163"/>
    <w:rsid w:val="002D6295"/>
    <w:rsid w:val="002D6580"/>
    <w:rsid w:val="002D663D"/>
    <w:rsid w:val="002D6B1A"/>
    <w:rsid w:val="002D6B3C"/>
    <w:rsid w:val="002D6F10"/>
    <w:rsid w:val="002D759F"/>
    <w:rsid w:val="002D77EF"/>
    <w:rsid w:val="002D7805"/>
    <w:rsid w:val="002D7BBA"/>
    <w:rsid w:val="002D7CAC"/>
    <w:rsid w:val="002E0056"/>
    <w:rsid w:val="002E0110"/>
    <w:rsid w:val="002E015A"/>
    <w:rsid w:val="002E05DD"/>
    <w:rsid w:val="002E0D43"/>
    <w:rsid w:val="002E0F5D"/>
    <w:rsid w:val="002E1506"/>
    <w:rsid w:val="002E16D2"/>
    <w:rsid w:val="002E1AD0"/>
    <w:rsid w:val="002E2173"/>
    <w:rsid w:val="002E21F5"/>
    <w:rsid w:val="002E2588"/>
    <w:rsid w:val="002E275A"/>
    <w:rsid w:val="002E2859"/>
    <w:rsid w:val="002E2CDC"/>
    <w:rsid w:val="002E2D41"/>
    <w:rsid w:val="002E2F03"/>
    <w:rsid w:val="002E3661"/>
    <w:rsid w:val="002E3908"/>
    <w:rsid w:val="002E3C16"/>
    <w:rsid w:val="002E3CCE"/>
    <w:rsid w:val="002E3EA5"/>
    <w:rsid w:val="002E3EFB"/>
    <w:rsid w:val="002E41B6"/>
    <w:rsid w:val="002E46D9"/>
    <w:rsid w:val="002E4912"/>
    <w:rsid w:val="002E4A6D"/>
    <w:rsid w:val="002E4B02"/>
    <w:rsid w:val="002E4C66"/>
    <w:rsid w:val="002E4DB3"/>
    <w:rsid w:val="002E4E0F"/>
    <w:rsid w:val="002E4E43"/>
    <w:rsid w:val="002E5438"/>
    <w:rsid w:val="002E59D3"/>
    <w:rsid w:val="002E5CF9"/>
    <w:rsid w:val="002E5DEA"/>
    <w:rsid w:val="002E6135"/>
    <w:rsid w:val="002E61E5"/>
    <w:rsid w:val="002E6514"/>
    <w:rsid w:val="002E6B25"/>
    <w:rsid w:val="002E6BF8"/>
    <w:rsid w:val="002E6F02"/>
    <w:rsid w:val="002E720C"/>
    <w:rsid w:val="002E76D3"/>
    <w:rsid w:val="002E7CC3"/>
    <w:rsid w:val="002F01FB"/>
    <w:rsid w:val="002F0266"/>
    <w:rsid w:val="002F02B0"/>
    <w:rsid w:val="002F0764"/>
    <w:rsid w:val="002F0B29"/>
    <w:rsid w:val="002F0EC0"/>
    <w:rsid w:val="002F116F"/>
    <w:rsid w:val="002F1474"/>
    <w:rsid w:val="002F15F5"/>
    <w:rsid w:val="002F1675"/>
    <w:rsid w:val="002F18D0"/>
    <w:rsid w:val="002F1B1F"/>
    <w:rsid w:val="002F1FA1"/>
    <w:rsid w:val="002F20AB"/>
    <w:rsid w:val="002F2122"/>
    <w:rsid w:val="002F231E"/>
    <w:rsid w:val="002F28AC"/>
    <w:rsid w:val="002F2BB0"/>
    <w:rsid w:val="002F2D08"/>
    <w:rsid w:val="002F2E93"/>
    <w:rsid w:val="002F2F04"/>
    <w:rsid w:val="002F2F0E"/>
    <w:rsid w:val="002F2F39"/>
    <w:rsid w:val="002F2F5F"/>
    <w:rsid w:val="002F2F76"/>
    <w:rsid w:val="002F2FCA"/>
    <w:rsid w:val="002F3301"/>
    <w:rsid w:val="002F3EB7"/>
    <w:rsid w:val="002F4111"/>
    <w:rsid w:val="002F475B"/>
    <w:rsid w:val="002F4929"/>
    <w:rsid w:val="002F4A09"/>
    <w:rsid w:val="002F4B29"/>
    <w:rsid w:val="002F4C0D"/>
    <w:rsid w:val="002F4C9E"/>
    <w:rsid w:val="002F4D45"/>
    <w:rsid w:val="002F4FD7"/>
    <w:rsid w:val="002F5072"/>
    <w:rsid w:val="002F507C"/>
    <w:rsid w:val="002F50C8"/>
    <w:rsid w:val="002F55BC"/>
    <w:rsid w:val="002F5663"/>
    <w:rsid w:val="002F5694"/>
    <w:rsid w:val="002F5B2D"/>
    <w:rsid w:val="002F61E8"/>
    <w:rsid w:val="002F6461"/>
    <w:rsid w:val="002F6DAB"/>
    <w:rsid w:val="002F6EC3"/>
    <w:rsid w:val="002F7166"/>
    <w:rsid w:val="002F7191"/>
    <w:rsid w:val="002F71A0"/>
    <w:rsid w:val="002F73DE"/>
    <w:rsid w:val="002F7650"/>
    <w:rsid w:val="002F76C5"/>
    <w:rsid w:val="002F784D"/>
    <w:rsid w:val="002F79D7"/>
    <w:rsid w:val="002F7A5B"/>
    <w:rsid w:val="002F7E97"/>
    <w:rsid w:val="00300089"/>
    <w:rsid w:val="00300692"/>
    <w:rsid w:val="003006B9"/>
    <w:rsid w:val="0030075C"/>
    <w:rsid w:val="00300BA0"/>
    <w:rsid w:val="00300ED6"/>
    <w:rsid w:val="003014A0"/>
    <w:rsid w:val="003014CD"/>
    <w:rsid w:val="003015C8"/>
    <w:rsid w:val="003018B4"/>
    <w:rsid w:val="00301956"/>
    <w:rsid w:val="003019E9"/>
    <w:rsid w:val="00301A5E"/>
    <w:rsid w:val="00301AAD"/>
    <w:rsid w:val="00301C07"/>
    <w:rsid w:val="00301E86"/>
    <w:rsid w:val="0030205E"/>
    <w:rsid w:val="00302071"/>
    <w:rsid w:val="003025A1"/>
    <w:rsid w:val="00302721"/>
    <w:rsid w:val="0030279B"/>
    <w:rsid w:val="00302984"/>
    <w:rsid w:val="00302ECA"/>
    <w:rsid w:val="00302F01"/>
    <w:rsid w:val="00303158"/>
    <w:rsid w:val="00303194"/>
    <w:rsid w:val="003033F8"/>
    <w:rsid w:val="00303AB1"/>
    <w:rsid w:val="00303C34"/>
    <w:rsid w:val="00303DCC"/>
    <w:rsid w:val="00304089"/>
    <w:rsid w:val="00304100"/>
    <w:rsid w:val="00304124"/>
    <w:rsid w:val="003041E9"/>
    <w:rsid w:val="00304621"/>
    <w:rsid w:val="003048F1"/>
    <w:rsid w:val="0030581B"/>
    <w:rsid w:val="00305C0F"/>
    <w:rsid w:val="00305CE0"/>
    <w:rsid w:val="00305D9D"/>
    <w:rsid w:val="00305FFB"/>
    <w:rsid w:val="00306376"/>
    <w:rsid w:val="0030652F"/>
    <w:rsid w:val="00306760"/>
    <w:rsid w:val="00306A61"/>
    <w:rsid w:val="00306C91"/>
    <w:rsid w:val="00306CA0"/>
    <w:rsid w:val="00306EB4"/>
    <w:rsid w:val="00307091"/>
    <w:rsid w:val="003071D1"/>
    <w:rsid w:val="00307766"/>
    <w:rsid w:val="0030777B"/>
    <w:rsid w:val="00307DE3"/>
    <w:rsid w:val="00307E75"/>
    <w:rsid w:val="00310011"/>
    <w:rsid w:val="0031008D"/>
    <w:rsid w:val="003101B0"/>
    <w:rsid w:val="003103A7"/>
    <w:rsid w:val="0031068E"/>
    <w:rsid w:val="003108AE"/>
    <w:rsid w:val="003109FC"/>
    <w:rsid w:val="00310A32"/>
    <w:rsid w:val="0031101F"/>
    <w:rsid w:val="00311270"/>
    <w:rsid w:val="0031159C"/>
    <w:rsid w:val="003116CF"/>
    <w:rsid w:val="0031179A"/>
    <w:rsid w:val="00311E5D"/>
    <w:rsid w:val="00311EED"/>
    <w:rsid w:val="00311FA0"/>
    <w:rsid w:val="00312559"/>
    <w:rsid w:val="003125AB"/>
    <w:rsid w:val="00312703"/>
    <w:rsid w:val="0031296B"/>
    <w:rsid w:val="0031296E"/>
    <w:rsid w:val="00312ACC"/>
    <w:rsid w:val="00312ACF"/>
    <w:rsid w:val="00312B48"/>
    <w:rsid w:val="00312B83"/>
    <w:rsid w:val="003136E0"/>
    <w:rsid w:val="003136E3"/>
    <w:rsid w:val="00314159"/>
    <w:rsid w:val="00314295"/>
    <w:rsid w:val="003143A5"/>
    <w:rsid w:val="003143D4"/>
    <w:rsid w:val="003147B5"/>
    <w:rsid w:val="003148F7"/>
    <w:rsid w:val="00314937"/>
    <w:rsid w:val="003149DC"/>
    <w:rsid w:val="00314AA2"/>
    <w:rsid w:val="00314CE9"/>
    <w:rsid w:val="00314E2A"/>
    <w:rsid w:val="00314E38"/>
    <w:rsid w:val="00314E74"/>
    <w:rsid w:val="00314F93"/>
    <w:rsid w:val="003152AE"/>
    <w:rsid w:val="003152D7"/>
    <w:rsid w:val="003152E5"/>
    <w:rsid w:val="003153D6"/>
    <w:rsid w:val="00315934"/>
    <w:rsid w:val="00315AC0"/>
    <w:rsid w:val="00315B7C"/>
    <w:rsid w:val="00315C17"/>
    <w:rsid w:val="00315CF6"/>
    <w:rsid w:val="00315FC8"/>
    <w:rsid w:val="003161F5"/>
    <w:rsid w:val="003163DA"/>
    <w:rsid w:val="00316446"/>
    <w:rsid w:val="00316A59"/>
    <w:rsid w:val="00316B05"/>
    <w:rsid w:val="00316B58"/>
    <w:rsid w:val="00316FC3"/>
    <w:rsid w:val="003170EA"/>
    <w:rsid w:val="003170F5"/>
    <w:rsid w:val="003171C9"/>
    <w:rsid w:val="00317524"/>
    <w:rsid w:val="00317580"/>
    <w:rsid w:val="0031773A"/>
    <w:rsid w:val="00317772"/>
    <w:rsid w:val="003177A0"/>
    <w:rsid w:val="00317812"/>
    <w:rsid w:val="00317A23"/>
    <w:rsid w:val="00317CB1"/>
    <w:rsid w:val="00320082"/>
    <w:rsid w:val="00320154"/>
    <w:rsid w:val="003201AD"/>
    <w:rsid w:val="0032041E"/>
    <w:rsid w:val="0032042F"/>
    <w:rsid w:val="00320518"/>
    <w:rsid w:val="00320568"/>
    <w:rsid w:val="00320844"/>
    <w:rsid w:val="00320D9D"/>
    <w:rsid w:val="00320FA2"/>
    <w:rsid w:val="00321184"/>
    <w:rsid w:val="0032120B"/>
    <w:rsid w:val="003212FE"/>
    <w:rsid w:val="00321435"/>
    <w:rsid w:val="00321FE9"/>
    <w:rsid w:val="00322427"/>
    <w:rsid w:val="0032256A"/>
    <w:rsid w:val="00322649"/>
    <w:rsid w:val="00322679"/>
    <w:rsid w:val="003228B3"/>
    <w:rsid w:val="00322E5E"/>
    <w:rsid w:val="003232AD"/>
    <w:rsid w:val="00323618"/>
    <w:rsid w:val="00323650"/>
    <w:rsid w:val="00323AD8"/>
    <w:rsid w:val="00323BCA"/>
    <w:rsid w:val="00323E84"/>
    <w:rsid w:val="003243DC"/>
    <w:rsid w:val="0032466A"/>
    <w:rsid w:val="00324BC7"/>
    <w:rsid w:val="003255F5"/>
    <w:rsid w:val="0032563E"/>
    <w:rsid w:val="003259E5"/>
    <w:rsid w:val="00325ED9"/>
    <w:rsid w:val="003262C3"/>
    <w:rsid w:val="003262E2"/>
    <w:rsid w:val="00326382"/>
    <w:rsid w:val="00326BCB"/>
    <w:rsid w:val="00326BD3"/>
    <w:rsid w:val="00326BEA"/>
    <w:rsid w:val="00326C73"/>
    <w:rsid w:val="00326C7F"/>
    <w:rsid w:val="00326C9A"/>
    <w:rsid w:val="00326D77"/>
    <w:rsid w:val="00326E8C"/>
    <w:rsid w:val="00327178"/>
    <w:rsid w:val="00327214"/>
    <w:rsid w:val="0032756E"/>
    <w:rsid w:val="003276A3"/>
    <w:rsid w:val="003276E8"/>
    <w:rsid w:val="003278E0"/>
    <w:rsid w:val="00327A04"/>
    <w:rsid w:val="00327A71"/>
    <w:rsid w:val="00327D28"/>
    <w:rsid w:val="00327E2B"/>
    <w:rsid w:val="00330453"/>
    <w:rsid w:val="0033082A"/>
    <w:rsid w:val="00330A54"/>
    <w:rsid w:val="00330B24"/>
    <w:rsid w:val="003315A7"/>
    <w:rsid w:val="0033164C"/>
    <w:rsid w:val="003316C0"/>
    <w:rsid w:val="00331953"/>
    <w:rsid w:val="00331ACD"/>
    <w:rsid w:val="00331B25"/>
    <w:rsid w:val="00332221"/>
    <w:rsid w:val="0033242F"/>
    <w:rsid w:val="0033257F"/>
    <w:rsid w:val="0033289D"/>
    <w:rsid w:val="00332C75"/>
    <w:rsid w:val="00332EF9"/>
    <w:rsid w:val="00332F0B"/>
    <w:rsid w:val="00332F1C"/>
    <w:rsid w:val="00332F9E"/>
    <w:rsid w:val="00333458"/>
    <w:rsid w:val="0033360E"/>
    <w:rsid w:val="0033378B"/>
    <w:rsid w:val="003338B6"/>
    <w:rsid w:val="00333968"/>
    <w:rsid w:val="00333DC3"/>
    <w:rsid w:val="0033408E"/>
    <w:rsid w:val="003343B0"/>
    <w:rsid w:val="0033440B"/>
    <w:rsid w:val="00334525"/>
    <w:rsid w:val="0033497B"/>
    <w:rsid w:val="00334AD6"/>
    <w:rsid w:val="00334D7E"/>
    <w:rsid w:val="0033511D"/>
    <w:rsid w:val="0033518B"/>
    <w:rsid w:val="0033523B"/>
    <w:rsid w:val="00335416"/>
    <w:rsid w:val="00335595"/>
    <w:rsid w:val="003359B8"/>
    <w:rsid w:val="003364DF"/>
    <w:rsid w:val="0033654E"/>
    <w:rsid w:val="00337042"/>
    <w:rsid w:val="003370DB"/>
    <w:rsid w:val="00337494"/>
    <w:rsid w:val="0033753D"/>
    <w:rsid w:val="00337663"/>
    <w:rsid w:val="003376AC"/>
    <w:rsid w:val="00337827"/>
    <w:rsid w:val="00337EC7"/>
    <w:rsid w:val="00340396"/>
    <w:rsid w:val="00340492"/>
    <w:rsid w:val="003406AD"/>
    <w:rsid w:val="003406DF"/>
    <w:rsid w:val="0034074E"/>
    <w:rsid w:val="00340D69"/>
    <w:rsid w:val="00341680"/>
    <w:rsid w:val="00341721"/>
    <w:rsid w:val="00341764"/>
    <w:rsid w:val="00341898"/>
    <w:rsid w:val="00341C6B"/>
    <w:rsid w:val="00342158"/>
    <w:rsid w:val="003424D5"/>
    <w:rsid w:val="00342616"/>
    <w:rsid w:val="0034263F"/>
    <w:rsid w:val="003426F9"/>
    <w:rsid w:val="00342701"/>
    <w:rsid w:val="0034286A"/>
    <w:rsid w:val="00342D3C"/>
    <w:rsid w:val="00342DED"/>
    <w:rsid w:val="00343059"/>
    <w:rsid w:val="00343784"/>
    <w:rsid w:val="00343D16"/>
    <w:rsid w:val="00343DAE"/>
    <w:rsid w:val="00343E14"/>
    <w:rsid w:val="003443B4"/>
    <w:rsid w:val="0034441D"/>
    <w:rsid w:val="003448CB"/>
    <w:rsid w:val="00344923"/>
    <w:rsid w:val="00344A6C"/>
    <w:rsid w:val="00344B45"/>
    <w:rsid w:val="00344C2E"/>
    <w:rsid w:val="00344C5B"/>
    <w:rsid w:val="00344CE3"/>
    <w:rsid w:val="00344EA3"/>
    <w:rsid w:val="00345020"/>
    <w:rsid w:val="0034579A"/>
    <w:rsid w:val="003457B2"/>
    <w:rsid w:val="00345995"/>
    <w:rsid w:val="00345DA6"/>
    <w:rsid w:val="00345E68"/>
    <w:rsid w:val="00346110"/>
    <w:rsid w:val="003465B3"/>
    <w:rsid w:val="00346CC3"/>
    <w:rsid w:val="00346E3E"/>
    <w:rsid w:val="00346E99"/>
    <w:rsid w:val="00346FB6"/>
    <w:rsid w:val="0034712C"/>
    <w:rsid w:val="0034721B"/>
    <w:rsid w:val="0034725C"/>
    <w:rsid w:val="0034733E"/>
    <w:rsid w:val="00347791"/>
    <w:rsid w:val="003479EF"/>
    <w:rsid w:val="00347C84"/>
    <w:rsid w:val="00347E1A"/>
    <w:rsid w:val="00347E62"/>
    <w:rsid w:val="00347EE0"/>
    <w:rsid w:val="00347F4F"/>
    <w:rsid w:val="00347FA0"/>
    <w:rsid w:val="00350218"/>
    <w:rsid w:val="003504A5"/>
    <w:rsid w:val="003505DF"/>
    <w:rsid w:val="0035065F"/>
    <w:rsid w:val="003507BA"/>
    <w:rsid w:val="00350C55"/>
    <w:rsid w:val="00350DAD"/>
    <w:rsid w:val="00350DB8"/>
    <w:rsid w:val="00350F75"/>
    <w:rsid w:val="00350FB9"/>
    <w:rsid w:val="0035105A"/>
    <w:rsid w:val="00351392"/>
    <w:rsid w:val="00351566"/>
    <w:rsid w:val="00351E86"/>
    <w:rsid w:val="00351F96"/>
    <w:rsid w:val="00352087"/>
    <w:rsid w:val="003523B1"/>
    <w:rsid w:val="0035252C"/>
    <w:rsid w:val="0035267B"/>
    <w:rsid w:val="003529BB"/>
    <w:rsid w:val="00352A60"/>
    <w:rsid w:val="00352B27"/>
    <w:rsid w:val="00352EC4"/>
    <w:rsid w:val="00352F0C"/>
    <w:rsid w:val="00352F5D"/>
    <w:rsid w:val="0035372A"/>
    <w:rsid w:val="0035378A"/>
    <w:rsid w:val="003539E3"/>
    <w:rsid w:val="00353EBF"/>
    <w:rsid w:val="0035409B"/>
    <w:rsid w:val="003540E8"/>
    <w:rsid w:val="0035448C"/>
    <w:rsid w:val="00354565"/>
    <w:rsid w:val="00354934"/>
    <w:rsid w:val="00354BF2"/>
    <w:rsid w:val="00354E33"/>
    <w:rsid w:val="00354F2E"/>
    <w:rsid w:val="00354FD0"/>
    <w:rsid w:val="003550E0"/>
    <w:rsid w:val="00355414"/>
    <w:rsid w:val="003556AB"/>
    <w:rsid w:val="00355AE5"/>
    <w:rsid w:val="00355B7F"/>
    <w:rsid w:val="00355BB9"/>
    <w:rsid w:val="00355FB1"/>
    <w:rsid w:val="00356136"/>
    <w:rsid w:val="0035621A"/>
    <w:rsid w:val="0035659D"/>
    <w:rsid w:val="003566D6"/>
    <w:rsid w:val="00356A13"/>
    <w:rsid w:val="00356C16"/>
    <w:rsid w:val="00356DAB"/>
    <w:rsid w:val="00356EF8"/>
    <w:rsid w:val="0035743B"/>
    <w:rsid w:val="0035783F"/>
    <w:rsid w:val="00357A5C"/>
    <w:rsid w:val="00357E70"/>
    <w:rsid w:val="003603FB"/>
    <w:rsid w:val="00360675"/>
    <w:rsid w:val="0036089E"/>
    <w:rsid w:val="00360A1A"/>
    <w:rsid w:val="00360B87"/>
    <w:rsid w:val="00360DC7"/>
    <w:rsid w:val="0036110F"/>
    <w:rsid w:val="003611EB"/>
    <w:rsid w:val="003614F8"/>
    <w:rsid w:val="0036153A"/>
    <w:rsid w:val="00361B24"/>
    <w:rsid w:val="003622E9"/>
    <w:rsid w:val="003625DB"/>
    <w:rsid w:val="00362932"/>
    <w:rsid w:val="00362C5A"/>
    <w:rsid w:val="0036313F"/>
    <w:rsid w:val="003631C0"/>
    <w:rsid w:val="003631FB"/>
    <w:rsid w:val="00363469"/>
    <w:rsid w:val="003637FA"/>
    <w:rsid w:val="00363B63"/>
    <w:rsid w:val="00363C40"/>
    <w:rsid w:val="00364256"/>
    <w:rsid w:val="00364299"/>
    <w:rsid w:val="003643F6"/>
    <w:rsid w:val="0036453E"/>
    <w:rsid w:val="00364556"/>
    <w:rsid w:val="00364568"/>
    <w:rsid w:val="0036498C"/>
    <w:rsid w:val="00364AAC"/>
    <w:rsid w:val="00364C2A"/>
    <w:rsid w:val="00364F73"/>
    <w:rsid w:val="00365216"/>
    <w:rsid w:val="003656B4"/>
    <w:rsid w:val="00365787"/>
    <w:rsid w:val="003657C8"/>
    <w:rsid w:val="00365FCA"/>
    <w:rsid w:val="00366353"/>
    <w:rsid w:val="00366939"/>
    <w:rsid w:val="003669A2"/>
    <w:rsid w:val="003669BA"/>
    <w:rsid w:val="00366A89"/>
    <w:rsid w:val="00366AE7"/>
    <w:rsid w:val="00367295"/>
    <w:rsid w:val="003672DB"/>
    <w:rsid w:val="00367633"/>
    <w:rsid w:val="00367A67"/>
    <w:rsid w:val="00367A68"/>
    <w:rsid w:val="003701C7"/>
    <w:rsid w:val="003703C1"/>
    <w:rsid w:val="003704F6"/>
    <w:rsid w:val="00370A9E"/>
    <w:rsid w:val="00370B1B"/>
    <w:rsid w:val="00370F29"/>
    <w:rsid w:val="00370F52"/>
    <w:rsid w:val="00371324"/>
    <w:rsid w:val="00371B9D"/>
    <w:rsid w:val="00372076"/>
    <w:rsid w:val="0037226D"/>
    <w:rsid w:val="00372646"/>
    <w:rsid w:val="00372A65"/>
    <w:rsid w:val="00372C85"/>
    <w:rsid w:val="00372D9A"/>
    <w:rsid w:val="00372EE5"/>
    <w:rsid w:val="00373292"/>
    <w:rsid w:val="00373429"/>
    <w:rsid w:val="003735D0"/>
    <w:rsid w:val="00373694"/>
    <w:rsid w:val="003738A5"/>
    <w:rsid w:val="00373A0D"/>
    <w:rsid w:val="00373BEE"/>
    <w:rsid w:val="00373C14"/>
    <w:rsid w:val="00373E9C"/>
    <w:rsid w:val="0037420D"/>
    <w:rsid w:val="0037438B"/>
    <w:rsid w:val="00374452"/>
    <w:rsid w:val="0037476D"/>
    <w:rsid w:val="00374B8F"/>
    <w:rsid w:val="00374CAE"/>
    <w:rsid w:val="003751F7"/>
    <w:rsid w:val="0037520C"/>
    <w:rsid w:val="00375A46"/>
    <w:rsid w:val="00375A78"/>
    <w:rsid w:val="003760E6"/>
    <w:rsid w:val="00376440"/>
    <w:rsid w:val="0037645F"/>
    <w:rsid w:val="003768A1"/>
    <w:rsid w:val="003768D0"/>
    <w:rsid w:val="00376BA7"/>
    <w:rsid w:val="00376CB6"/>
    <w:rsid w:val="00376ED1"/>
    <w:rsid w:val="003772B5"/>
    <w:rsid w:val="00377501"/>
    <w:rsid w:val="0037754B"/>
    <w:rsid w:val="003778C8"/>
    <w:rsid w:val="003778E4"/>
    <w:rsid w:val="00377CE5"/>
    <w:rsid w:val="00377F0B"/>
    <w:rsid w:val="0038093E"/>
    <w:rsid w:val="00380BE3"/>
    <w:rsid w:val="00380D33"/>
    <w:rsid w:val="003814E1"/>
    <w:rsid w:val="00381972"/>
    <w:rsid w:val="00381B11"/>
    <w:rsid w:val="00381C7D"/>
    <w:rsid w:val="0038218C"/>
    <w:rsid w:val="0038238C"/>
    <w:rsid w:val="00382518"/>
    <w:rsid w:val="003829B1"/>
    <w:rsid w:val="00382AC0"/>
    <w:rsid w:val="00382FB3"/>
    <w:rsid w:val="00383444"/>
    <w:rsid w:val="00383994"/>
    <w:rsid w:val="00383B54"/>
    <w:rsid w:val="0038422C"/>
    <w:rsid w:val="003848AA"/>
    <w:rsid w:val="00384FBD"/>
    <w:rsid w:val="0038510A"/>
    <w:rsid w:val="00385172"/>
    <w:rsid w:val="003852D8"/>
    <w:rsid w:val="003859BF"/>
    <w:rsid w:val="00385B65"/>
    <w:rsid w:val="00385B69"/>
    <w:rsid w:val="00385B7A"/>
    <w:rsid w:val="00385C27"/>
    <w:rsid w:val="00385CAE"/>
    <w:rsid w:val="00385CB6"/>
    <w:rsid w:val="00385CDE"/>
    <w:rsid w:val="00385D6D"/>
    <w:rsid w:val="003860D5"/>
    <w:rsid w:val="00386314"/>
    <w:rsid w:val="00386416"/>
    <w:rsid w:val="00386672"/>
    <w:rsid w:val="00386841"/>
    <w:rsid w:val="00386876"/>
    <w:rsid w:val="0038687C"/>
    <w:rsid w:val="00386CB7"/>
    <w:rsid w:val="00386DA7"/>
    <w:rsid w:val="00386E43"/>
    <w:rsid w:val="00386FA4"/>
    <w:rsid w:val="00387117"/>
    <w:rsid w:val="00387380"/>
    <w:rsid w:val="0038740A"/>
    <w:rsid w:val="00387742"/>
    <w:rsid w:val="0038777C"/>
    <w:rsid w:val="0038781E"/>
    <w:rsid w:val="00387980"/>
    <w:rsid w:val="00387AA6"/>
    <w:rsid w:val="00387C35"/>
    <w:rsid w:val="00387D62"/>
    <w:rsid w:val="00387D69"/>
    <w:rsid w:val="00387E55"/>
    <w:rsid w:val="00387F5F"/>
    <w:rsid w:val="00387F69"/>
    <w:rsid w:val="00390095"/>
    <w:rsid w:val="00390325"/>
    <w:rsid w:val="00390378"/>
    <w:rsid w:val="0039072B"/>
    <w:rsid w:val="00390C79"/>
    <w:rsid w:val="00390FAC"/>
    <w:rsid w:val="00391C70"/>
    <w:rsid w:val="00392446"/>
    <w:rsid w:val="00392672"/>
    <w:rsid w:val="00392906"/>
    <w:rsid w:val="00392FB6"/>
    <w:rsid w:val="003933C5"/>
    <w:rsid w:val="00393470"/>
    <w:rsid w:val="003936DB"/>
    <w:rsid w:val="00393B47"/>
    <w:rsid w:val="0039417F"/>
    <w:rsid w:val="003945B5"/>
    <w:rsid w:val="003945FA"/>
    <w:rsid w:val="00394768"/>
    <w:rsid w:val="00394816"/>
    <w:rsid w:val="00394965"/>
    <w:rsid w:val="00394B11"/>
    <w:rsid w:val="00394B21"/>
    <w:rsid w:val="00394BAF"/>
    <w:rsid w:val="0039524E"/>
    <w:rsid w:val="00395522"/>
    <w:rsid w:val="003959C2"/>
    <w:rsid w:val="003959CE"/>
    <w:rsid w:val="00395A10"/>
    <w:rsid w:val="00395BD2"/>
    <w:rsid w:val="00395E35"/>
    <w:rsid w:val="0039604B"/>
    <w:rsid w:val="0039637C"/>
    <w:rsid w:val="0039642E"/>
    <w:rsid w:val="00396432"/>
    <w:rsid w:val="00396555"/>
    <w:rsid w:val="00396629"/>
    <w:rsid w:val="00396CC6"/>
    <w:rsid w:val="00397151"/>
    <w:rsid w:val="00397170"/>
    <w:rsid w:val="003971C2"/>
    <w:rsid w:val="00397DEB"/>
    <w:rsid w:val="00397E3F"/>
    <w:rsid w:val="00397EBA"/>
    <w:rsid w:val="00397F3B"/>
    <w:rsid w:val="003A0202"/>
    <w:rsid w:val="003A0366"/>
    <w:rsid w:val="003A0416"/>
    <w:rsid w:val="003A04D0"/>
    <w:rsid w:val="003A05EC"/>
    <w:rsid w:val="003A096C"/>
    <w:rsid w:val="003A0BC1"/>
    <w:rsid w:val="003A0D53"/>
    <w:rsid w:val="003A18C7"/>
    <w:rsid w:val="003A19DA"/>
    <w:rsid w:val="003A1A22"/>
    <w:rsid w:val="003A1A23"/>
    <w:rsid w:val="003A1C51"/>
    <w:rsid w:val="003A21B9"/>
    <w:rsid w:val="003A242E"/>
    <w:rsid w:val="003A25F8"/>
    <w:rsid w:val="003A265C"/>
    <w:rsid w:val="003A2898"/>
    <w:rsid w:val="003A29AB"/>
    <w:rsid w:val="003A338B"/>
    <w:rsid w:val="003A3A7F"/>
    <w:rsid w:val="003A3CB4"/>
    <w:rsid w:val="003A3F1E"/>
    <w:rsid w:val="003A40C8"/>
    <w:rsid w:val="003A4C36"/>
    <w:rsid w:val="003A512E"/>
    <w:rsid w:val="003A53F8"/>
    <w:rsid w:val="003A54C4"/>
    <w:rsid w:val="003A56A9"/>
    <w:rsid w:val="003A5751"/>
    <w:rsid w:val="003A5C87"/>
    <w:rsid w:val="003A5DC8"/>
    <w:rsid w:val="003A5F26"/>
    <w:rsid w:val="003A60B6"/>
    <w:rsid w:val="003A6562"/>
    <w:rsid w:val="003A71D3"/>
    <w:rsid w:val="003A7216"/>
    <w:rsid w:val="003A7462"/>
    <w:rsid w:val="003A7469"/>
    <w:rsid w:val="003A75F8"/>
    <w:rsid w:val="003A7882"/>
    <w:rsid w:val="003A78E9"/>
    <w:rsid w:val="003A78ED"/>
    <w:rsid w:val="003A791E"/>
    <w:rsid w:val="003A7A45"/>
    <w:rsid w:val="003A7C43"/>
    <w:rsid w:val="003A7D07"/>
    <w:rsid w:val="003A7DAA"/>
    <w:rsid w:val="003A7F38"/>
    <w:rsid w:val="003B0357"/>
    <w:rsid w:val="003B05A2"/>
    <w:rsid w:val="003B0AB4"/>
    <w:rsid w:val="003B0B6F"/>
    <w:rsid w:val="003B0B86"/>
    <w:rsid w:val="003B0BCA"/>
    <w:rsid w:val="003B10A9"/>
    <w:rsid w:val="003B10B9"/>
    <w:rsid w:val="003B1167"/>
    <w:rsid w:val="003B121E"/>
    <w:rsid w:val="003B1404"/>
    <w:rsid w:val="003B18FF"/>
    <w:rsid w:val="003B1BF7"/>
    <w:rsid w:val="003B1CB9"/>
    <w:rsid w:val="003B1FEC"/>
    <w:rsid w:val="003B2625"/>
    <w:rsid w:val="003B2DE9"/>
    <w:rsid w:val="003B3109"/>
    <w:rsid w:val="003B322F"/>
    <w:rsid w:val="003B378B"/>
    <w:rsid w:val="003B3D00"/>
    <w:rsid w:val="003B3E2E"/>
    <w:rsid w:val="003B3E6C"/>
    <w:rsid w:val="003B44F8"/>
    <w:rsid w:val="003B4C24"/>
    <w:rsid w:val="003B4CB1"/>
    <w:rsid w:val="003B4DCE"/>
    <w:rsid w:val="003B5305"/>
    <w:rsid w:val="003B53B4"/>
    <w:rsid w:val="003B5808"/>
    <w:rsid w:val="003B585B"/>
    <w:rsid w:val="003B599E"/>
    <w:rsid w:val="003B5ED1"/>
    <w:rsid w:val="003B6122"/>
    <w:rsid w:val="003B62DF"/>
    <w:rsid w:val="003B673C"/>
    <w:rsid w:val="003B68D5"/>
    <w:rsid w:val="003B693B"/>
    <w:rsid w:val="003B6B23"/>
    <w:rsid w:val="003B70B9"/>
    <w:rsid w:val="003B7258"/>
    <w:rsid w:val="003B72DD"/>
    <w:rsid w:val="003B7490"/>
    <w:rsid w:val="003B777D"/>
    <w:rsid w:val="003B78B3"/>
    <w:rsid w:val="003B78C0"/>
    <w:rsid w:val="003B79FA"/>
    <w:rsid w:val="003B7A59"/>
    <w:rsid w:val="003B7AD8"/>
    <w:rsid w:val="003B7C9A"/>
    <w:rsid w:val="003C0322"/>
    <w:rsid w:val="003C060F"/>
    <w:rsid w:val="003C06DC"/>
    <w:rsid w:val="003C0950"/>
    <w:rsid w:val="003C098E"/>
    <w:rsid w:val="003C0CC9"/>
    <w:rsid w:val="003C0D27"/>
    <w:rsid w:val="003C0E61"/>
    <w:rsid w:val="003C1028"/>
    <w:rsid w:val="003C1BD1"/>
    <w:rsid w:val="003C1C55"/>
    <w:rsid w:val="003C1C6B"/>
    <w:rsid w:val="003C21CB"/>
    <w:rsid w:val="003C22D8"/>
    <w:rsid w:val="003C26EF"/>
    <w:rsid w:val="003C2950"/>
    <w:rsid w:val="003C2E69"/>
    <w:rsid w:val="003C3143"/>
    <w:rsid w:val="003C38BD"/>
    <w:rsid w:val="003C38C1"/>
    <w:rsid w:val="003C39A4"/>
    <w:rsid w:val="003C3A2E"/>
    <w:rsid w:val="003C3E80"/>
    <w:rsid w:val="003C3F89"/>
    <w:rsid w:val="003C40A6"/>
    <w:rsid w:val="003C4236"/>
    <w:rsid w:val="003C4292"/>
    <w:rsid w:val="003C43B6"/>
    <w:rsid w:val="003C4426"/>
    <w:rsid w:val="003C4465"/>
    <w:rsid w:val="003C47AD"/>
    <w:rsid w:val="003C4E9D"/>
    <w:rsid w:val="003C4F9D"/>
    <w:rsid w:val="003C4FDD"/>
    <w:rsid w:val="003C511C"/>
    <w:rsid w:val="003C51EE"/>
    <w:rsid w:val="003C5383"/>
    <w:rsid w:val="003C569A"/>
    <w:rsid w:val="003C5713"/>
    <w:rsid w:val="003C5D80"/>
    <w:rsid w:val="003C5FFD"/>
    <w:rsid w:val="003C6301"/>
    <w:rsid w:val="003C6558"/>
    <w:rsid w:val="003C6956"/>
    <w:rsid w:val="003C6A98"/>
    <w:rsid w:val="003C6BF1"/>
    <w:rsid w:val="003C6CF7"/>
    <w:rsid w:val="003C6D32"/>
    <w:rsid w:val="003C6D9F"/>
    <w:rsid w:val="003C7336"/>
    <w:rsid w:val="003C7DB5"/>
    <w:rsid w:val="003C7F0D"/>
    <w:rsid w:val="003D008C"/>
    <w:rsid w:val="003D014A"/>
    <w:rsid w:val="003D05DF"/>
    <w:rsid w:val="003D08BF"/>
    <w:rsid w:val="003D0CB5"/>
    <w:rsid w:val="003D122E"/>
    <w:rsid w:val="003D1255"/>
    <w:rsid w:val="003D153C"/>
    <w:rsid w:val="003D1AE6"/>
    <w:rsid w:val="003D1D39"/>
    <w:rsid w:val="003D20E9"/>
    <w:rsid w:val="003D2463"/>
    <w:rsid w:val="003D2E21"/>
    <w:rsid w:val="003D38EF"/>
    <w:rsid w:val="003D3C2F"/>
    <w:rsid w:val="003D3D2A"/>
    <w:rsid w:val="003D3D43"/>
    <w:rsid w:val="003D4106"/>
    <w:rsid w:val="003D43D6"/>
    <w:rsid w:val="003D450B"/>
    <w:rsid w:val="003D4574"/>
    <w:rsid w:val="003D4BB9"/>
    <w:rsid w:val="003D4C24"/>
    <w:rsid w:val="003D4C52"/>
    <w:rsid w:val="003D51B6"/>
    <w:rsid w:val="003D53B1"/>
    <w:rsid w:val="003D5409"/>
    <w:rsid w:val="003D5986"/>
    <w:rsid w:val="003D5A1A"/>
    <w:rsid w:val="003D5A5E"/>
    <w:rsid w:val="003D5B1F"/>
    <w:rsid w:val="003D5DD9"/>
    <w:rsid w:val="003D5E04"/>
    <w:rsid w:val="003D5E81"/>
    <w:rsid w:val="003D613E"/>
    <w:rsid w:val="003D63F1"/>
    <w:rsid w:val="003D6497"/>
    <w:rsid w:val="003D65AA"/>
    <w:rsid w:val="003D676E"/>
    <w:rsid w:val="003D6C43"/>
    <w:rsid w:val="003D70BB"/>
    <w:rsid w:val="003D73D4"/>
    <w:rsid w:val="003D74A5"/>
    <w:rsid w:val="003D7517"/>
    <w:rsid w:val="003D7C4E"/>
    <w:rsid w:val="003D7E92"/>
    <w:rsid w:val="003E004D"/>
    <w:rsid w:val="003E0401"/>
    <w:rsid w:val="003E058A"/>
    <w:rsid w:val="003E0633"/>
    <w:rsid w:val="003E0694"/>
    <w:rsid w:val="003E08D2"/>
    <w:rsid w:val="003E0D10"/>
    <w:rsid w:val="003E0EA8"/>
    <w:rsid w:val="003E1029"/>
    <w:rsid w:val="003E11B4"/>
    <w:rsid w:val="003E11EB"/>
    <w:rsid w:val="003E1211"/>
    <w:rsid w:val="003E13A9"/>
    <w:rsid w:val="003E1DB6"/>
    <w:rsid w:val="003E1DDD"/>
    <w:rsid w:val="003E22E7"/>
    <w:rsid w:val="003E2911"/>
    <w:rsid w:val="003E2968"/>
    <w:rsid w:val="003E2B09"/>
    <w:rsid w:val="003E2E52"/>
    <w:rsid w:val="003E2F60"/>
    <w:rsid w:val="003E2F8F"/>
    <w:rsid w:val="003E36BE"/>
    <w:rsid w:val="003E3A4F"/>
    <w:rsid w:val="003E3A8E"/>
    <w:rsid w:val="003E3B7D"/>
    <w:rsid w:val="003E4041"/>
    <w:rsid w:val="003E415D"/>
    <w:rsid w:val="003E41BE"/>
    <w:rsid w:val="003E41C6"/>
    <w:rsid w:val="003E43D3"/>
    <w:rsid w:val="003E4C99"/>
    <w:rsid w:val="003E508F"/>
    <w:rsid w:val="003E5305"/>
    <w:rsid w:val="003E57AA"/>
    <w:rsid w:val="003E58E9"/>
    <w:rsid w:val="003E58F1"/>
    <w:rsid w:val="003E5D6C"/>
    <w:rsid w:val="003E5DD0"/>
    <w:rsid w:val="003E611F"/>
    <w:rsid w:val="003E681C"/>
    <w:rsid w:val="003E6CA6"/>
    <w:rsid w:val="003E6CBD"/>
    <w:rsid w:val="003E72D7"/>
    <w:rsid w:val="003E743A"/>
    <w:rsid w:val="003E7532"/>
    <w:rsid w:val="003E76C9"/>
    <w:rsid w:val="003E76D5"/>
    <w:rsid w:val="003E790C"/>
    <w:rsid w:val="003E7B13"/>
    <w:rsid w:val="003F0128"/>
    <w:rsid w:val="003F0154"/>
    <w:rsid w:val="003F0165"/>
    <w:rsid w:val="003F0231"/>
    <w:rsid w:val="003F023C"/>
    <w:rsid w:val="003F0290"/>
    <w:rsid w:val="003F03FE"/>
    <w:rsid w:val="003F08E4"/>
    <w:rsid w:val="003F095E"/>
    <w:rsid w:val="003F09BE"/>
    <w:rsid w:val="003F0AE5"/>
    <w:rsid w:val="003F0FEE"/>
    <w:rsid w:val="003F145D"/>
    <w:rsid w:val="003F16DD"/>
    <w:rsid w:val="003F1935"/>
    <w:rsid w:val="003F1986"/>
    <w:rsid w:val="003F1D11"/>
    <w:rsid w:val="003F1E93"/>
    <w:rsid w:val="003F1EC2"/>
    <w:rsid w:val="003F2196"/>
    <w:rsid w:val="003F2318"/>
    <w:rsid w:val="003F255D"/>
    <w:rsid w:val="003F2B09"/>
    <w:rsid w:val="003F2C46"/>
    <w:rsid w:val="003F2D4F"/>
    <w:rsid w:val="003F2DFE"/>
    <w:rsid w:val="003F2EE0"/>
    <w:rsid w:val="003F3189"/>
    <w:rsid w:val="003F347E"/>
    <w:rsid w:val="003F36D3"/>
    <w:rsid w:val="003F4059"/>
    <w:rsid w:val="003F406E"/>
    <w:rsid w:val="003F408D"/>
    <w:rsid w:val="003F41F5"/>
    <w:rsid w:val="003F4326"/>
    <w:rsid w:val="003F4441"/>
    <w:rsid w:val="003F4446"/>
    <w:rsid w:val="003F46AB"/>
    <w:rsid w:val="003F46EC"/>
    <w:rsid w:val="003F479B"/>
    <w:rsid w:val="003F47AF"/>
    <w:rsid w:val="003F497D"/>
    <w:rsid w:val="003F4C9A"/>
    <w:rsid w:val="003F4E6A"/>
    <w:rsid w:val="003F4F4D"/>
    <w:rsid w:val="003F556E"/>
    <w:rsid w:val="003F5636"/>
    <w:rsid w:val="003F5C67"/>
    <w:rsid w:val="003F5FBC"/>
    <w:rsid w:val="003F6152"/>
    <w:rsid w:val="003F6448"/>
    <w:rsid w:val="003F671B"/>
    <w:rsid w:val="003F6863"/>
    <w:rsid w:val="003F6A4F"/>
    <w:rsid w:val="003F72E6"/>
    <w:rsid w:val="003F73FA"/>
    <w:rsid w:val="003F7569"/>
    <w:rsid w:val="003F7C08"/>
    <w:rsid w:val="003F7F7A"/>
    <w:rsid w:val="00400922"/>
    <w:rsid w:val="00400EAC"/>
    <w:rsid w:val="00401113"/>
    <w:rsid w:val="00401239"/>
    <w:rsid w:val="004013E4"/>
    <w:rsid w:val="0040148D"/>
    <w:rsid w:val="004016D2"/>
    <w:rsid w:val="00401768"/>
    <w:rsid w:val="0040182C"/>
    <w:rsid w:val="0040196E"/>
    <w:rsid w:val="00401D0E"/>
    <w:rsid w:val="00401DDA"/>
    <w:rsid w:val="00401E3D"/>
    <w:rsid w:val="00401E98"/>
    <w:rsid w:val="00402254"/>
    <w:rsid w:val="0040267A"/>
    <w:rsid w:val="004028C9"/>
    <w:rsid w:val="00402A8A"/>
    <w:rsid w:val="00402B31"/>
    <w:rsid w:val="00402BF7"/>
    <w:rsid w:val="00402C22"/>
    <w:rsid w:val="00402D95"/>
    <w:rsid w:val="004036CA"/>
    <w:rsid w:val="00403778"/>
    <w:rsid w:val="0040388F"/>
    <w:rsid w:val="004039C7"/>
    <w:rsid w:val="00403ABA"/>
    <w:rsid w:val="004041E0"/>
    <w:rsid w:val="004041F8"/>
    <w:rsid w:val="00404430"/>
    <w:rsid w:val="004044E6"/>
    <w:rsid w:val="004045B4"/>
    <w:rsid w:val="0040463E"/>
    <w:rsid w:val="0040468E"/>
    <w:rsid w:val="00404854"/>
    <w:rsid w:val="004049F4"/>
    <w:rsid w:val="00404C7A"/>
    <w:rsid w:val="00404D93"/>
    <w:rsid w:val="0040543F"/>
    <w:rsid w:val="004056CB"/>
    <w:rsid w:val="00405943"/>
    <w:rsid w:val="00405B6B"/>
    <w:rsid w:val="00405EF7"/>
    <w:rsid w:val="00406234"/>
    <w:rsid w:val="004066DB"/>
    <w:rsid w:val="00406716"/>
    <w:rsid w:val="004067B4"/>
    <w:rsid w:val="00406CD0"/>
    <w:rsid w:val="004071BD"/>
    <w:rsid w:val="004073AA"/>
    <w:rsid w:val="00407521"/>
    <w:rsid w:val="0040768D"/>
    <w:rsid w:val="00407696"/>
    <w:rsid w:val="004079F6"/>
    <w:rsid w:val="00407D5A"/>
    <w:rsid w:val="00407DF9"/>
    <w:rsid w:val="00407F14"/>
    <w:rsid w:val="00410078"/>
    <w:rsid w:val="004100EA"/>
    <w:rsid w:val="004102BA"/>
    <w:rsid w:val="00410675"/>
    <w:rsid w:val="004106A3"/>
    <w:rsid w:val="004107AC"/>
    <w:rsid w:val="00410B31"/>
    <w:rsid w:val="00410B82"/>
    <w:rsid w:val="00410BA3"/>
    <w:rsid w:val="00410C61"/>
    <w:rsid w:val="00410E9C"/>
    <w:rsid w:val="004110C0"/>
    <w:rsid w:val="00411104"/>
    <w:rsid w:val="0041188C"/>
    <w:rsid w:val="004118A7"/>
    <w:rsid w:val="00411991"/>
    <w:rsid w:val="00411A88"/>
    <w:rsid w:val="00411D82"/>
    <w:rsid w:val="00411DAE"/>
    <w:rsid w:val="00411F11"/>
    <w:rsid w:val="00412599"/>
    <w:rsid w:val="00412968"/>
    <w:rsid w:val="00412A1F"/>
    <w:rsid w:val="00412BD8"/>
    <w:rsid w:val="004131E0"/>
    <w:rsid w:val="00413707"/>
    <w:rsid w:val="0041377F"/>
    <w:rsid w:val="004137BF"/>
    <w:rsid w:val="004137C7"/>
    <w:rsid w:val="004139F9"/>
    <w:rsid w:val="00413C1F"/>
    <w:rsid w:val="00414088"/>
    <w:rsid w:val="00414176"/>
    <w:rsid w:val="00414191"/>
    <w:rsid w:val="00414230"/>
    <w:rsid w:val="0041428E"/>
    <w:rsid w:val="004143E5"/>
    <w:rsid w:val="004145AB"/>
    <w:rsid w:val="0041477C"/>
    <w:rsid w:val="004147CD"/>
    <w:rsid w:val="004149A3"/>
    <w:rsid w:val="00414BBC"/>
    <w:rsid w:val="00414D0D"/>
    <w:rsid w:val="00414DFE"/>
    <w:rsid w:val="00414EC1"/>
    <w:rsid w:val="004151FC"/>
    <w:rsid w:val="0041572F"/>
    <w:rsid w:val="004157DF"/>
    <w:rsid w:val="00415863"/>
    <w:rsid w:val="00415A9E"/>
    <w:rsid w:val="00415C2C"/>
    <w:rsid w:val="00415E2C"/>
    <w:rsid w:val="00415F6A"/>
    <w:rsid w:val="0041622C"/>
    <w:rsid w:val="004163E8"/>
    <w:rsid w:val="0041677F"/>
    <w:rsid w:val="00416A1E"/>
    <w:rsid w:val="00416D33"/>
    <w:rsid w:val="00416DF0"/>
    <w:rsid w:val="0041743B"/>
    <w:rsid w:val="00417482"/>
    <w:rsid w:val="004176A7"/>
    <w:rsid w:val="004177D6"/>
    <w:rsid w:val="004178B0"/>
    <w:rsid w:val="00417947"/>
    <w:rsid w:val="00417C96"/>
    <w:rsid w:val="00417E28"/>
    <w:rsid w:val="00417F31"/>
    <w:rsid w:val="00420030"/>
    <w:rsid w:val="00420212"/>
    <w:rsid w:val="00420902"/>
    <w:rsid w:val="00420948"/>
    <w:rsid w:val="00420B1D"/>
    <w:rsid w:val="00420B22"/>
    <w:rsid w:val="00420F12"/>
    <w:rsid w:val="004211D2"/>
    <w:rsid w:val="00421687"/>
    <w:rsid w:val="0042171C"/>
    <w:rsid w:val="00421811"/>
    <w:rsid w:val="00421ABF"/>
    <w:rsid w:val="00421BC0"/>
    <w:rsid w:val="00421D68"/>
    <w:rsid w:val="00421E27"/>
    <w:rsid w:val="004221D4"/>
    <w:rsid w:val="0042238B"/>
    <w:rsid w:val="004224BE"/>
    <w:rsid w:val="00422765"/>
    <w:rsid w:val="00422868"/>
    <w:rsid w:val="00422D1B"/>
    <w:rsid w:val="004235BE"/>
    <w:rsid w:val="004236C9"/>
    <w:rsid w:val="004238B5"/>
    <w:rsid w:val="004239DF"/>
    <w:rsid w:val="00423AA2"/>
    <w:rsid w:val="00423C2F"/>
    <w:rsid w:val="00423FCF"/>
    <w:rsid w:val="0042462C"/>
    <w:rsid w:val="00424666"/>
    <w:rsid w:val="00424880"/>
    <w:rsid w:val="00424B8F"/>
    <w:rsid w:val="00424CBE"/>
    <w:rsid w:val="00424F68"/>
    <w:rsid w:val="004250CB"/>
    <w:rsid w:val="004252C6"/>
    <w:rsid w:val="0042540B"/>
    <w:rsid w:val="0042558A"/>
    <w:rsid w:val="004256CE"/>
    <w:rsid w:val="00425B3B"/>
    <w:rsid w:val="00425B57"/>
    <w:rsid w:val="00425C6B"/>
    <w:rsid w:val="00425E39"/>
    <w:rsid w:val="00425E6E"/>
    <w:rsid w:val="00426108"/>
    <w:rsid w:val="004263CE"/>
    <w:rsid w:val="00426B71"/>
    <w:rsid w:val="004272A2"/>
    <w:rsid w:val="00427712"/>
    <w:rsid w:val="00427A81"/>
    <w:rsid w:val="00427B95"/>
    <w:rsid w:val="00427D47"/>
    <w:rsid w:val="00427E0A"/>
    <w:rsid w:val="0043029B"/>
    <w:rsid w:val="004303FF"/>
    <w:rsid w:val="00430445"/>
    <w:rsid w:val="004304AC"/>
    <w:rsid w:val="004309AE"/>
    <w:rsid w:val="00430E44"/>
    <w:rsid w:val="00430FD5"/>
    <w:rsid w:val="00431298"/>
    <w:rsid w:val="0043148C"/>
    <w:rsid w:val="0043149D"/>
    <w:rsid w:val="00431532"/>
    <w:rsid w:val="00431BC9"/>
    <w:rsid w:val="00431BDC"/>
    <w:rsid w:val="00431FBE"/>
    <w:rsid w:val="00432073"/>
    <w:rsid w:val="004322AB"/>
    <w:rsid w:val="00432695"/>
    <w:rsid w:val="00432907"/>
    <w:rsid w:val="00432988"/>
    <w:rsid w:val="00432E5A"/>
    <w:rsid w:val="00432EE5"/>
    <w:rsid w:val="004331AE"/>
    <w:rsid w:val="004331C6"/>
    <w:rsid w:val="00433324"/>
    <w:rsid w:val="00433767"/>
    <w:rsid w:val="00433D91"/>
    <w:rsid w:val="00434263"/>
    <w:rsid w:val="004345EA"/>
    <w:rsid w:val="004346F6"/>
    <w:rsid w:val="00434D07"/>
    <w:rsid w:val="00434FCE"/>
    <w:rsid w:val="00435225"/>
    <w:rsid w:val="0043575D"/>
    <w:rsid w:val="00435833"/>
    <w:rsid w:val="00435BAA"/>
    <w:rsid w:val="00435DDF"/>
    <w:rsid w:val="00435F9C"/>
    <w:rsid w:val="00436233"/>
    <w:rsid w:val="00436418"/>
    <w:rsid w:val="0043674F"/>
    <w:rsid w:val="00436CDB"/>
    <w:rsid w:val="00436E1C"/>
    <w:rsid w:val="00437374"/>
    <w:rsid w:val="004379E6"/>
    <w:rsid w:val="00437B1D"/>
    <w:rsid w:val="00437C5F"/>
    <w:rsid w:val="00437F17"/>
    <w:rsid w:val="00440490"/>
    <w:rsid w:val="004404C0"/>
    <w:rsid w:val="00441054"/>
    <w:rsid w:val="004414F1"/>
    <w:rsid w:val="00441610"/>
    <w:rsid w:val="0044190D"/>
    <w:rsid w:val="0044191A"/>
    <w:rsid w:val="00441938"/>
    <w:rsid w:val="00441B34"/>
    <w:rsid w:val="00441C69"/>
    <w:rsid w:val="00441CA1"/>
    <w:rsid w:val="00441D62"/>
    <w:rsid w:val="00441E95"/>
    <w:rsid w:val="004420B4"/>
    <w:rsid w:val="0044214D"/>
    <w:rsid w:val="0044254C"/>
    <w:rsid w:val="004428CA"/>
    <w:rsid w:val="00442CA3"/>
    <w:rsid w:val="00442DBA"/>
    <w:rsid w:val="00442DE9"/>
    <w:rsid w:val="0044355E"/>
    <w:rsid w:val="004435D1"/>
    <w:rsid w:val="004438CB"/>
    <w:rsid w:val="00443914"/>
    <w:rsid w:val="00443F14"/>
    <w:rsid w:val="004445A9"/>
    <w:rsid w:val="00444AB8"/>
    <w:rsid w:val="00444F3D"/>
    <w:rsid w:val="004451C1"/>
    <w:rsid w:val="00445892"/>
    <w:rsid w:val="00445C6D"/>
    <w:rsid w:val="00445E2A"/>
    <w:rsid w:val="00446460"/>
    <w:rsid w:val="00446582"/>
    <w:rsid w:val="004469BF"/>
    <w:rsid w:val="00446DD9"/>
    <w:rsid w:val="00447197"/>
    <w:rsid w:val="0044735B"/>
    <w:rsid w:val="0044791A"/>
    <w:rsid w:val="00447C56"/>
    <w:rsid w:val="00447C97"/>
    <w:rsid w:val="00447E97"/>
    <w:rsid w:val="00447FA0"/>
    <w:rsid w:val="0045010F"/>
    <w:rsid w:val="00450439"/>
    <w:rsid w:val="004504F9"/>
    <w:rsid w:val="00451519"/>
    <w:rsid w:val="00451626"/>
    <w:rsid w:val="0045239B"/>
    <w:rsid w:val="004526AC"/>
    <w:rsid w:val="004527E3"/>
    <w:rsid w:val="00452D31"/>
    <w:rsid w:val="004530E8"/>
    <w:rsid w:val="004533D6"/>
    <w:rsid w:val="004537A9"/>
    <w:rsid w:val="0045392A"/>
    <w:rsid w:val="00453A55"/>
    <w:rsid w:val="00453DF0"/>
    <w:rsid w:val="00453E62"/>
    <w:rsid w:val="00454115"/>
    <w:rsid w:val="00454214"/>
    <w:rsid w:val="0045429A"/>
    <w:rsid w:val="004543A1"/>
    <w:rsid w:val="0045444D"/>
    <w:rsid w:val="00454456"/>
    <w:rsid w:val="00454B5F"/>
    <w:rsid w:val="00454BE1"/>
    <w:rsid w:val="00454F7F"/>
    <w:rsid w:val="00455141"/>
    <w:rsid w:val="0045516C"/>
    <w:rsid w:val="004553FC"/>
    <w:rsid w:val="004555A2"/>
    <w:rsid w:val="00455D8E"/>
    <w:rsid w:val="00455F77"/>
    <w:rsid w:val="0045659B"/>
    <w:rsid w:val="004565F0"/>
    <w:rsid w:val="00456629"/>
    <w:rsid w:val="0045668E"/>
    <w:rsid w:val="004566D3"/>
    <w:rsid w:val="004566D4"/>
    <w:rsid w:val="00456803"/>
    <w:rsid w:val="004569B5"/>
    <w:rsid w:val="004569B7"/>
    <w:rsid w:val="00456A08"/>
    <w:rsid w:val="00456E9E"/>
    <w:rsid w:val="00456EC0"/>
    <w:rsid w:val="0045750E"/>
    <w:rsid w:val="00457563"/>
    <w:rsid w:val="004575DB"/>
    <w:rsid w:val="00457CD3"/>
    <w:rsid w:val="00457D37"/>
    <w:rsid w:val="00457EB9"/>
    <w:rsid w:val="004607F0"/>
    <w:rsid w:val="00460B5C"/>
    <w:rsid w:val="00460EE7"/>
    <w:rsid w:val="004610A9"/>
    <w:rsid w:val="004610CB"/>
    <w:rsid w:val="0046118E"/>
    <w:rsid w:val="004611B9"/>
    <w:rsid w:val="0046121C"/>
    <w:rsid w:val="004613DB"/>
    <w:rsid w:val="00461EE5"/>
    <w:rsid w:val="0046231D"/>
    <w:rsid w:val="00462CC8"/>
    <w:rsid w:val="00462E93"/>
    <w:rsid w:val="00462EB9"/>
    <w:rsid w:val="00462ED1"/>
    <w:rsid w:val="00462FC3"/>
    <w:rsid w:val="00463310"/>
    <w:rsid w:val="004634AC"/>
    <w:rsid w:val="0046367A"/>
    <w:rsid w:val="004636FA"/>
    <w:rsid w:val="0046393B"/>
    <w:rsid w:val="00463C3B"/>
    <w:rsid w:val="004642B1"/>
    <w:rsid w:val="004642F9"/>
    <w:rsid w:val="004643FF"/>
    <w:rsid w:val="004647D2"/>
    <w:rsid w:val="00464ABA"/>
    <w:rsid w:val="00464CAC"/>
    <w:rsid w:val="0046543F"/>
    <w:rsid w:val="0046559D"/>
    <w:rsid w:val="004659D1"/>
    <w:rsid w:val="00465BC4"/>
    <w:rsid w:val="00465C7B"/>
    <w:rsid w:val="00465CB8"/>
    <w:rsid w:val="00466462"/>
    <w:rsid w:val="00466C0C"/>
    <w:rsid w:val="00466C32"/>
    <w:rsid w:val="00466C3D"/>
    <w:rsid w:val="00466D03"/>
    <w:rsid w:val="00466E20"/>
    <w:rsid w:val="00466F97"/>
    <w:rsid w:val="004671CC"/>
    <w:rsid w:val="00467898"/>
    <w:rsid w:val="00467B11"/>
    <w:rsid w:val="00467C57"/>
    <w:rsid w:val="00467CD3"/>
    <w:rsid w:val="00467D0F"/>
    <w:rsid w:val="00467F95"/>
    <w:rsid w:val="00470116"/>
    <w:rsid w:val="00470131"/>
    <w:rsid w:val="00470286"/>
    <w:rsid w:val="004702E8"/>
    <w:rsid w:val="00470360"/>
    <w:rsid w:val="0047042C"/>
    <w:rsid w:val="00470C3C"/>
    <w:rsid w:val="00470EDE"/>
    <w:rsid w:val="00470FBB"/>
    <w:rsid w:val="00470FCB"/>
    <w:rsid w:val="004711AA"/>
    <w:rsid w:val="004711B0"/>
    <w:rsid w:val="00471502"/>
    <w:rsid w:val="00471683"/>
    <w:rsid w:val="00471697"/>
    <w:rsid w:val="0047185E"/>
    <w:rsid w:val="00471B0E"/>
    <w:rsid w:val="00471DAE"/>
    <w:rsid w:val="0047200E"/>
    <w:rsid w:val="0047221B"/>
    <w:rsid w:val="0047252D"/>
    <w:rsid w:val="0047257D"/>
    <w:rsid w:val="00472A88"/>
    <w:rsid w:val="00472C3B"/>
    <w:rsid w:val="00473353"/>
    <w:rsid w:val="0047337C"/>
    <w:rsid w:val="0047348F"/>
    <w:rsid w:val="004737BD"/>
    <w:rsid w:val="00473B28"/>
    <w:rsid w:val="00473CC5"/>
    <w:rsid w:val="00473D57"/>
    <w:rsid w:val="00474256"/>
    <w:rsid w:val="0047430B"/>
    <w:rsid w:val="0047434F"/>
    <w:rsid w:val="00474595"/>
    <w:rsid w:val="00474C64"/>
    <w:rsid w:val="00474FCF"/>
    <w:rsid w:val="00474FE8"/>
    <w:rsid w:val="004750B6"/>
    <w:rsid w:val="00475730"/>
    <w:rsid w:val="0047574A"/>
    <w:rsid w:val="004757DD"/>
    <w:rsid w:val="00475810"/>
    <w:rsid w:val="00475861"/>
    <w:rsid w:val="00475AFC"/>
    <w:rsid w:val="00475B48"/>
    <w:rsid w:val="00475D20"/>
    <w:rsid w:val="00475E6C"/>
    <w:rsid w:val="00475E8E"/>
    <w:rsid w:val="00476018"/>
    <w:rsid w:val="0047601D"/>
    <w:rsid w:val="0047620E"/>
    <w:rsid w:val="00476253"/>
    <w:rsid w:val="0047647F"/>
    <w:rsid w:val="00476677"/>
    <w:rsid w:val="00476811"/>
    <w:rsid w:val="00476A8B"/>
    <w:rsid w:val="00476B23"/>
    <w:rsid w:val="004770B0"/>
    <w:rsid w:val="004771A4"/>
    <w:rsid w:val="004771F3"/>
    <w:rsid w:val="004772A2"/>
    <w:rsid w:val="00477446"/>
    <w:rsid w:val="004776BE"/>
    <w:rsid w:val="00477E5B"/>
    <w:rsid w:val="00480021"/>
    <w:rsid w:val="004800D0"/>
    <w:rsid w:val="004801FB"/>
    <w:rsid w:val="00480534"/>
    <w:rsid w:val="0048059C"/>
    <w:rsid w:val="00480608"/>
    <w:rsid w:val="00480782"/>
    <w:rsid w:val="00480B5F"/>
    <w:rsid w:val="004810B3"/>
    <w:rsid w:val="004812D4"/>
    <w:rsid w:val="0048164F"/>
    <w:rsid w:val="0048174B"/>
    <w:rsid w:val="00481C00"/>
    <w:rsid w:val="00481CA4"/>
    <w:rsid w:val="00481E70"/>
    <w:rsid w:val="00482A8E"/>
    <w:rsid w:val="00483399"/>
    <w:rsid w:val="0048344C"/>
    <w:rsid w:val="0048358E"/>
    <w:rsid w:val="004836BA"/>
    <w:rsid w:val="00483B15"/>
    <w:rsid w:val="00483B38"/>
    <w:rsid w:val="00483FD6"/>
    <w:rsid w:val="00484091"/>
    <w:rsid w:val="00484818"/>
    <w:rsid w:val="004849CD"/>
    <w:rsid w:val="004849FC"/>
    <w:rsid w:val="00484D27"/>
    <w:rsid w:val="00484EDE"/>
    <w:rsid w:val="00485071"/>
    <w:rsid w:val="00485314"/>
    <w:rsid w:val="00485489"/>
    <w:rsid w:val="004854F2"/>
    <w:rsid w:val="00485675"/>
    <w:rsid w:val="00485EA0"/>
    <w:rsid w:val="0048605B"/>
    <w:rsid w:val="004860B5"/>
    <w:rsid w:val="004860F3"/>
    <w:rsid w:val="00486197"/>
    <w:rsid w:val="00486512"/>
    <w:rsid w:val="004865D4"/>
    <w:rsid w:val="00486970"/>
    <w:rsid w:val="00486C65"/>
    <w:rsid w:val="00486CB1"/>
    <w:rsid w:val="00486DCF"/>
    <w:rsid w:val="00486E1F"/>
    <w:rsid w:val="0048744A"/>
    <w:rsid w:val="00487586"/>
    <w:rsid w:val="004875FD"/>
    <w:rsid w:val="0048798D"/>
    <w:rsid w:val="00487A8A"/>
    <w:rsid w:val="00487CF3"/>
    <w:rsid w:val="004900D1"/>
    <w:rsid w:val="0049012E"/>
    <w:rsid w:val="004903A4"/>
    <w:rsid w:val="0049066F"/>
    <w:rsid w:val="004907B3"/>
    <w:rsid w:val="00490A8C"/>
    <w:rsid w:val="00490B74"/>
    <w:rsid w:val="00490C29"/>
    <w:rsid w:val="00490E36"/>
    <w:rsid w:val="00490F08"/>
    <w:rsid w:val="00490F38"/>
    <w:rsid w:val="00490FCB"/>
    <w:rsid w:val="0049106A"/>
    <w:rsid w:val="004910FC"/>
    <w:rsid w:val="004918C5"/>
    <w:rsid w:val="0049196D"/>
    <w:rsid w:val="0049197C"/>
    <w:rsid w:val="00491A2C"/>
    <w:rsid w:val="00491AD5"/>
    <w:rsid w:val="00491B40"/>
    <w:rsid w:val="00491F2D"/>
    <w:rsid w:val="00492463"/>
    <w:rsid w:val="0049250A"/>
    <w:rsid w:val="00492607"/>
    <w:rsid w:val="004928EF"/>
    <w:rsid w:val="00492977"/>
    <w:rsid w:val="00492D5E"/>
    <w:rsid w:val="00492F09"/>
    <w:rsid w:val="00493560"/>
    <w:rsid w:val="004938EA"/>
    <w:rsid w:val="00494078"/>
    <w:rsid w:val="00494167"/>
    <w:rsid w:val="00494389"/>
    <w:rsid w:val="00494637"/>
    <w:rsid w:val="004949AF"/>
    <w:rsid w:val="00494F9A"/>
    <w:rsid w:val="00495007"/>
    <w:rsid w:val="00495053"/>
    <w:rsid w:val="004950C6"/>
    <w:rsid w:val="00495361"/>
    <w:rsid w:val="004953BA"/>
    <w:rsid w:val="0049553A"/>
    <w:rsid w:val="00495675"/>
    <w:rsid w:val="004957BA"/>
    <w:rsid w:val="00495AD3"/>
    <w:rsid w:val="00495E16"/>
    <w:rsid w:val="00495E26"/>
    <w:rsid w:val="00496058"/>
    <w:rsid w:val="004960F9"/>
    <w:rsid w:val="0049619E"/>
    <w:rsid w:val="0049626A"/>
    <w:rsid w:val="00496550"/>
    <w:rsid w:val="004969FA"/>
    <w:rsid w:val="00496B7A"/>
    <w:rsid w:val="00496D31"/>
    <w:rsid w:val="004970C2"/>
    <w:rsid w:val="004970CC"/>
    <w:rsid w:val="00497178"/>
    <w:rsid w:val="00497214"/>
    <w:rsid w:val="0049733D"/>
    <w:rsid w:val="004979CC"/>
    <w:rsid w:val="00497E2A"/>
    <w:rsid w:val="00497E5D"/>
    <w:rsid w:val="00497F57"/>
    <w:rsid w:val="004A00A5"/>
    <w:rsid w:val="004A030E"/>
    <w:rsid w:val="004A0566"/>
    <w:rsid w:val="004A0594"/>
    <w:rsid w:val="004A0676"/>
    <w:rsid w:val="004A0A2D"/>
    <w:rsid w:val="004A0AAA"/>
    <w:rsid w:val="004A0B0D"/>
    <w:rsid w:val="004A0DFA"/>
    <w:rsid w:val="004A0F05"/>
    <w:rsid w:val="004A10E2"/>
    <w:rsid w:val="004A173F"/>
    <w:rsid w:val="004A1E86"/>
    <w:rsid w:val="004A1EC6"/>
    <w:rsid w:val="004A210C"/>
    <w:rsid w:val="004A2409"/>
    <w:rsid w:val="004A27A8"/>
    <w:rsid w:val="004A29E2"/>
    <w:rsid w:val="004A2B63"/>
    <w:rsid w:val="004A2B8B"/>
    <w:rsid w:val="004A2D20"/>
    <w:rsid w:val="004A3204"/>
    <w:rsid w:val="004A354E"/>
    <w:rsid w:val="004A356D"/>
    <w:rsid w:val="004A366B"/>
    <w:rsid w:val="004A36A5"/>
    <w:rsid w:val="004A3C25"/>
    <w:rsid w:val="004A3D14"/>
    <w:rsid w:val="004A3FB5"/>
    <w:rsid w:val="004A429E"/>
    <w:rsid w:val="004A436F"/>
    <w:rsid w:val="004A43B1"/>
    <w:rsid w:val="004A4415"/>
    <w:rsid w:val="004A4618"/>
    <w:rsid w:val="004A4669"/>
    <w:rsid w:val="004A4BB3"/>
    <w:rsid w:val="004A4CA3"/>
    <w:rsid w:val="004A4DE4"/>
    <w:rsid w:val="004A507E"/>
    <w:rsid w:val="004A50D6"/>
    <w:rsid w:val="004A5801"/>
    <w:rsid w:val="004A5880"/>
    <w:rsid w:val="004A5891"/>
    <w:rsid w:val="004A5B14"/>
    <w:rsid w:val="004A5C85"/>
    <w:rsid w:val="004A5E70"/>
    <w:rsid w:val="004A61AF"/>
    <w:rsid w:val="004A63C4"/>
    <w:rsid w:val="004A6477"/>
    <w:rsid w:val="004A6688"/>
    <w:rsid w:val="004A67C4"/>
    <w:rsid w:val="004A6A7B"/>
    <w:rsid w:val="004A6BEA"/>
    <w:rsid w:val="004A6CEF"/>
    <w:rsid w:val="004A6DDD"/>
    <w:rsid w:val="004A6EC5"/>
    <w:rsid w:val="004A6F96"/>
    <w:rsid w:val="004A702E"/>
    <w:rsid w:val="004A7116"/>
    <w:rsid w:val="004A720E"/>
    <w:rsid w:val="004A725C"/>
    <w:rsid w:val="004A72D5"/>
    <w:rsid w:val="004A78AD"/>
    <w:rsid w:val="004A7B06"/>
    <w:rsid w:val="004A7C14"/>
    <w:rsid w:val="004A7D01"/>
    <w:rsid w:val="004A7D91"/>
    <w:rsid w:val="004A7E4D"/>
    <w:rsid w:val="004A7F9D"/>
    <w:rsid w:val="004B00F6"/>
    <w:rsid w:val="004B04E7"/>
    <w:rsid w:val="004B0762"/>
    <w:rsid w:val="004B077F"/>
    <w:rsid w:val="004B080F"/>
    <w:rsid w:val="004B0EED"/>
    <w:rsid w:val="004B0F2C"/>
    <w:rsid w:val="004B11B3"/>
    <w:rsid w:val="004B1277"/>
    <w:rsid w:val="004B15AA"/>
    <w:rsid w:val="004B1BEC"/>
    <w:rsid w:val="004B1F66"/>
    <w:rsid w:val="004B24D1"/>
    <w:rsid w:val="004B25AA"/>
    <w:rsid w:val="004B28BD"/>
    <w:rsid w:val="004B2B05"/>
    <w:rsid w:val="004B2E02"/>
    <w:rsid w:val="004B2EB7"/>
    <w:rsid w:val="004B364E"/>
    <w:rsid w:val="004B3AC4"/>
    <w:rsid w:val="004B3CAA"/>
    <w:rsid w:val="004B4080"/>
    <w:rsid w:val="004B4353"/>
    <w:rsid w:val="004B4371"/>
    <w:rsid w:val="004B464A"/>
    <w:rsid w:val="004B4812"/>
    <w:rsid w:val="004B488D"/>
    <w:rsid w:val="004B4CF5"/>
    <w:rsid w:val="004B4EF6"/>
    <w:rsid w:val="004B5598"/>
    <w:rsid w:val="004B5AD3"/>
    <w:rsid w:val="004B6299"/>
    <w:rsid w:val="004B69D9"/>
    <w:rsid w:val="004B69EC"/>
    <w:rsid w:val="004B6A1F"/>
    <w:rsid w:val="004B6A28"/>
    <w:rsid w:val="004B7352"/>
    <w:rsid w:val="004B7D72"/>
    <w:rsid w:val="004B7E5E"/>
    <w:rsid w:val="004C0056"/>
    <w:rsid w:val="004C079C"/>
    <w:rsid w:val="004C0822"/>
    <w:rsid w:val="004C0DB1"/>
    <w:rsid w:val="004C0EED"/>
    <w:rsid w:val="004C1067"/>
    <w:rsid w:val="004C1334"/>
    <w:rsid w:val="004C1386"/>
    <w:rsid w:val="004C147D"/>
    <w:rsid w:val="004C1482"/>
    <w:rsid w:val="004C166A"/>
    <w:rsid w:val="004C185C"/>
    <w:rsid w:val="004C189F"/>
    <w:rsid w:val="004C19E4"/>
    <w:rsid w:val="004C1A0D"/>
    <w:rsid w:val="004C1C48"/>
    <w:rsid w:val="004C1C61"/>
    <w:rsid w:val="004C22B2"/>
    <w:rsid w:val="004C2527"/>
    <w:rsid w:val="004C25FF"/>
    <w:rsid w:val="004C2620"/>
    <w:rsid w:val="004C2726"/>
    <w:rsid w:val="004C2C35"/>
    <w:rsid w:val="004C2C49"/>
    <w:rsid w:val="004C2C67"/>
    <w:rsid w:val="004C2D96"/>
    <w:rsid w:val="004C300B"/>
    <w:rsid w:val="004C301C"/>
    <w:rsid w:val="004C3035"/>
    <w:rsid w:val="004C334A"/>
    <w:rsid w:val="004C35BA"/>
    <w:rsid w:val="004C3708"/>
    <w:rsid w:val="004C3752"/>
    <w:rsid w:val="004C381D"/>
    <w:rsid w:val="004C3C9E"/>
    <w:rsid w:val="004C3D4A"/>
    <w:rsid w:val="004C40A8"/>
    <w:rsid w:val="004C418D"/>
    <w:rsid w:val="004C4209"/>
    <w:rsid w:val="004C422D"/>
    <w:rsid w:val="004C47C1"/>
    <w:rsid w:val="004C5127"/>
    <w:rsid w:val="004C51DD"/>
    <w:rsid w:val="004C522A"/>
    <w:rsid w:val="004C56A5"/>
    <w:rsid w:val="004C572C"/>
    <w:rsid w:val="004C59D2"/>
    <w:rsid w:val="004C5E04"/>
    <w:rsid w:val="004C5E3A"/>
    <w:rsid w:val="004C5FCE"/>
    <w:rsid w:val="004C6074"/>
    <w:rsid w:val="004C60F3"/>
    <w:rsid w:val="004C6503"/>
    <w:rsid w:val="004C663A"/>
    <w:rsid w:val="004C6780"/>
    <w:rsid w:val="004C6826"/>
    <w:rsid w:val="004C68A8"/>
    <w:rsid w:val="004C6C18"/>
    <w:rsid w:val="004C6F2D"/>
    <w:rsid w:val="004C701A"/>
    <w:rsid w:val="004C714E"/>
    <w:rsid w:val="004C74FC"/>
    <w:rsid w:val="004C77CA"/>
    <w:rsid w:val="004C77E5"/>
    <w:rsid w:val="004C78D0"/>
    <w:rsid w:val="004C78E9"/>
    <w:rsid w:val="004C7909"/>
    <w:rsid w:val="004C7A36"/>
    <w:rsid w:val="004C7A5D"/>
    <w:rsid w:val="004C7E99"/>
    <w:rsid w:val="004D0275"/>
    <w:rsid w:val="004D0DAE"/>
    <w:rsid w:val="004D0FE5"/>
    <w:rsid w:val="004D1158"/>
    <w:rsid w:val="004D13B5"/>
    <w:rsid w:val="004D180A"/>
    <w:rsid w:val="004D1AE9"/>
    <w:rsid w:val="004D1CA8"/>
    <w:rsid w:val="004D1CBC"/>
    <w:rsid w:val="004D22F9"/>
    <w:rsid w:val="004D2617"/>
    <w:rsid w:val="004D2C4D"/>
    <w:rsid w:val="004D2CFF"/>
    <w:rsid w:val="004D31AC"/>
    <w:rsid w:val="004D3697"/>
    <w:rsid w:val="004D3F68"/>
    <w:rsid w:val="004D4335"/>
    <w:rsid w:val="004D45CA"/>
    <w:rsid w:val="004D4AD1"/>
    <w:rsid w:val="004D4B22"/>
    <w:rsid w:val="004D4F9B"/>
    <w:rsid w:val="004D526F"/>
    <w:rsid w:val="004D549C"/>
    <w:rsid w:val="004D58E7"/>
    <w:rsid w:val="004D5C12"/>
    <w:rsid w:val="004D5E51"/>
    <w:rsid w:val="004D63D0"/>
    <w:rsid w:val="004D66AA"/>
    <w:rsid w:val="004D6826"/>
    <w:rsid w:val="004D69F4"/>
    <w:rsid w:val="004D6E83"/>
    <w:rsid w:val="004D74C3"/>
    <w:rsid w:val="004D7589"/>
    <w:rsid w:val="004D7904"/>
    <w:rsid w:val="004D7A1B"/>
    <w:rsid w:val="004D7D58"/>
    <w:rsid w:val="004E05B1"/>
    <w:rsid w:val="004E079C"/>
    <w:rsid w:val="004E0A54"/>
    <w:rsid w:val="004E1719"/>
    <w:rsid w:val="004E1E55"/>
    <w:rsid w:val="004E2224"/>
    <w:rsid w:val="004E2361"/>
    <w:rsid w:val="004E23F2"/>
    <w:rsid w:val="004E2457"/>
    <w:rsid w:val="004E24B9"/>
    <w:rsid w:val="004E29CB"/>
    <w:rsid w:val="004E2A85"/>
    <w:rsid w:val="004E2CE1"/>
    <w:rsid w:val="004E31ED"/>
    <w:rsid w:val="004E3877"/>
    <w:rsid w:val="004E3EF5"/>
    <w:rsid w:val="004E4095"/>
    <w:rsid w:val="004E40B7"/>
    <w:rsid w:val="004E43DB"/>
    <w:rsid w:val="004E450E"/>
    <w:rsid w:val="004E454E"/>
    <w:rsid w:val="004E49A7"/>
    <w:rsid w:val="004E4D13"/>
    <w:rsid w:val="004E4EB5"/>
    <w:rsid w:val="004E4FD4"/>
    <w:rsid w:val="004E5406"/>
    <w:rsid w:val="004E5429"/>
    <w:rsid w:val="004E55E0"/>
    <w:rsid w:val="004E56FF"/>
    <w:rsid w:val="004E5B11"/>
    <w:rsid w:val="004E6153"/>
    <w:rsid w:val="004E6A50"/>
    <w:rsid w:val="004E6AA0"/>
    <w:rsid w:val="004E70D7"/>
    <w:rsid w:val="004E72C2"/>
    <w:rsid w:val="004E771C"/>
    <w:rsid w:val="004E7872"/>
    <w:rsid w:val="004E7E3B"/>
    <w:rsid w:val="004F0025"/>
    <w:rsid w:val="004F0540"/>
    <w:rsid w:val="004F0631"/>
    <w:rsid w:val="004F0634"/>
    <w:rsid w:val="004F0725"/>
    <w:rsid w:val="004F082E"/>
    <w:rsid w:val="004F0A02"/>
    <w:rsid w:val="004F0B84"/>
    <w:rsid w:val="004F0CB1"/>
    <w:rsid w:val="004F10FC"/>
    <w:rsid w:val="004F15D7"/>
    <w:rsid w:val="004F16DD"/>
    <w:rsid w:val="004F18F5"/>
    <w:rsid w:val="004F1A48"/>
    <w:rsid w:val="004F1A50"/>
    <w:rsid w:val="004F1CAF"/>
    <w:rsid w:val="004F1E7C"/>
    <w:rsid w:val="004F1E9E"/>
    <w:rsid w:val="004F1F73"/>
    <w:rsid w:val="004F2643"/>
    <w:rsid w:val="004F26CF"/>
    <w:rsid w:val="004F273E"/>
    <w:rsid w:val="004F27FF"/>
    <w:rsid w:val="004F2BF2"/>
    <w:rsid w:val="004F2C11"/>
    <w:rsid w:val="004F2EBB"/>
    <w:rsid w:val="004F312F"/>
    <w:rsid w:val="004F361D"/>
    <w:rsid w:val="004F3753"/>
    <w:rsid w:val="004F391C"/>
    <w:rsid w:val="004F3E2F"/>
    <w:rsid w:val="004F3E88"/>
    <w:rsid w:val="004F3F8B"/>
    <w:rsid w:val="004F40D9"/>
    <w:rsid w:val="004F4662"/>
    <w:rsid w:val="004F48D0"/>
    <w:rsid w:val="004F5667"/>
    <w:rsid w:val="004F59F0"/>
    <w:rsid w:val="004F5A7C"/>
    <w:rsid w:val="004F5AAA"/>
    <w:rsid w:val="004F5B22"/>
    <w:rsid w:val="004F5B34"/>
    <w:rsid w:val="004F619F"/>
    <w:rsid w:val="004F6453"/>
    <w:rsid w:val="004F64B3"/>
    <w:rsid w:val="004F6A4F"/>
    <w:rsid w:val="004F6C57"/>
    <w:rsid w:val="004F6CBF"/>
    <w:rsid w:val="004F6E18"/>
    <w:rsid w:val="004F6E3F"/>
    <w:rsid w:val="004F6ECF"/>
    <w:rsid w:val="004F6FBA"/>
    <w:rsid w:val="004F752B"/>
    <w:rsid w:val="004F7596"/>
    <w:rsid w:val="004F7748"/>
    <w:rsid w:val="004F7D54"/>
    <w:rsid w:val="004F7D77"/>
    <w:rsid w:val="004F7E8D"/>
    <w:rsid w:val="004F7FCB"/>
    <w:rsid w:val="005001A4"/>
    <w:rsid w:val="00500420"/>
    <w:rsid w:val="00500607"/>
    <w:rsid w:val="0050124A"/>
    <w:rsid w:val="00501598"/>
    <w:rsid w:val="00501BDD"/>
    <w:rsid w:val="00501CFA"/>
    <w:rsid w:val="00501D59"/>
    <w:rsid w:val="00501D71"/>
    <w:rsid w:val="0050229A"/>
    <w:rsid w:val="005024BE"/>
    <w:rsid w:val="00502505"/>
    <w:rsid w:val="0050271E"/>
    <w:rsid w:val="00502CE0"/>
    <w:rsid w:val="00502EBE"/>
    <w:rsid w:val="005030C5"/>
    <w:rsid w:val="0050347A"/>
    <w:rsid w:val="00503B7A"/>
    <w:rsid w:val="00503C26"/>
    <w:rsid w:val="00503E33"/>
    <w:rsid w:val="00503FFF"/>
    <w:rsid w:val="005041E2"/>
    <w:rsid w:val="005046F0"/>
    <w:rsid w:val="00504CB5"/>
    <w:rsid w:val="00504EE9"/>
    <w:rsid w:val="005050D9"/>
    <w:rsid w:val="00505670"/>
    <w:rsid w:val="0050589F"/>
    <w:rsid w:val="0050593E"/>
    <w:rsid w:val="00505C2F"/>
    <w:rsid w:val="00506154"/>
    <w:rsid w:val="00506748"/>
    <w:rsid w:val="00506751"/>
    <w:rsid w:val="00506C8D"/>
    <w:rsid w:val="00506E91"/>
    <w:rsid w:val="00507067"/>
    <w:rsid w:val="0050753E"/>
    <w:rsid w:val="00507688"/>
    <w:rsid w:val="00507705"/>
    <w:rsid w:val="005078B4"/>
    <w:rsid w:val="00507D5E"/>
    <w:rsid w:val="00507EFE"/>
    <w:rsid w:val="005106B4"/>
    <w:rsid w:val="0051073D"/>
    <w:rsid w:val="005109C3"/>
    <w:rsid w:val="00511118"/>
    <w:rsid w:val="0051120C"/>
    <w:rsid w:val="0051149B"/>
    <w:rsid w:val="0051172B"/>
    <w:rsid w:val="005117D2"/>
    <w:rsid w:val="005117F3"/>
    <w:rsid w:val="00511896"/>
    <w:rsid w:val="00512BB7"/>
    <w:rsid w:val="00512DC6"/>
    <w:rsid w:val="00513522"/>
    <w:rsid w:val="00513546"/>
    <w:rsid w:val="005135D4"/>
    <w:rsid w:val="00513753"/>
    <w:rsid w:val="0051385E"/>
    <w:rsid w:val="00513D5B"/>
    <w:rsid w:val="00513E35"/>
    <w:rsid w:val="00514070"/>
    <w:rsid w:val="0051410D"/>
    <w:rsid w:val="00514358"/>
    <w:rsid w:val="0051436E"/>
    <w:rsid w:val="005143A2"/>
    <w:rsid w:val="00514497"/>
    <w:rsid w:val="00514747"/>
    <w:rsid w:val="0051484D"/>
    <w:rsid w:val="00514BB5"/>
    <w:rsid w:val="00514D3F"/>
    <w:rsid w:val="00514EB2"/>
    <w:rsid w:val="00514F6C"/>
    <w:rsid w:val="0051504F"/>
    <w:rsid w:val="005151A5"/>
    <w:rsid w:val="005152E6"/>
    <w:rsid w:val="00515674"/>
    <w:rsid w:val="00515AE6"/>
    <w:rsid w:val="00515B85"/>
    <w:rsid w:val="00515CEE"/>
    <w:rsid w:val="00515E18"/>
    <w:rsid w:val="00516069"/>
    <w:rsid w:val="00516621"/>
    <w:rsid w:val="0051685A"/>
    <w:rsid w:val="00516B45"/>
    <w:rsid w:val="00516D9B"/>
    <w:rsid w:val="00517366"/>
    <w:rsid w:val="0051742A"/>
    <w:rsid w:val="00517BE0"/>
    <w:rsid w:val="00517C89"/>
    <w:rsid w:val="00517C8E"/>
    <w:rsid w:val="00517FE2"/>
    <w:rsid w:val="00520193"/>
    <w:rsid w:val="005204C5"/>
    <w:rsid w:val="00520512"/>
    <w:rsid w:val="00520524"/>
    <w:rsid w:val="00520B89"/>
    <w:rsid w:val="00520C8A"/>
    <w:rsid w:val="00520CEF"/>
    <w:rsid w:val="00520D0E"/>
    <w:rsid w:val="0052100C"/>
    <w:rsid w:val="0052153D"/>
    <w:rsid w:val="0052175A"/>
    <w:rsid w:val="0052183E"/>
    <w:rsid w:val="005218CB"/>
    <w:rsid w:val="00521949"/>
    <w:rsid w:val="00521E15"/>
    <w:rsid w:val="00521EBD"/>
    <w:rsid w:val="00521EFE"/>
    <w:rsid w:val="00522375"/>
    <w:rsid w:val="00522459"/>
    <w:rsid w:val="00522822"/>
    <w:rsid w:val="00522C0F"/>
    <w:rsid w:val="00522D04"/>
    <w:rsid w:val="00522E10"/>
    <w:rsid w:val="00522FEB"/>
    <w:rsid w:val="0052307B"/>
    <w:rsid w:val="00523148"/>
    <w:rsid w:val="005231B2"/>
    <w:rsid w:val="005233E6"/>
    <w:rsid w:val="005234F4"/>
    <w:rsid w:val="005237A4"/>
    <w:rsid w:val="005237C7"/>
    <w:rsid w:val="00523940"/>
    <w:rsid w:val="00523B2B"/>
    <w:rsid w:val="00523B2D"/>
    <w:rsid w:val="005245AB"/>
    <w:rsid w:val="0052473A"/>
    <w:rsid w:val="005247C5"/>
    <w:rsid w:val="0052480C"/>
    <w:rsid w:val="005249F2"/>
    <w:rsid w:val="005251AB"/>
    <w:rsid w:val="00525225"/>
    <w:rsid w:val="005252D6"/>
    <w:rsid w:val="00525A79"/>
    <w:rsid w:val="00525D05"/>
    <w:rsid w:val="0052612E"/>
    <w:rsid w:val="00526423"/>
    <w:rsid w:val="00526A31"/>
    <w:rsid w:val="00526B6F"/>
    <w:rsid w:val="00526C92"/>
    <w:rsid w:val="00526F07"/>
    <w:rsid w:val="0052713C"/>
    <w:rsid w:val="00527181"/>
    <w:rsid w:val="00527212"/>
    <w:rsid w:val="0052763E"/>
    <w:rsid w:val="00527B8C"/>
    <w:rsid w:val="00527BDD"/>
    <w:rsid w:val="0053007D"/>
    <w:rsid w:val="0053016D"/>
    <w:rsid w:val="00530353"/>
    <w:rsid w:val="00530671"/>
    <w:rsid w:val="0053076D"/>
    <w:rsid w:val="005308B8"/>
    <w:rsid w:val="00530B6E"/>
    <w:rsid w:val="00530EBF"/>
    <w:rsid w:val="00531346"/>
    <w:rsid w:val="005314D7"/>
    <w:rsid w:val="00531D28"/>
    <w:rsid w:val="005320E7"/>
    <w:rsid w:val="00532136"/>
    <w:rsid w:val="00532503"/>
    <w:rsid w:val="00532775"/>
    <w:rsid w:val="00532D39"/>
    <w:rsid w:val="00533318"/>
    <w:rsid w:val="00533364"/>
    <w:rsid w:val="00533686"/>
    <w:rsid w:val="0053389F"/>
    <w:rsid w:val="00533FFE"/>
    <w:rsid w:val="0053403E"/>
    <w:rsid w:val="00534071"/>
    <w:rsid w:val="00534290"/>
    <w:rsid w:val="0053451B"/>
    <w:rsid w:val="005346BC"/>
    <w:rsid w:val="0053537D"/>
    <w:rsid w:val="00535462"/>
    <w:rsid w:val="00535546"/>
    <w:rsid w:val="00535E2D"/>
    <w:rsid w:val="00536095"/>
    <w:rsid w:val="00536538"/>
    <w:rsid w:val="005365E4"/>
    <w:rsid w:val="005367F3"/>
    <w:rsid w:val="00536E18"/>
    <w:rsid w:val="00537055"/>
    <w:rsid w:val="00537667"/>
    <w:rsid w:val="005378ED"/>
    <w:rsid w:val="00537B79"/>
    <w:rsid w:val="00537C6C"/>
    <w:rsid w:val="00537F27"/>
    <w:rsid w:val="0054000C"/>
    <w:rsid w:val="00540190"/>
    <w:rsid w:val="005401B6"/>
    <w:rsid w:val="005404D0"/>
    <w:rsid w:val="005404F0"/>
    <w:rsid w:val="0054063A"/>
    <w:rsid w:val="00540896"/>
    <w:rsid w:val="00540A23"/>
    <w:rsid w:val="00540DD6"/>
    <w:rsid w:val="00540E5E"/>
    <w:rsid w:val="005411DB"/>
    <w:rsid w:val="005414C8"/>
    <w:rsid w:val="00541617"/>
    <w:rsid w:val="0054183B"/>
    <w:rsid w:val="0054185B"/>
    <w:rsid w:val="00541B86"/>
    <w:rsid w:val="00541CBC"/>
    <w:rsid w:val="00541E52"/>
    <w:rsid w:val="00541F0D"/>
    <w:rsid w:val="0054213B"/>
    <w:rsid w:val="0054278D"/>
    <w:rsid w:val="00542866"/>
    <w:rsid w:val="00542F42"/>
    <w:rsid w:val="00542FEA"/>
    <w:rsid w:val="005430F5"/>
    <w:rsid w:val="005431B4"/>
    <w:rsid w:val="005435FD"/>
    <w:rsid w:val="005437CE"/>
    <w:rsid w:val="00543880"/>
    <w:rsid w:val="0054390D"/>
    <w:rsid w:val="00543B8A"/>
    <w:rsid w:val="00543DA8"/>
    <w:rsid w:val="0054467C"/>
    <w:rsid w:val="005447E1"/>
    <w:rsid w:val="005448AA"/>
    <w:rsid w:val="005449C2"/>
    <w:rsid w:val="00544BE5"/>
    <w:rsid w:val="00545982"/>
    <w:rsid w:val="00545AA4"/>
    <w:rsid w:val="00545CFB"/>
    <w:rsid w:val="00545F84"/>
    <w:rsid w:val="00546066"/>
    <w:rsid w:val="00546A62"/>
    <w:rsid w:val="00546E82"/>
    <w:rsid w:val="00547019"/>
    <w:rsid w:val="005472D1"/>
    <w:rsid w:val="00547393"/>
    <w:rsid w:val="00547695"/>
    <w:rsid w:val="005479BE"/>
    <w:rsid w:val="00547AE6"/>
    <w:rsid w:val="00547C09"/>
    <w:rsid w:val="00547CB4"/>
    <w:rsid w:val="00547F58"/>
    <w:rsid w:val="00550065"/>
    <w:rsid w:val="00550115"/>
    <w:rsid w:val="0055034B"/>
    <w:rsid w:val="00550745"/>
    <w:rsid w:val="00550863"/>
    <w:rsid w:val="00550AA9"/>
    <w:rsid w:val="00551A71"/>
    <w:rsid w:val="005521DB"/>
    <w:rsid w:val="00552576"/>
    <w:rsid w:val="005526FD"/>
    <w:rsid w:val="00552E3F"/>
    <w:rsid w:val="00552F0C"/>
    <w:rsid w:val="0055349A"/>
    <w:rsid w:val="005535B6"/>
    <w:rsid w:val="00553602"/>
    <w:rsid w:val="0055371F"/>
    <w:rsid w:val="0055384C"/>
    <w:rsid w:val="00553DA9"/>
    <w:rsid w:val="00554209"/>
    <w:rsid w:val="00554AF3"/>
    <w:rsid w:val="00554C99"/>
    <w:rsid w:val="00554EDF"/>
    <w:rsid w:val="00554EF5"/>
    <w:rsid w:val="00555106"/>
    <w:rsid w:val="00555387"/>
    <w:rsid w:val="005553B8"/>
    <w:rsid w:val="005555FB"/>
    <w:rsid w:val="00555B41"/>
    <w:rsid w:val="00555EEB"/>
    <w:rsid w:val="00555FB9"/>
    <w:rsid w:val="00556191"/>
    <w:rsid w:val="00556643"/>
    <w:rsid w:val="00556C27"/>
    <w:rsid w:val="00556EBD"/>
    <w:rsid w:val="00556ED9"/>
    <w:rsid w:val="00557377"/>
    <w:rsid w:val="0055793D"/>
    <w:rsid w:val="00557E9A"/>
    <w:rsid w:val="00557F84"/>
    <w:rsid w:val="005602DB"/>
    <w:rsid w:val="005603BF"/>
    <w:rsid w:val="0056045F"/>
    <w:rsid w:val="00560A58"/>
    <w:rsid w:val="00560B8D"/>
    <w:rsid w:val="00560F03"/>
    <w:rsid w:val="00560F39"/>
    <w:rsid w:val="00561320"/>
    <w:rsid w:val="00561533"/>
    <w:rsid w:val="0056154A"/>
    <w:rsid w:val="00561929"/>
    <w:rsid w:val="005619BD"/>
    <w:rsid w:val="00561AA5"/>
    <w:rsid w:val="00561C53"/>
    <w:rsid w:val="00561D2F"/>
    <w:rsid w:val="00562111"/>
    <w:rsid w:val="005621B5"/>
    <w:rsid w:val="0056223B"/>
    <w:rsid w:val="0056239F"/>
    <w:rsid w:val="00562F07"/>
    <w:rsid w:val="00562F37"/>
    <w:rsid w:val="0056339F"/>
    <w:rsid w:val="00563952"/>
    <w:rsid w:val="00563BB8"/>
    <w:rsid w:val="00563F71"/>
    <w:rsid w:val="00564311"/>
    <w:rsid w:val="00564C69"/>
    <w:rsid w:val="00564DDF"/>
    <w:rsid w:val="00564DFC"/>
    <w:rsid w:val="00564F6F"/>
    <w:rsid w:val="00564F7B"/>
    <w:rsid w:val="00564FEF"/>
    <w:rsid w:val="0056507B"/>
    <w:rsid w:val="0056521B"/>
    <w:rsid w:val="005653A6"/>
    <w:rsid w:val="005655D4"/>
    <w:rsid w:val="0056560F"/>
    <w:rsid w:val="0056584A"/>
    <w:rsid w:val="00565AFC"/>
    <w:rsid w:val="00565DE3"/>
    <w:rsid w:val="00565EA4"/>
    <w:rsid w:val="0056624C"/>
    <w:rsid w:val="0056626C"/>
    <w:rsid w:val="005665B3"/>
    <w:rsid w:val="005665DF"/>
    <w:rsid w:val="00566CD2"/>
    <w:rsid w:val="00566D03"/>
    <w:rsid w:val="00566DC0"/>
    <w:rsid w:val="00566F1D"/>
    <w:rsid w:val="00567172"/>
    <w:rsid w:val="005676D9"/>
    <w:rsid w:val="0056782F"/>
    <w:rsid w:val="005679A6"/>
    <w:rsid w:val="00567C5E"/>
    <w:rsid w:val="00567CA7"/>
    <w:rsid w:val="00567F63"/>
    <w:rsid w:val="00570486"/>
    <w:rsid w:val="00570510"/>
    <w:rsid w:val="005706CD"/>
    <w:rsid w:val="005707E8"/>
    <w:rsid w:val="00570A25"/>
    <w:rsid w:val="00570AF4"/>
    <w:rsid w:val="00570C0B"/>
    <w:rsid w:val="00570C7A"/>
    <w:rsid w:val="00570FA3"/>
    <w:rsid w:val="00571004"/>
    <w:rsid w:val="005713E4"/>
    <w:rsid w:val="0057191D"/>
    <w:rsid w:val="00571FAF"/>
    <w:rsid w:val="005720EE"/>
    <w:rsid w:val="0057222D"/>
    <w:rsid w:val="00572AF0"/>
    <w:rsid w:val="005730C2"/>
    <w:rsid w:val="0057320E"/>
    <w:rsid w:val="00573288"/>
    <w:rsid w:val="005732D9"/>
    <w:rsid w:val="005732DA"/>
    <w:rsid w:val="00573883"/>
    <w:rsid w:val="005738FE"/>
    <w:rsid w:val="005739E5"/>
    <w:rsid w:val="00573BE1"/>
    <w:rsid w:val="0057404E"/>
    <w:rsid w:val="0057466B"/>
    <w:rsid w:val="0057480D"/>
    <w:rsid w:val="00574887"/>
    <w:rsid w:val="0057495C"/>
    <w:rsid w:val="0057495E"/>
    <w:rsid w:val="00574B20"/>
    <w:rsid w:val="00574BB3"/>
    <w:rsid w:val="00574DE2"/>
    <w:rsid w:val="00574F53"/>
    <w:rsid w:val="00575089"/>
    <w:rsid w:val="00575396"/>
    <w:rsid w:val="00575685"/>
    <w:rsid w:val="005759CB"/>
    <w:rsid w:val="00576115"/>
    <w:rsid w:val="00576663"/>
    <w:rsid w:val="00576981"/>
    <w:rsid w:val="00576A07"/>
    <w:rsid w:val="00576A95"/>
    <w:rsid w:val="00576FC5"/>
    <w:rsid w:val="00577381"/>
    <w:rsid w:val="0057771C"/>
    <w:rsid w:val="0057792D"/>
    <w:rsid w:val="00577A2F"/>
    <w:rsid w:val="00577C7C"/>
    <w:rsid w:val="00577D19"/>
    <w:rsid w:val="00577F5D"/>
    <w:rsid w:val="0058012B"/>
    <w:rsid w:val="005805CB"/>
    <w:rsid w:val="00580994"/>
    <w:rsid w:val="005809DE"/>
    <w:rsid w:val="00580DF5"/>
    <w:rsid w:val="00580E04"/>
    <w:rsid w:val="005811DA"/>
    <w:rsid w:val="0058128B"/>
    <w:rsid w:val="00581935"/>
    <w:rsid w:val="0058211C"/>
    <w:rsid w:val="00582504"/>
    <w:rsid w:val="00582818"/>
    <w:rsid w:val="005828C5"/>
    <w:rsid w:val="005829F0"/>
    <w:rsid w:val="00582A93"/>
    <w:rsid w:val="00582AB0"/>
    <w:rsid w:val="00582B0D"/>
    <w:rsid w:val="00582E07"/>
    <w:rsid w:val="00582E1C"/>
    <w:rsid w:val="00583431"/>
    <w:rsid w:val="005834A0"/>
    <w:rsid w:val="005836EA"/>
    <w:rsid w:val="00583817"/>
    <w:rsid w:val="005838D8"/>
    <w:rsid w:val="005839BA"/>
    <w:rsid w:val="00583A4F"/>
    <w:rsid w:val="00583B76"/>
    <w:rsid w:val="00583C7C"/>
    <w:rsid w:val="0058418C"/>
    <w:rsid w:val="0058467A"/>
    <w:rsid w:val="00584782"/>
    <w:rsid w:val="00584B6C"/>
    <w:rsid w:val="00584CD6"/>
    <w:rsid w:val="00585055"/>
    <w:rsid w:val="005853C3"/>
    <w:rsid w:val="00585551"/>
    <w:rsid w:val="00585848"/>
    <w:rsid w:val="0058597E"/>
    <w:rsid w:val="00585F51"/>
    <w:rsid w:val="00586013"/>
    <w:rsid w:val="00586014"/>
    <w:rsid w:val="00586096"/>
    <w:rsid w:val="0058664F"/>
    <w:rsid w:val="005868CD"/>
    <w:rsid w:val="00587203"/>
    <w:rsid w:val="00587737"/>
    <w:rsid w:val="00587ABD"/>
    <w:rsid w:val="00587D44"/>
    <w:rsid w:val="00590391"/>
    <w:rsid w:val="005906AD"/>
    <w:rsid w:val="00590804"/>
    <w:rsid w:val="00590D3F"/>
    <w:rsid w:val="00590FF5"/>
    <w:rsid w:val="00591391"/>
    <w:rsid w:val="0059150A"/>
    <w:rsid w:val="00591CDA"/>
    <w:rsid w:val="005920DA"/>
    <w:rsid w:val="005922A3"/>
    <w:rsid w:val="00592D86"/>
    <w:rsid w:val="00592E3E"/>
    <w:rsid w:val="00593258"/>
    <w:rsid w:val="005933C6"/>
    <w:rsid w:val="00593582"/>
    <w:rsid w:val="005935C5"/>
    <w:rsid w:val="005938D9"/>
    <w:rsid w:val="00593A1F"/>
    <w:rsid w:val="00593D89"/>
    <w:rsid w:val="0059460B"/>
    <w:rsid w:val="005946E3"/>
    <w:rsid w:val="0059481C"/>
    <w:rsid w:val="0059489B"/>
    <w:rsid w:val="0059498D"/>
    <w:rsid w:val="00594B1D"/>
    <w:rsid w:val="00594E4A"/>
    <w:rsid w:val="00594FE8"/>
    <w:rsid w:val="0059526E"/>
    <w:rsid w:val="0059549C"/>
    <w:rsid w:val="0059567F"/>
    <w:rsid w:val="005958D1"/>
    <w:rsid w:val="00595A9C"/>
    <w:rsid w:val="00595B35"/>
    <w:rsid w:val="00595D2C"/>
    <w:rsid w:val="00595E5E"/>
    <w:rsid w:val="00596135"/>
    <w:rsid w:val="005966F2"/>
    <w:rsid w:val="00596E7B"/>
    <w:rsid w:val="00596EAC"/>
    <w:rsid w:val="00596F93"/>
    <w:rsid w:val="00597277"/>
    <w:rsid w:val="00597413"/>
    <w:rsid w:val="005975AB"/>
    <w:rsid w:val="00597AFB"/>
    <w:rsid w:val="00597C54"/>
    <w:rsid w:val="00597EAF"/>
    <w:rsid w:val="00597FA7"/>
    <w:rsid w:val="005A0496"/>
    <w:rsid w:val="005A060A"/>
    <w:rsid w:val="005A08EA"/>
    <w:rsid w:val="005A097A"/>
    <w:rsid w:val="005A0992"/>
    <w:rsid w:val="005A0C53"/>
    <w:rsid w:val="005A0E49"/>
    <w:rsid w:val="005A115F"/>
    <w:rsid w:val="005A1174"/>
    <w:rsid w:val="005A1202"/>
    <w:rsid w:val="005A13A8"/>
    <w:rsid w:val="005A145E"/>
    <w:rsid w:val="005A1753"/>
    <w:rsid w:val="005A17C9"/>
    <w:rsid w:val="005A17EB"/>
    <w:rsid w:val="005A1B23"/>
    <w:rsid w:val="005A2007"/>
    <w:rsid w:val="005A2460"/>
    <w:rsid w:val="005A2923"/>
    <w:rsid w:val="005A2AB2"/>
    <w:rsid w:val="005A2C9A"/>
    <w:rsid w:val="005A3138"/>
    <w:rsid w:val="005A34EB"/>
    <w:rsid w:val="005A34FE"/>
    <w:rsid w:val="005A3797"/>
    <w:rsid w:val="005A3BC4"/>
    <w:rsid w:val="005A3BFA"/>
    <w:rsid w:val="005A45DC"/>
    <w:rsid w:val="005A472B"/>
    <w:rsid w:val="005A4B83"/>
    <w:rsid w:val="005A4C8D"/>
    <w:rsid w:val="005A4DD5"/>
    <w:rsid w:val="005A5182"/>
    <w:rsid w:val="005A5263"/>
    <w:rsid w:val="005A53A6"/>
    <w:rsid w:val="005A57A5"/>
    <w:rsid w:val="005A5862"/>
    <w:rsid w:val="005A59E5"/>
    <w:rsid w:val="005A5ABB"/>
    <w:rsid w:val="005A5C60"/>
    <w:rsid w:val="005A5D7B"/>
    <w:rsid w:val="005A5E43"/>
    <w:rsid w:val="005A63F3"/>
    <w:rsid w:val="005A6506"/>
    <w:rsid w:val="005A6E0A"/>
    <w:rsid w:val="005A6FED"/>
    <w:rsid w:val="005A701C"/>
    <w:rsid w:val="005A72A7"/>
    <w:rsid w:val="005A7530"/>
    <w:rsid w:val="005A7759"/>
    <w:rsid w:val="005A7868"/>
    <w:rsid w:val="005A7CE1"/>
    <w:rsid w:val="005A7FEC"/>
    <w:rsid w:val="005B0043"/>
    <w:rsid w:val="005B03D4"/>
    <w:rsid w:val="005B0434"/>
    <w:rsid w:val="005B0467"/>
    <w:rsid w:val="005B070E"/>
    <w:rsid w:val="005B0716"/>
    <w:rsid w:val="005B0C42"/>
    <w:rsid w:val="005B0C8A"/>
    <w:rsid w:val="005B0E32"/>
    <w:rsid w:val="005B0FD5"/>
    <w:rsid w:val="005B1067"/>
    <w:rsid w:val="005B11CB"/>
    <w:rsid w:val="005B13A1"/>
    <w:rsid w:val="005B13D1"/>
    <w:rsid w:val="005B1979"/>
    <w:rsid w:val="005B1A0F"/>
    <w:rsid w:val="005B1E33"/>
    <w:rsid w:val="005B2147"/>
    <w:rsid w:val="005B2205"/>
    <w:rsid w:val="005B2B24"/>
    <w:rsid w:val="005B2E8F"/>
    <w:rsid w:val="005B2EC6"/>
    <w:rsid w:val="005B3457"/>
    <w:rsid w:val="005B35E3"/>
    <w:rsid w:val="005B365F"/>
    <w:rsid w:val="005B3738"/>
    <w:rsid w:val="005B37EE"/>
    <w:rsid w:val="005B3CCD"/>
    <w:rsid w:val="005B3E49"/>
    <w:rsid w:val="005B3E78"/>
    <w:rsid w:val="005B425E"/>
    <w:rsid w:val="005B42B5"/>
    <w:rsid w:val="005B49CB"/>
    <w:rsid w:val="005B4CF3"/>
    <w:rsid w:val="005B4FA2"/>
    <w:rsid w:val="005B5028"/>
    <w:rsid w:val="005B50D6"/>
    <w:rsid w:val="005B5253"/>
    <w:rsid w:val="005B53F7"/>
    <w:rsid w:val="005B5435"/>
    <w:rsid w:val="005B5778"/>
    <w:rsid w:val="005B598C"/>
    <w:rsid w:val="005B5C68"/>
    <w:rsid w:val="005B5E77"/>
    <w:rsid w:val="005B60A4"/>
    <w:rsid w:val="005B6346"/>
    <w:rsid w:val="005B6509"/>
    <w:rsid w:val="005B68E4"/>
    <w:rsid w:val="005B698D"/>
    <w:rsid w:val="005B6D1F"/>
    <w:rsid w:val="005B72E8"/>
    <w:rsid w:val="005B7392"/>
    <w:rsid w:val="005B7B47"/>
    <w:rsid w:val="005B7D97"/>
    <w:rsid w:val="005B7FBC"/>
    <w:rsid w:val="005C01BA"/>
    <w:rsid w:val="005C04C3"/>
    <w:rsid w:val="005C04EE"/>
    <w:rsid w:val="005C04F3"/>
    <w:rsid w:val="005C050E"/>
    <w:rsid w:val="005C0512"/>
    <w:rsid w:val="005C08D3"/>
    <w:rsid w:val="005C0A9F"/>
    <w:rsid w:val="005C105D"/>
    <w:rsid w:val="005C11D4"/>
    <w:rsid w:val="005C1313"/>
    <w:rsid w:val="005C1461"/>
    <w:rsid w:val="005C1521"/>
    <w:rsid w:val="005C18C6"/>
    <w:rsid w:val="005C1A25"/>
    <w:rsid w:val="005C1AB6"/>
    <w:rsid w:val="005C1AE7"/>
    <w:rsid w:val="005C1D16"/>
    <w:rsid w:val="005C20B9"/>
    <w:rsid w:val="005C2120"/>
    <w:rsid w:val="005C24CA"/>
    <w:rsid w:val="005C253B"/>
    <w:rsid w:val="005C2711"/>
    <w:rsid w:val="005C2BC1"/>
    <w:rsid w:val="005C2C4D"/>
    <w:rsid w:val="005C2E74"/>
    <w:rsid w:val="005C3184"/>
    <w:rsid w:val="005C37B7"/>
    <w:rsid w:val="005C3FE3"/>
    <w:rsid w:val="005C42E9"/>
    <w:rsid w:val="005C43BA"/>
    <w:rsid w:val="005C45A7"/>
    <w:rsid w:val="005C46AD"/>
    <w:rsid w:val="005C494C"/>
    <w:rsid w:val="005C4A0E"/>
    <w:rsid w:val="005C4AF1"/>
    <w:rsid w:val="005C4CF8"/>
    <w:rsid w:val="005C515F"/>
    <w:rsid w:val="005C5217"/>
    <w:rsid w:val="005C52F0"/>
    <w:rsid w:val="005C556C"/>
    <w:rsid w:val="005C563D"/>
    <w:rsid w:val="005C590A"/>
    <w:rsid w:val="005C5923"/>
    <w:rsid w:val="005C592E"/>
    <w:rsid w:val="005C595A"/>
    <w:rsid w:val="005C5A17"/>
    <w:rsid w:val="005C5C1D"/>
    <w:rsid w:val="005C5E4E"/>
    <w:rsid w:val="005C60A3"/>
    <w:rsid w:val="005C627F"/>
    <w:rsid w:val="005C63FD"/>
    <w:rsid w:val="005C662B"/>
    <w:rsid w:val="005C670F"/>
    <w:rsid w:val="005C67C1"/>
    <w:rsid w:val="005C6DF5"/>
    <w:rsid w:val="005C6EB8"/>
    <w:rsid w:val="005C6EDD"/>
    <w:rsid w:val="005C7388"/>
    <w:rsid w:val="005C7595"/>
    <w:rsid w:val="005C764E"/>
    <w:rsid w:val="005C7712"/>
    <w:rsid w:val="005C7954"/>
    <w:rsid w:val="005C7B84"/>
    <w:rsid w:val="005C7E45"/>
    <w:rsid w:val="005C7F57"/>
    <w:rsid w:val="005C7F8F"/>
    <w:rsid w:val="005C7FB3"/>
    <w:rsid w:val="005D00F3"/>
    <w:rsid w:val="005D038D"/>
    <w:rsid w:val="005D0519"/>
    <w:rsid w:val="005D09C8"/>
    <w:rsid w:val="005D0C76"/>
    <w:rsid w:val="005D1170"/>
    <w:rsid w:val="005D1206"/>
    <w:rsid w:val="005D13C8"/>
    <w:rsid w:val="005D15F7"/>
    <w:rsid w:val="005D17E8"/>
    <w:rsid w:val="005D1A05"/>
    <w:rsid w:val="005D1B87"/>
    <w:rsid w:val="005D1CA3"/>
    <w:rsid w:val="005D1F75"/>
    <w:rsid w:val="005D24A9"/>
    <w:rsid w:val="005D253E"/>
    <w:rsid w:val="005D2799"/>
    <w:rsid w:val="005D27B0"/>
    <w:rsid w:val="005D297F"/>
    <w:rsid w:val="005D2AFE"/>
    <w:rsid w:val="005D2E03"/>
    <w:rsid w:val="005D3171"/>
    <w:rsid w:val="005D3AB1"/>
    <w:rsid w:val="005D3AB7"/>
    <w:rsid w:val="005D3B3A"/>
    <w:rsid w:val="005D3B52"/>
    <w:rsid w:val="005D3CA0"/>
    <w:rsid w:val="005D4694"/>
    <w:rsid w:val="005D4AB2"/>
    <w:rsid w:val="005D4F5C"/>
    <w:rsid w:val="005D5309"/>
    <w:rsid w:val="005D530C"/>
    <w:rsid w:val="005D59BC"/>
    <w:rsid w:val="005D59FD"/>
    <w:rsid w:val="005D5A61"/>
    <w:rsid w:val="005D5FA6"/>
    <w:rsid w:val="005D5FF0"/>
    <w:rsid w:val="005D6876"/>
    <w:rsid w:val="005D6D0A"/>
    <w:rsid w:val="005D6FE3"/>
    <w:rsid w:val="005D7046"/>
    <w:rsid w:val="005D7186"/>
    <w:rsid w:val="005D721F"/>
    <w:rsid w:val="005D729F"/>
    <w:rsid w:val="005D78B9"/>
    <w:rsid w:val="005D7DC9"/>
    <w:rsid w:val="005E00CD"/>
    <w:rsid w:val="005E01BE"/>
    <w:rsid w:val="005E0335"/>
    <w:rsid w:val="005E0C70"/>
    <w:rsid w:val="005E1199"/>
    <w:rsid w:val="005E1263"/>
    <w:rsid w:val="005E14A0"/>
    <w:rsid w:val="005E14A8"/>
    <w:rsid w:val="005E16B7"/>
    <w:rsid w:val="005E1A21"/>
    <w:rsid w:val="005E1BB9"/>
    <w:rsid w:val="005E1C5A"/>
    <w:rsid w:val="005E1D80"/>
    <w:rsid w:val="005E1F00"/>
    <w:rsid w:val="005E21DC"/>
    <w:rsid w:val="005E22ED"/>
    <w:rsid w:val="005E239F"/>
    <w:rsid w:val="005E23C4"/>
    <w:rsid w:val="005E258B"/>
    <w:rsid w:val="005E282A"/>
    <w:rsid w:val="005E2A1B"/>
    <w:rsid w:val="005E2CCF"/>
    <w:rsid w:val="005E2D60"/>
    <w:rsid w:val="005E35A9"/>
    <w:rsid w:val="005E3A1C"/>
    <w:rsid w:val="005E3CE3"/>
    <w:rsid w:val="005E4503"/>
    <w:rsid w:val="005E498C"/>
    <w:rsid w:val="005E4A68"/>
    <w:rsid w:val="005E4AB4"/>
    <w:rsid w:val="005E4B90"/>
    <w:rsid w:val="005E4CDB"/>
    <w:rsid w:val="005E4EA8"/>
    <w:rsid w:val="005E54ED"/>
    <w:rsid w:val="005E58E5"/>
    <w:rsid w:val="005E5D07"/>
    <w:rsid w:val="005E6273"/>
    <w:rsid w:val="005E6743"/>
    <w:rsid w:val="005E6908"/>
    <w:rsid w:val="005E6930"/>
    <w:rsid w:val="005E6D27"/>
    <w:rsid w:val="005E6D2D"/>
    <w:rsid w:val="005E6E05"/>
    <w:rsid w:val="005E6FD7"/>
    <w:rsid w:val="005E70BF"/>
    <w:rsid w:val="005E7134"/>
    <w:rsid w:val="005E71BC"/>
    <w:rsid w:val="005E784C"/>
    <w:rsid w:val="005F01E8"/>
    <w:rsid w:val="005F0489"/>
    <w:rsid w:val="005F082C"/>
    <w:rsid w:val="005F08D8"/>
    <w:rsid w:val="005F0A87"/>
    <w:rsid w:val="005F0FE0"/>
    <w:rsid w:val="005F116B"/>
    <w:rsid w:val="005F13C8"/>
    <w:rsid w:val="005F184C"/>
    <w:rsid w:val="005F1998"/>
    <w:rsid w:val="005F19DA"/>
    <w:rsid w:val="005F1EBC"/>
    <w:rsid w:val="005F20E9"/>
    <w:rsid w:val="005F2153"/>
    <w:rsid w:val="005F23BD"/>
    <w:rsid w:val="005F2640"/>
    <w:rsid w:val="005F28EC"/>
    <w:rsid w:val="005F2912"/>
    <w:rsid w:val="005F2A3C"/>
    <w:rsid w:val="005F2E3E"/>
    <w:rsid w:val="005F3043"/>
    <w:rsid w:val="005F32DC"/>
    <w:rsid w:val="005F3463"/>
    <w:rsid w:val="005F3AAD"/>
    <w:rsid w:val="005F3C06"/>
    <w:rsid w:val="005F3F52"/>
    <w:rsid w:val="005F4053"/>
    <w:rsid w:val="005F45AE"/>
    <w:rsid w:val="005F5283"/>
    <w:rsid w:val="005F5493"/>
    <w:rsid w:val="005F54A5"/>
    <w:rsid w:val="005F5588"/>
    <w:rsid w:val="005F5F2A"/>
    <w:rsid w:val="005F6063"/>
    <w:rsid w:val="005F607B"/>
    <w:rsid w:val="005F61A1"/>
    <w:rsid w:val="005F633D"/>
    <w:rsid w:val="005F642F"/>
    <w:rsid w:val="005F65B3"/>
    <w:rsid w:val="005F66B6"/>
    <w:rsid w:val="005F6C04"/>
    <w:rsid w:val="005F6D89"/>
    <w:rsid w:val="005F721F"/>
    <w:rsid w:val="005F742F"/>
    <w:rsid w:val="005F74A5"/>
    <w:rsid w:val="005F7505"/>
    <w:rsid w:val="005F7664"/>
    <w:rsid w:val="006001AA"/>
    <w:rsid w:val="00600365"/>
    <w:rsid w:val="006003D1"/>
    <w:rsid w:val="00600425"/>
    <w:rsid w:val="00600A30"/>
    <w:rsid w:val="006011B0"/>
    <w:rsid w:val="00601287"/>
    <w:rsid w:val="006015BF"/>
    <w:rsid w:val="006017BD"/>
    <w:rsid w:val="00601DF3"/>
    <w:rsid w:val="0060247C"/>
    <w:rsid w:val="0060280F"/>
    <w:rsid w:val="00602B85"/>
    <w:rsid w:val="00602C87"/>
    <w:rsid w:val="0060301B"/>
    <w:rsid w:val="006032DF"/>
    <w:rsid w:val="006035B1"/>
    <w:rsid w:val="006038C9"/>
    <w:rsid w:val="0060477D"/>
    <w:rsid w:val="00604CCB"/>
    <w:rsid w:val="00604EE4"/>
    <w:rsid w:val="006052E8"/>
    <w:rsid w:val="00605B08"/>
    <w:rsid w:val="00605ED3"/>
    <w:rsid w:val="0060605B"/>
    <w:rsid w:val="006061F7"/>
    <w:rsid w:val="00606306"/>
    <w:rsid w:val="00606311"/>
    <w:rsid w:val="0060637A"/>
    <w:rsid w:val="006063EE"/>
    <w:rsid w:val="006069ED"/>
    <w:rsid w:val="00606B21"/>
    <w:rsid w:val="00606B41"/>
    <w:rsid w:val="00606BB9"/>
    <w:rsid w:val="00607533"/>
    <w:rsid w:val="0060785F"/>
    <w:rsid w:val="006078C6"/>
    <w:rsid w:val="00607CBB"/>
    <w:rsid w:val="00610279"/>
    <w:rsid w:val="00610440"/>
    <w:rsid w:val="006106AA"/>
    <w:rsid w:val="006107B0"/>
    <w:rsid w:val="00611429"/>
    <w:rsid w:val="00611B86"/>
    <w:rsid w:val="00612223"/>
    <w:rsid w:val="0061225C"/>
    <w:rsid w:val="006122E1"/>
    <w:rsid w:val="0061248A"/>
    <w:rsid w:val="00612639"/>
    <w:rsid w:val="006127DA"/>
    <w:rsid w:val="006129C2"/>
    <w:rsid w:val="00612C64"/>
    <w:rsid w:val="00612FDB"/>
    <w:rsid w:val="00612FF1"/>
    <w:rsid w:val="0061315B"/>
    <w:rsid w:val="006131B6"/>
    <w:rsid w:val="006135BD"/>
    <w:rsid w:val="006135DA"/>
    <w:rsid w:val="00613753"/>
    <w:rsid w:val="006138B2"/>
    <w:rsid w:val="00613A8D"/>
    <w:rsid w:val="00613CBF"/>
    <w:rsid w:val="00613E0D"/>
    <w:rsid w:val="00614046"/>
    <w:rsid w:val="006141E5"/>
    <w:rsid w:val="006144B4"/>
    <w:rsid w:val="0061489C"/>
    <w:rsid w:val="00614E63"/>
    <w:rsid w:val="006150A2"/>
    <w:rsid w:val="0061514F"/>
    <w:rsid w:val="0061545F"/>
    <w:rsid w:val="00615DD4"/>
    <w:rsid w:val="00616564"/>
    <w:rsid w:val="00616653"/>
    <w:rsid w:val="0061678D"/>
    <w:rsid w:val="00616923"/>
    <w:rsid w:val="006169F1"/>
    <w:rsid w:val="00616A39"/>
    <w:rsid w:val="00616BC0"/>
    <w:rsid w:val="00616C42"/>
    <w:rsid w:val="00616FC4"/>
    <w:rsid w:val="00617019"/>
    <w:rsid w:val="006172B0"/>
    <w:rsid w:val="006173F3"/>
    <w:rsid w:val="0061747F"/>
    <w:rsid w:val="0061768D"/>
    <w:rsid w:val="006176B4"/>
    <w:rsid w:val="006177F2"/>
    <w:rsid w:val="00617804"/>
    <w:rsid w:val="00617CF9"/>
    <w:rsid w:val="00617D8C"/>
    <w:rsid w:val="00617D92"/>
    <w:rsid w:val="00617FF9"/>
    <w:rsid w:val="006205D3"/>
    <w:rsid w:val="00620759"/>
    <w:rsid w:val="00620872"/>
    <w:rsid w:val="006208D5"/>
    <w:rsid w:val="00620A71"/>
    <w:rsid w:val="00620B1A"/>
    <w:rsid w:val="00620BE5"/>
    <w:rsid w:val="00620CA2"/>
    <w:rsid w:val="00621321"/>
    <w:rsid w:val="0062140A"/>
    <w:rsid w:val="0062151C"/>
    <w:rsid w:val="00621648"/>
    <w:rsid w:val="00621DB2"/>
    <w:rsid w:val="00621DFD"/>
    <w:rsid w:val="00621FBA"/>
    <w:rsid w:val="006220C2"/>
    <w:rsid w:val="00622259"/>
    <w:rsid w:val="00622262"/>
    <w:rsid w:val="00622476"/>
    <w:rsid w:val="006224D9"/>
    <w:rsid w:val="00622E36"/>
    <w:rsid w:val="00623452"/>
    <w:rsid w:val="0062370C"/>
    <w:rsid w:val="00623837"/>
    <w:rsid w:val="00623A7A"/>
    <w:rsid w:val="00623FC9"/>
    <w:rsid w:val="00624D31"/>
    <w:rsid w:val="00624E70"/>
    <w:rsid w:val="00624E74"/>
    <w:rsid w:val="00625277"/>
    <w:rsid w:val="006254C0"/>
    <w:rsid w:val="0062550A"/>
    <w:rsid w:val="006255B1"/>
    <w:rsid w:val="0062564B"/>
    <w:rsid w:val="0062591E"/>
    <w:rsid w:val="00625A0B"/>
    <w:rsid w:val="00625A2C"/>
    <w:rsid w:val="00625C89"/>
    <w:rsid w:val="006261FC"/>
    <w:rsid w:val="00626328"/>
    <w:rsid w:val="006263D5"/>
    <w:rsid w:val="0062662F"/>
    <w:rsid w:val="00626640"/>
    <w:rsid w:val="006267FB"/>
    <w:rsid w:val="00626AE4"/>
    <w:rsid w:val="00626E37"/>
    <w:rsid w:val="00626FC6"/>
    <w:rsid w:val="00626FFA"/>
    <w:rsid w:val="00627062"/>
    <w:rsid w:val="00627135"/>
    <w:rsid w:val="00627C2E"/>
    <w:rsid w:val="00627E8C"/>
    <w:rsid w:val="0063020E"/>
    <w:rsid w:val="006302A1"/>
    <w:rsid w:val="00630651"/>
    <w:rsid w:val="0063077A"/>
    <w:rsid w:val="0063090D"/>
    <w:rsid w:val="006309EB"/>
    <w:rsid w:val="00630A81"/>
    <w:rsid w:val="00630C49"/>
    <w:rsid w:val="006310B3"/>
    <w:rsid w:val="006315DF"/>
    <w:rsid w:val="0063163E"/>
    <w:rsid w:val="00631695"/>
    <w:rsid w:val="00631CB7"/>
    <w:rsid w:val="00631FE0"/>
    <w:rsid w:val="006321E4"/>
    <w:rsid w:val="00632254"/>
    <w:rsid w:val="00632993"/>
    <w:rsid w:val="00632D6B"/>
    <w:rsid w:val="00632E38"/>
    <w:rsid w:val="006334A6"/>
    <w:rsid w:val="0063379E"/>
    <w:rsid w:val="00633C34"/>
    <w:rsid w:val="00633DA1"/>
    <w:rsid w:val="00633FE0"/>
    <w:rsid w:val="006341DF"/>
    <w:rsid w:val="006341FB"/>
    <w:rsid w:val="00634228"/>
    <w:rsid w:val="006344DC"/>
    <w:rsid w:val="006347A1"/>
    <w:rsid w:val="00635533"/>
    <w:rsid w:val="0063565A"/>
    <w:rsid w:val="00635973"/>
    <w:rsid w:val="00635C3F"/>
    <w:rsid w:val="0063670F"/>
    <w:rsid w:val="006369CC"/>
    <w:rsid w:val="00636AAB"/>
    <w:rsid w:val="00636AE8"/>
    <w:rsid w:val="00636F9B"/>
    <w:rsid w:val="006373AB"/>
    <w:rsid w:val="00637452"/>
    <w:rsid w:val="00637631"/>
    <w:rsid w:val="00637A79"/>
    <w:rsid w:val="00637B17"/>
    <w:rsid w:val="00637B8C"/>
    <w:rsid w:val="00637E11"/>
    <w:rsid w:val="0064014E"/>
    <w:rsid w:val="006401EB"/>
    <w:rsid w:val="00640316"/>
    <w:rsid w:val="00640699"/>
    <w:rsid w:val="00640A39"/>
    <w:rsid w:val="00640AC2"/>
    <w:rsid w:val="00640F11"/>
    <w:rsid w:val="00640FB4"/>
    <w:rsid w:val="006411D4"/>
    <w:rsid w:val="006411DA"/>
    <w:rsid w:val="00641253"/>
    <w:rsid w:val="0064126A"/>
    <w:rsid w:val="00641479"/>
    <w:rsid w:val="006414E1"/>
    <w:rsid w:val="0064161D"/>
    <w:rsid w:val="0064173A"/>
    <w:rsid w:val="0064192C"/>
    <w:rsid w:val="006419F2"/>
    <w:rsid w:val="00641CA9"/>
    <w:rsid w:val="00641D48"/>
    <w:rsid w:val="00641F13"/>
    <w:rsid w:val="0064250A"/>
    <w:rsid w:val="00642534"/>
    <w:rsid w:val="006426F0"/>
    <w:rsid w:val="00642772"/>
    <w:rsid w:val="006427C7"/>
    <w:rsid w:val="00642BDD"/>
    <w:rsid w:val="00642C41"/>
    <w:rsid w:val="00643363"/>
    <w:rsid w:val="006434BC"/>
    <w:rsid w:val="0064366A"/>
    <w:rsid w:val="00643B75"/>
    <w:rsid w:val="006440CC"/>
    <w:rsid w:val="0064437D"/>
    <w:rsid w:val="00644C3A"/>
    <w:rsid w:val="00644CE8"/>
    <w:rsid w:val="00644F5E"/>
    <w:rsid w:val="00645109"/>
    <w:rsid w:val="006455CB"/>
    <w:rsid w:val="006456A7"/>
    <w:rsid w:val="00645B35"/>
    <w:rsid w:val="00645DC4"/>
    <w:rsid w:val="006461EE"/>
    <w:rsid w:val="00646BBC"/>
    <w:rsid w:val="00646EF5"/>
    <w:rsid w:val="006471E1"/>
    <w:rsid w:val="00647791"/>
    <w:rsid w:val="00647879"/>
    <w:rsid w:val="00647885"/>
    <w:rsid w:val="00647BDD"/>
    <w:rsid w:val="00647C15"/>
    <w:rsid w:val="00647FAD"/>
    <w:rsid w:val="006505CE"/>
    <w:rsid w:val="00650738"/>
    <w:rsid w:val="00650E71"/>
    <w:rsid w:val="00651288"/>
    <w:rsid w:val="00651331"/>
    <w:rsid w:val="0065176E"/>
    <w:rsid w:val="00651AAA"/>
    <w:rsid w:val="00651AF8"/>
    <w:rsid w:val="00651BD6"/>
    <w:rsid w:val="0065240E"/>
    <w:rsid w:val="006527E3"/>
    <w:rsid w:val="00652930"/>
    <w:rsid w:val="00652983"/>
    <w:rsid w:val="00652BEB"/>
    <w:rsid w:val="0065353F"/>
    <w:rsid w:val="0065398F"/>
    <w:rsid w:val="00653997"/>
    <w:rsid w:val="00653AEA"/>
    <w:rsid w:val="00653CB5"/>
    <w:rsid w:val="00654607"/>
    <w:rsid w:val="00654774"/>
    <w:rsid w:val="00654C1D"/>
    <w:rsid w:val="00654C80"/>
    <w:rsid w:val="00654EFB"/>
    <w:rsid w:val="00655174"/>
    <w:rsid w:val="006553AA"/>
    <w:rsid w:val="006555BE"/>
    <w:rsid w:val="0065586F"/>
    <w:rsid w:val="00655A44"/>
    <w:rsid w:val="00655E14"/>
    <w:rsid w:val="00655E96"/>
    <w:rsid w:val="00655F72"/>
    <w:rsid w:val="00655F94"/>
    <w:rsid w:val="006562B6"/>
    <w:rsid w:val="0065662A"/>
    <w:rsid w:val="00656668"/>
    <w:rsid w:val="00656A17"/>
    <w:rsid w:val="00656AAB"/>
    <w:rsid w:val="00656BE5"/>
    <w:rsid w:val="00656CEE"/>
    <w:rsid w:val="00656D29"/>
    <w:rsid w:val="00656FBE"/>
    <w:rsid w:val="00657122"/>
    <w:rsid w:val="0065722A"/>
    <w:rsid w:val="00657761"/>
    <w:rsid w:val="00657B23"/>
    <w:rsid w:val="00657C7C"/>
    <w:rsid w:val="00657E4C"/>
    <w:rsid w:val="00660218"/>
    <w:rsid w:val="0066022B"/>
    <w:rsid w:val="006603BC"/>
    <w:rsid w:val="00660C60"/>
    <w:rsid w:val="00660CEB"/>
    <w:rsid w:val="00660EFB"/>
    <w:rsid w:val="0066145F"/>
    <w:rsid w:val="00661839"/>
    <w:rsid w:val="0066192F"/>
    <w:rsid w:val="00661961"/>
    <w:rsid w:val="00661C28"/>
    <w:rsid w:val="006629AC"/>
    <w:rsid w:val="00662A20"/>
    <w:rsid w:val="00662A8C"/>
    <w:rsid w:val="00662C09"/>
    <w:rsid w:val="00662C4D"/>
    <w:rsid w:val="0066317A"/>
    <w:rsid w:val="0066396D"/>
    <w:rsid w:val="00663A7C"/>
    <w:rsid w:val="00663E85"/>
    <w:rsid w:val="0066400E"/>
    <w:rsid w:val="00664211"/>
    <w:rsid w:val="00664291"/>
    <w:rsid w:val="00664514"/>
    <w:rsid w:val="00664EE9"/>
    <w:rsid w:val="0066550B"/>
    <w:rsid w:val="00665618"/>
    <w:rsid w:val="00665CAA"/>
    <w:rsid w:val="00665DAE"/>
    <w:rsid w:val="006660C8"/>
    <w:rsid w:val="006666E7"/>
    <w:rsid w:val="00666925"/>
    <w:rsid w:val="00666EC9"/>
    <w:rsid w:val="00666ED6"/>
    <w:rsid w:val="00666F95"/>
    <w:rsid w:val="006671DF"/>
    <w:rsid w:val="00667231"/>
    <w:rsid w:val="00667332"/>
    <w:rsid w:val="006674F4"/>
    <w:rsid w:val="006675B4"/>
    <w:rsid w:val="006675C3"/>
    <w:rsid w:val="00667653"/>
    <w:rsid w:val="006676F1"/>
    <w:rsid w:val="0066782D"/>
    <w:rsid w:val="00667942"/>
    <w:rsid w:val="00667C4F"/>
    <w:rsid w:val="00667CA5"/>
    <w:rsid w:val="00667CA6"/>
    <w:rsid w:val="00667DCC"/>
    <w:rsid w:val="00667E2A"/>
    <w:rsid w:val="00670584"/>
    <w:rsid w:val="006708F4"/>
    <w:rsid w:val="00670BE0"/>
    <w:rsid w:val="00670C6A"/>
    <w:rsid w:val="00670D66"/>
    <w:rsid w:val="00670E10"/>
    <w:rsid w:val="00671503"/>
    <w:rsid w:val="006717AF"/>
    <w:rsid w:val="00671B64"/>
    <w:rsid w:val="00671C49"/>
    <w:rsid w:val="00671D94"/>
    <w:rsid w:val="006720B0"/>
    <w:rsid w:val="00672103"/>
    <w:rsid w:val="006723CF"/>
    <w:rsid w:val="00672456"/>
    <w:rsid w:val="00672457"/>
    <w:rsid w:val="006727C4"/>
    <w:rsid w:val="00672A36"/>
    <w:rsid w:val="00672F01"/>
    <w:rsid w:val="0067301B"/>
    <w:rsid w:val="006732E1"/>
    <w:rsid w:val="006733A9"/>
    <w:rsid w:val="00673572"/>
    <w:rsid w:val="006735C8"/>
    <w:rsid w:val="00673965"/>
    <w:rsid w:val="00673C46"/>
    <w:rsid w:val="00673DF2"/>
    <w:rsid w:val="006746ED"/>
    <w:rsid w:val="0067488F"/>
    <w:rsid w:val="006748EC"/>
    <w:rsid w:val="00674F55"/>
    <w:rsid w:val="006752A3"/>
    <w:rsid w:val="006752DF"/>
    <w:rsid w:val="00675499"/>
    <w:rsid w:val="006756DF"/>
    <w:rsid w:val="00675D29"/>
    <w:rsid w:val="00676049"/>
    <w:rsid w:val="00676445"/>
    <w:rsid w:val="006764E6"/>
    <w:rsid w:val="0067653C"/>
    <w:rsid w:val="006765EC"/>
    <w:rsid w:val="00676609"/>
    <w:rsid w:val="00676D18"/>
    <w:rsid w:val="00676E2D"/>
    <w:rsid w:val="00676E4B"/>
    <w:rsid w:val="00677012"/>
    <w:rsid w:val="006771B6"/>
    <w:rsid w:val="00677347"/>
    <w:rsid w:val="0067757E"/>
    <w:rsid w:val="0067758A"/>
    <w:rsid w:val="00677812"/>
    <w:rsid w:val="00677830"/>
    <w:rsid w:val="00677C37"/>
    <w:rsid w:val="00677CC1"/>
    <w:rsid w:val="00677F06"/>
    <w:rsid w:val="00680055"/>
    <w:rsid w:val="006800D1"/>
    <w:rsid w:val="006802D0"/>
    <w:rsid w:val="00680366"/>
    <w:rsid w:val="006805F9"/>
    <w:rsid w:val="00680740"/>
    <w:rsid w:val="00680899"/>
    <w:rsid w:val="00680A35"/>
    <w:rsid w:val="00680C1C"/>
    <w:rsid w:val="00680E04"/>
    <w:rsid w:val="0068113A"/>
    <w:rsid w:val="00681CBD"/>
    <w:rsid w:val="00681FF7"/>
    <w:rsid w:val="006825A2"/>
    <w:rsid w:val="00682A8C"/>
    <w:rsid w:val="00682FF3"/>
    <w:rsid w:val="00683003"/>
    <w:rsid w:val="006833DE"/>
    <w:rsid w:val="0068388A"/>
    <w:rsid w:val="006839CB"/>
    <w:rsid w:val="00683CC2"/>
    <w:rsid w:val="0068407B"/>
    <w:rsid w:val="006844DD"/>
    <w:rsid w:val="00684B5A"/>
    <w:rsid w:val="00684DD3"/>
    <w:rsid w:val="00684EF2"/>
    <w:rsid w:val="00685371"/>
    <w:rsid w:val="00685786"/>
    <w:rsid w:val="00685A8B"/>
    <w:rsid w:val="00685C33"/>
    <w:rsid w:val="00686256"/>
    <w:rsid w:val="00686417"/>
    <w:rsid w:val="0068641E"/>
    <w:rsid w:val="00686E5E"/>
    <w:rsid w:val="00686F3A"/>
    <w:rsid w:val="00686FCB"/>
    <w:rsid w:val="006876E4"/>
    <w:rsid w:val="0068787E"/>
    <w:rsid w:val="00687B37"/>
    <w:rsid w:val="00687DA3"/>
    <w:rsid w:val="00687E46"/>
    <w:rsid w:val="00690142"/>
    <w:rsid w:val="0069084C"/>
    <w:rsid w:val="00690C0E"/>
    <w:rsid w:val="00690F9E"/>
    <w:rsid w:val="00691439"/>
    <w:rsid w:val="0069196A"/>
    <w:rsid w:val="00691CAB"/>
    <w:rsid w:val="00691FAD"/>
    <w:rsid w:val="006924C8"/>
    <w:rsid w:val="0069279C"/>
    <w:rsid w:val="00692881"/>
    <w:rsid w:val="00692C8E"/>
    <w:rsid w:val="00692D91"/>
    <w:rsid w:val="00692FD8"/>
    <w:rsid w:val="0069379F"/>
    <w:rsid w:val="00693ACC"/>
    <w:rsid w:val="00693CC3"/>
    <w:rsid w:val="00693DA8"/>
    <w:rsid w:val="00693ED3"/>
    <w:rsid w:val="0069408F"/>
    <w:rsid w:val="00694130"/>
    <w:rsid w:val="00694342"/>
    <w:rsid w:val="006944F8"/>
    <w:rsid w:val="00694514"/>
    <w:rsid w:val="0069464A"/>
    <w:rsid w:val="0069481E"/>
    <w:rsid w:val="00694B40"/>
    <w:rsid w:val="00694CDF"/>
    <w:rsid w:val="006950FA"/>
    <w:rsid w:val="0069518F"/>
    <w:rsid w:val="00695406"/>
    <w:rsid w:val="006954E8"/>
    <w:rsid w:val="00695503"/>
    <w:rsid w:val="0069560A"/>
    <w:rsid w:val="00695B2E"/>
    <w:rsid w:val="006961EB"/>
    <w:rsid w:val="006962CB"/>
    <w:rsid w:val="006964BB"/>
    <w:rsid w:val="006965A0"/>
    <w:rsid w:val="00696673"/>
    <w:rsid w:val="00696889"/>
    <w:rsid w:val="00696B58"/>
    <w:rsid w:val="00696BFF"/>
    <w:rsid w:val="00696CB6"/>
    <w:rsid w:val="00696FA1"/>
    <w:rsid w:val="006976BB"/>
    <w:rsid w:val="006976F7"/>
    <w:rsid w:val="006979A3"/>
    <w:rsid w:val="00697AD9"/>
    <w:rsid w:val="00697BEC"/>
    <w:rsid w:val="00697E81"/>
    <w:rsid w:val="00697FA9"/>
    <w:rsid w:val="006A0620"/>
    <w:rsid w:val="006A0651"/>
    <w:rsid w:val="006A0A3F"/>
    <w:rsid w:val="006A0C2E"/>
    <w:rsid w:val="006A0D55"/>
    <w:rsid w:val="006A1036"/>
    <w:rsid w:val="006A10F4"/>
    <w:rsid w:val="006A1671"/>
    <w:rsid w:val="006A1CBD"/>
    <w:rsid w:val="006A2107"/>
    <w:rsid w:val="006A21D1"/>
    <w:rsid w:val="006A22D2"/>
    <w:rsid w:val="006A2315"/>
    <w:rsid w:val="006A246C"/>
    <w:rsid w:val="006A26A0"/>
    <w:rsid w:val="006A2B9B"/>
    <w:rsid w:val="006A2CF1"/>
    <w:rsid w:val="006A2D28"/>
    <w:rsid w:val="006A2D9D"/>
    <w:rsid w:val="006A2F86"/>
    <w:rsid w:val="006A30E4"/>
    <w:rsid w:val="006A31E9"/>
    <w:rsid w:val="006A3217"/>
    <w:rsid w:val="006A32B5"/>
    <w:rsid w:val="006A37ED"/>
    <w:rsid w:val="006A3851"/>
    <w:rsid w:val="006A3B1A"/>
    <w:rsid w:val="006A3EE8"/>
    <w:rsid w:val="006A3EF2"/>
    <w:rsid w:val="006A4006"/>
    <w:rsid w:val="006A4075"/>
    <w:rsid w:val="006A40BF"/>
    <w:rsid w:val="006A4539"/>
    <w:rsid w:val="006A494B"/>
    <w:rsid w:val="006A4972"/>
    <w:rsid w:val="006A4A81"/>
    <w:rsid w:val="006A4BB8"/>
    <w:rsid w:val="006A4C67"/>
    <w:rsid w:val="006A4F27"/>
    <w:rsid w:val="006A51D1"/>
    <w:rsid w:val="006A5539"/>
    <w:rsid w:val="006A5942"/>
    <w:rsid w:val="006A5AF9"/>
    <w:rsid w:val="006A5CE9"/>
    <w:rsid w:val="006A5D28"/>
    <w:rsid w:val="006A5DD8"/>
    <w:rsid w:val="006A5E47"/>
    <w:rsid w:val="006A5FB8"/>
    <w:rsid w:val="006A6133"/>
    <w:rsid w:val="006A6161"/>
    <w:rsid w:val="006A6223"/>
    <w:rsid w:val="006A63A7"/>
    <w:rsid w:val="006A64F0"/>
    <w:rsid w:val="006A6643"/>
    <w:rsid w:val="006A695B"/>
    <w:rsid w:val="006A696E"/>
    <w:rsid w:val="006A6AC3"/>
    <w:rsid w:val="006A70DA"/>
    <w:rsid w:val="006A7113"/>
    <w:rsid w:val="006A7A8E"/>
    <w:rsid w:val="006A7F7F"/>
    <w:rsid w:val="006B0282"/>
    <w:rsid w:val="006B0379"/>
    <w:rsid w:val="006B0622"/>
    <w:rsid w:val="006B0990"/>
    <w:rsid w:val="006B111A"/>
    <w:rsid w:val="006B155B"/>
    <w:rsid w:val="006B170E"/>
    <w:rsid w:val="006B177F"/>
    <w:rsid w:val="006B187C"/>
    <w:rsid w:val="006B247D"/>
    <w:rsid w:val="006B2605"/>
    <w:rsid w:val="006B2684"/>
    <w:rsid w:val="006B27F4"/>
    <w:rsid w:val="006B2A35"/>
    <w:rsid w:val="006B2AAE"/>
    <w:rsid w:val="006B3064"/>
    <w:rsid w:val="006B31B9"/>
    <w:rsid w:val="006B3732"/>
    <w:rsid w:val="006B3750"/>
    <w:rsid w:val="006B394D"/>
    <w:rsid w:val="006B3E2E"/>
    <w:rsid w:val="006B4087"/>
    <w:rsid w:val="006B419A"/>
    <w:rsid w:val="006B43C4"/>
    <w:rsid w:val="006B4502"/>
    <w:rsid w:val="006B4621"/>
    <w:rsid w:val="006B47E3"/>
    <w:rsid w:val="006B4AE5"/>
    <w:rsid w:val="006B4FB8"/>
    <w:rsid w:val="006B52EC"/>
    <w:rsid w:val="006B55F8"/>
    <w:rsid w:val="006B567A"/>
    <w:rsid w:val="006B569A"/>
    <w:rsid w:val="006B59FB"/>
    <w:rsid w:val="006B5A16"/>
    <w:rsid w:val="006B5DE3"/>
    <w:rsid w:val="006B60C8"/>
    <w:rsid w:val="006B660F"/>
    <w:rsid w:val="006B662D"/>
    <w:rsid w:val="006B66DC"/>
    <w:rsid w:val="006B68D4"/>
    <w:rsid w:val="006B71CE"/>
    <w:rsid w:val="006B71F6"/>
    <w:rsid w:val="006B74DD"/>
    <w:rsid w:val="006B74F7"/>
    <w:rsid w:val="006B75BE"/>
    <w:rsid w:val="006B7C37"/>
    <w:rsid w:val="006B7FE8"/>
    <w:rsid w:val="006C028C"/>
    <w:rsid w:val="006C02DD"/>
    <w:rsid w:val="006C053E"/>
    <w:rsid w:val="006C05ED"/>
    <w:rsid w:val="006C0A6A"/>
    <w:rsid w:val="006C1114"/>
    <w:rsid w:val="006C1408"/>
    <w:rsid w:val="006C1E9A"/>
    <w:rsid w:val="006C22DD"/>
    <w:rsid w:val="006C22FC"/>
    <w:rsid w:val="006C2361"/>
    <w:rsid w:val="006C259C"/>
    <w:rsid w:val="006C29AB"/>
    <w:rsid w:val="006C2B79"/>
    <w:rsid w:val="006C3592"/>
    <w:rsid w:val="006C3711"/>
    <w:rsid w:val="006C3731"/>
    <w:rsid w:val="006C39E1"/>
    <w:rsid w:val="006C3E72"/>
    <w:rsid w:val="006C3E88"/>
    <w:rsid w:val="006C3EBC"/>
    <w:rsid w:val="006C4093"/>
    <w:rsid w:val="006C443B"/>
    <w:rsid w:val="006C44F0"/>
    <w:rsid w:val="006C4681"/>
    <w:rsid w:val="006C4827"/>
    <w:rsid w:val="006C4B1A"/>
    <w:rsid w:val="006C4CD4"/>
    <w:rsid w:val="006C4CF2"/>
    <w:rsid w:val="006C52CA"/>
    <w:rsid w:val="006C5356"/>
    <w:rsid w:val="006C556D"/>
    <w:rsid w:val="006C55BC"/>
    <w:rsid w:val="006C565A"/>
    <w:rsid w:val="006C5848"/>
    <w:rsid w:val="006C5FD0"/>
    <w:rsid w:val="006C654E"/>
    <w:rsid w:val="006C6811"/>
    <w:rsid w:val="006C69E5"/>
    <w:rsid w:val="006C6BC8"/>
    <w:rsid w:val="006C6DE1"/>
    <w:rsid w:val="006C6E8D"/>
    <w:rsid w:val="006C6FFB"/>
    <w:rsid w:val="006C7063"/>
    <w:rsid w:val="006C7270"/>
    <w:rsid w:val="006C7AAC"/>
    <w:rsid w:val="006C7C9C"/>
    <w:rsid w:val="006C7E2D"/>
    <w:rsid w:val="006D00CC"/>
    <w:rsid w:val="006D0451"/>
    <w:rsid w:val="006D05C6"/>
    <w:rsid w:val="006D07D8"/>
    <w:rsid w:val="006D084E"/>
    <w:rsid w:val="006D0BD3"/>
    <w:rsid w:val="006D0EFE"/>
    <w:rsid w:val="006D131D"/>
    <w:rsid w:val="006D1458"/>
    <w:rsid w:val="006D1492"/>
    <w:rsid w:val="006D1547"/>
    <w:rsid w:val="006D1555"/>
    <w:rsid w:val="006D162B"/>
    <w:rsid w:val="006D175B"/>
    <w:rsid w:val="006D1A1E"/>
    <w:rsid w:val="006D1B62"/>
    <w:rsid w:val="006D1F5D"/>
    <w:rsid w:val="006D1FDD"/>
    <w:rsid w:val="006D2068"/>
    <w:rsid w:val="006D2327"/>
    <w:rsid w:val="006D2562"/>
    <w:rsid w:val="006D27F0"/>
    <w:rsid w:val="006D2840"/>
    <w:rsid w:val="006D2942"/>
    <w:rsid w:val="006D328B"/>
    <w:rsid w:val="006D35C9"/>
    <w:rsid w:val="006D36BF"/>
    <w:rsid w:val="006D395E"/>
    <w:rsid w:val="006D3DFF"/>
    <w:rsid w:val="006D3F47"/>
    <w:rsid w:val="006D42F6"/>
    <w:rsid w:val="006D4552"/>
    <w:rsid w:val="006D4635"/>
    <w:rsid w:val="006D46CB"/>
    <w:rsid w:val="006D48C1"/>
    <w:rsid w:val="006D4914"/>
    <w:rsid w:val="006D4A55"/>
    <w:rsid w:val="006D4B0D"/>
    <w:rsid w:val="006D4F10"/>
    <w:rsid w:val="006D5125"/>
    <w:rsid w:val="006D5153"/>
    <w:rsid w:val="006D51B4"/>
    <w:rsid w:val="006D5258"/>
    <w:rsid w:val="006D52B7"/>
    <w:rsid w:val="006D5AEE"/>
    <w:rsid w:val="006D5D9E"/>
    <w:rsid w:val="006D6079"/>
    <w:rsid w:val="006D615C"/>
    <w:rsid w:val="006D651B"/>
    <w:rsid w:val="006D673F"/>
    <w:rsid w:val="006D6779"/>
    <w:rsid w:val="006D6942"/>
    <w:rsid w:val="006D6AA2"/>
    <w:rsid w:val="006D6B85"/>
    <w:rsid w:val="006D6D98"/>
    <w:rsid w:val="006D7309"/>
    <w:rsid w:val="006D7640"/>
    <w:rsid w:val="006D770A"/>
    <w:rsid w:val="006D7792"/>
    <w:rsid w:val="006D7A66"/>
    <w:rsid w:val="006D7C68"/>
    <w:rsid w:val="006D7CD3"/>
    <w:rsid w:val="006E001F"/>
    <w:rsid w:val="006E0192"/>
    <w:rsid w:val="006E01E9"/>
    <w:rsid w:val="006E03C5"/>
    <w:rsid w:val="006E03F7"/>
    <w:rsid w:val="006E0435"/>
    <w:rsid w:val="006E05E0"/>
    <w:rsid w:val="006E0605"/>
    <w:rsid w:val="006E06B7"/>
    <w:rsid w:val="006E0819"/>
    <w:rsid w:val="006E08D3"/>
    <w:rsid w:val="006E09D4"/>
    <w:rsid w:val="006E0DA1"/>
    <w:rsid w:val="006E10BF"/>
    <w:rsid w:val="006E1549"/>
    <w:rsid w:val="006E170F"/>
    <w:rsid w:val="006E17FA"/>
    <w:rsid w:val="006E1BAC"/>
    <w:rsid w:val="006E1BD6"/>
    <w:rsid w:val="006E1C1F"/>
    <w:rsid w:val="006E1C96"/>
    <w:rsid w:val="006E2035"/>
    <w:rsid w:val="006E2317"/>
    <w:rsid w:val="006E24F0"/>
    <w:rsid w:val="006E270E"/>
    <w:rsid w:val="006E28B7"/>
    <w:rsid w:val="006E2B23"/>
    <w:rsid w:val="006E2C65"/>
    <w:rsid w:val="006E2CAF"/>
    <w:rsid w:val="006E2D39"/>
    <w:rsid w:val="006E331F"/>
    <w:rsid w:val="006E3573"/>
    <w:rsid w:val="006E35AE"/>
    <w:rsid w:val="006E3651"/>
    <w:rsid w:val="006E379E"/>
    <w:rsid w:val="006E3952"/>
    <w:rsid w:val="006E3A91"/>
    <w:rsid w:val="006E3FBD"/>
    <w:rsid w:val="006E4238"/>
    <w:rsid w:val="006E4388"/>
    <w:rsid w:val="006E443E"/>
    <w:rsid w:val="006E4479"/>
    <w:rsid w:val="006E463A"/>
    <w:rsid w:val="006E4A40"/>
    <w:rsid w:val="006E4CB6"/>
    <w:rsid w:val="006E5020"/>
    <w:rsid w:val="006E505F"/>
    <w:rsid w:val="006E5173"/>
    <w:rsid w:val="006E5579"/>
    <w:rsid w:val="006E568B"/>
    <w:rsid w:val="006E5D84"/>
    <w:rsid w:val="006E6046"/>
    <w:rsid w:val="006E60AC"/>
    <w:rsid w:val="006E6152"/>
    <w:rsid w:val="006E622A"/>
    <w:rsid w:val="006E66CE"/>
    <w:rsid w:val="006E6731"/>
    <w:rsid w:val="006E6F93"/>
    <w:rsid w:val="006E7125"/>
    <w:rsid w:val="006E7162"/>
    <w:rsid w:val="006E7255"/>
    <w:rsid w:val="006E75F6"/>
    <w:rsid w:val="006E7675"/>
    <w:rsid w:val="006E7695"/>
    <w:rsid w:val="006E774A"/>
    <w:rsid w:val="006E7AB6"/>
    <w:rsid w:val="006E7C28"/>
    <w:rsid w:val="006E7CB7"/>
    <w:rsid w:val="006E7CEF"/>
    <w:rsid w:val="006E7FD0"/>
    <w:rsid w:val="006F0313"/>
    <w:rsid w:val="006F035A"/>
    <w:rsid w:val="006F07C2"/>
    <w:rsid w:val="006F09A1"/>
    <w:rsid w:val="006F0A5E"/>
    <w:rsid w:val="006F0BAF"/>
    <w:rsid w:val="006F13DF"/>
    <w:rsid w:val="006F1569"/>
    <w:rsid w:val="006F163D"/>
    <w:rsid w:val="006F177B"/>
    <w:rsid w:val="006F17A6"/>
    <w:rsid w:val="006F193A"/>
    <w:rsid w:val="006F19F0"/>
    <w:rsid w:val="006F1FBC"/>
    <w:rsid w:val="006F214A"/>
    <w:rsid w:val="006F24D2"/>
    <w:rsid w:val="006F2780"/>
    <w:rsid w:val="006F28F0"/>
    <w:rsid w:val="006F2B4A"/>
    <w:rsid w:val="006F2CE2"/>
    <w:rsid w:val="006F3053"/>
    <w:rsid w:val="006F35F6"/>
    <w:rsid w:val="006F3654"/>
    <w:rsid w:val="006F384C"/>
    <w:rsid w:val="006F3C60"/>
    <w:rsid w:val="006F42AA"/>
    <w:rsid w:val="006F44ED"/>
    <w:rsid w:val="006F4AC3"/>
    <w:rsid w:val="006F4BCA"/>
    <w:rsid w:val="006F4BCF"/>
    <w:rsid w:val="006F5142"/>
    <w:rsid w:val="006F5458"/>
    <w:rsid w:val="006F54D2"/>
    <w:rsid w:val="006F5537"/>
    <w:rsid w:val="006F5551"/>
    <w:rsid w:val="006F585C"/>
    <w:rsid w:val="006F5A7E"/>
    <w:rsid w:val="006F6793"/>
    <w:rsid w:val="006F6A0C"/>
    <w:rsid w:val="006F737A"/>
    <w:rsid w:val="006F781C"/>
    <w:rsid w:val="006F7895"/>
    <w:rsid w:val="006F7E29"/>
    <w:rsid w:val="00700290"/>
    <w:rsid w:val="007003B8"/>
    <w:rsid w:val="00700684"/>
    <w:rsid w:val="00700A49"/>
    <w:rsid w:val="00700C7C"/>
    <w:rsid w:val="00700CBB"/>
    <w:rsid w:val="00700CEA"/>
    <w:rsid w:val="00700E66"/>
    <w:rsid w:val="0070104C"/>
    <w:rsid w:val="00701186"/>
    <w:rsid w:val="00701653"/>
    <w:rsid w:val="007016AF"/>
    <w:rsid w:val="0070194C"/>
    <w:rsid w:val="00701A29"/>
    <w:rsid w:val="00701F7E"/>
    <w:rsid w:val="0070299E"/>
    <w:rsid w:val="00702F62"/>
    <w:rsid w:val="007031E5"/>
    <w:rsid w:val="00703220"/>
    <w:rsid w:val="00703324"/>
    <w:rsid w:val="00703400"/>
    <w:rsid w:val="007034E7"/>
    <w:rsid w:val="00703664"/>
    <w:rsid w:val="00703674"/>
    <w:rsid w:val="007036BA"/>
    <w:rsid w:val="00703A4B"/>
    <w:rsid w:val="00704178"/>
    <w:rsid w:val="00704457"/>
    <w:rsid w:val="007045A2"/>
    <w:rsid w:val="007045D2"/>
    <w:rsid w:val="00704757"/>
    <w:rsid w:val="00704C3D"/>
    <w:rsid w:val="00704CE2"/>
    <w:rsid w:val="007052CD"/>
    <w:rsid w:val="00705312"/>
    <w:rsid w:val="00705674"/>
    <w:rsid w:val="00705927"/>
    <w:rsid w:val="00705B14"/>
    <w:rsid w:val="00705B89"/>
    <w:rsid w:val="00705CB9"/>
    <w:rsid w:val="00705E78"/>
    <w:rsid w:val="00705F37"/>
    <w:rsid w:val="00706118"/>
    <w:rsid w:val="00706506"/>
    <w:rsid w:val="00706B62"/>
    <w:rsid w:val="00706C85"/>
    <w:rsid w:val="00706E53"/>
    <w:rsid w:val="00706E8C"/>
    <w:rsid w:val="007073FF"/>
    <w:rsid w:val="00707835"/>
    <w:rsid w:val="00707A6E"/>
    <w:rsid w:val="00707B61"/>
    <w:rsid w:val="00707B63"/>
    <w:rsid w:val="00707C42"/>
    <w:rsid w:val="00707DC5"/>
    <w:rsid w:val="00710ABE"/>
    <w:rsid w:val="00710CDD"/>
    <w:rsid w:val="00711502"/>
    <w:rsid w:val="00711DE9"/>
    <w:rsid w:val="007121DB"/>
    <w:rsid w:val="0071263B"/>
    <w:rsid w:val="007129BC"/>
    <w:rsid w:val="00712A50"/>
    <w:rsid w:val="00712AA7"/>
    <w:rsid w:val="0071329C"/>
    <w:rsid w:val="00713566"/>
    <w:rsid w:val="00713B3A"/>
    <w:rsid w:val="00713F58"/>
    <w:rsid w:val="00714078"/>
    <w:rsid w:val="00714270"/>
    <w:rsid w:val="0071443E"/>
    <w:rsid w:val="007145A6"/>
    <w:rsid w:val="00714CD6"/>
    <w:rsid w:val="00714EF0"/>
    <w:rsid w:val="007156EC"/>
    <w:rsid w:val="007157DD"/>
    <w:rsid w:val="00715A06"/>
    <w:rsid w:val="00715E93"/>
    <w:rsid w:val="00716E7B"/>
    <w:rsid w:val="00716FE1"/>
    <w:rsid w:val="0071703F"/>
    <w:rsid w:val="007171CD"/>
    <w:rsid w:val="00717267"/>
    <w:rsid w:val="00717A33"/>
    <w:rsid w:val="00717A48"/>
    <w:rsid w:val="00717A52"/>
    <w:rsid w:val="00717A61"/>
    <w:rsid w:val="00717C03"/>
    <w:rsid w:val="00720442"/>
    <w:rsid w:val="00720482"/>
    <w:rsid w:val="007204D0"/>
    <w:rsid w:val="00720BE5"/>
    <w:rsid w:val="00720D2A"/>
    <w:rsid w:val="00720D77"/>
    <w:rsid w:val="007211F1"/>
    <w:rsid w:val="00721354"/>
    <w:rsid w:val="00721412"/>
    <w:rsid w:val="00721448"/>
    <w:rsid w:val="007214F5"/>
    <w:rsid w:val="00721587"/>
    <w:rsid w:val="007217F3"/>
    <w:rsid w:val="007218FD"/>
    <w:rsid w:val="0072197A"/>
    <w:rsid w:val="00721BCC"/>
    <w:rsid w:val="00721C25"/>
    <w:rsid w:val="00722022"/>
    <w:rsid w:val="00722267"/>
    <w:rsid w:val="0072285A"/>
    <w:rsid w:val="00722A0B"/>
    <w:rsid w:val="00722B16"/>
    <w:rsid w:val="00722C82"/>
    <w:rsid w:val="00722D73"/>
    <w:rsid w:val="00722DD9"/>
    <w:rsid w:val="007236AD"/>
    <w:rsid w:val="007236E5"/>
    <w:rsid w:val="00723E54"/>
    <w:rsid w:val="00724055"/>
    <w:rsid w:val="00724718"/>
    <w:rsid w:val="0072480E"/>
    <w:rsid w:val="00724899"/>
    <w:rsid w:val="00724AA0"/>
    <w:rsid w:val="00725041"/>
    <w:rsid w:val="007250BF"/>
    <w:rsid w:val="0072521E"/>
    <w:rsid w:val="007256DC"/>
    <w:rsid w:val="00725F2F"/>
    <w:rsid w:val="007261DC"/>
    <w:rsid w:val="00726378"/>
    <w:rsid w:val="00726429"/>
    <w:rsid w:val="0072657E"/>
    <w:rsid w:val="00726937"/>
    <w:rsid w:val="00726A14"/>
    <w:rsid w:val="00726A58"/>
    <w:rsid w:val="00726AC6"/>
    <w:rsid w:val="00726BE1"/>
    <w:rsid w:val="00726C2C"/>
    <w:rsid w:val="00726CD7"/>
    <w:rsid w:val="00726D9F"/>
    <w:rsid w:val="00726DF4"/>
    <w:rsid w:val="00726FB6"/>
    <w:rsid w:val="00726FCE"/>
    <w:rsid w:val="007279E8"/>
    <w:rsid w:val="00727B09"/>
    <w:rsid w:val="00727F47"/>
    <w:rsid w:val="00730707"/>
    <w:rsid w:val="00730FC2"/>
    <w:rsid w:val="0073109D"/>
    <w:rsid w:val="007318DB"/>
    <w:rsid w:val="00731CEA"/>
    <w:rsid w:val="00731E7B"/>
    <w:rsid w:val="007326FB"/>
    <w:rsid w:val="007328F3"/>
    <w:rsid w:val="0073299E"/>
    <w:rsid w:val="00732C21"/>
    <w:rsid w:val="00732C38"/>
    <w:rsid w:val="0073313F"/>
    <w:rsid w:val="007334DA"/>
    <w:rsid w:val="007338AA"/>
    <w:rsid w:val="00733B63"/>
    <w:rsid w:val="00733D6E"/>
    <w:rsid w:val="007341D0"/>
    <w:rsid w:val="00734732"/>
    <w:rsid w:val="00734787"/>
    <w:rsid w:val="00734C01"/>
    <w:rsid w:val="00734DD4"/>
    <w:rsid w:val="00734F91"/>
    <w:rsid w:val="0073523E"/>
    <w:rsid w:val="00735970"/>
    <w:rsid w:val="00735C77"/>
    <w:rsid w:val="007361AC"/>
    <w:rsid w:val="007366E3"/>
    <w:rsid w:val="00736706"/>
    <w:rsid w:val="00736A8C"/>
    <w:rsid w:val="00736C39"/>
    <w:rsid w:val="0073792C"/>
    <w:rsid w:val="00737DCC"/>
    <w:rsid w:val="00737DE0"/>
    <w:rsid w:val="0074012F"/>
    <w:rsid w:val="007404B8"/>
    <w:rsid w:val="00740603"/>
    <w:rsid w:val="0074094A"/>
    <w:rsid w:val="007412A0"/>
    <w:rsid w:val="00741779"/>
    <w:rsid w:val="00741A3E"/>
    <w:rsid w:val="00741C15"/>
    <w:rsid w:val="00741ED0"/>
    <w:rsid w:val="00742068"/>
    <w:rsid w:val="007420AA"/>
    <w:rsid w:val="00742262"/>
    <w:rsid w:val="007425FF"/>
    <w:rsid w:val="0074269E"/>
    <w:rsid w:val="007426B7"/>
    <w:rsid w:val="00742D38"/>
    <w:rsid w:val="0074302A"/>
    <w:rsid w:val="00743301"/>
    <w:rsid w:val="007433EF"/>
    <w:rsid w:val="007433FD"/>
    <w:rsid w:val="007435F9"/>
    <w:rsid w:val="007436CE"/>
    <w:rsid w:val="00743777"/>
    <w:rsid w:val="007437CD"/>
    <w:rsid w:val="00743C03"/>
    <w:rsid w:val="0074407B"/>
    <w:rsid w:val="007441D8"/>
    <w:rsid w:val="0074430C"/>
    <w:rsid w:val="007444EA"/>
    <w:rsid w:val="0074486D"/>
    <w:rsid w:val="00744AB2"/>
    <w:rsid w:val="00744C21"/>
    <w:rsid w:val="00744D3D"/>
    <w:rsid w:val="007450A9"/>
    <w:rsid w:val="00745108"/>
    <w:rsid w:val="00745955"/>
    <w:rsid w:val="00745958"/>
    <w:rsid w:val="00745B9E"/>
    <w:rsid w:val="00745C86"/>
    <w:rsid w:val="00745C8F"/>
    <w:rsid w:val="00745D24"/>
    <w:rsid w:val="00745D9A"/>
    <w:rsid w:val="0074624A"/>
    <w:rsid w:val="007463E8"/>
    <w:rsid w:val="00746C44"/>
    <w:rsid w:val="007474E6"/>
    <w:rsid w:val="00747642"/>
    <w:rsid w:val="0074773C"/>
    <w:rsid w:val="00747783"/>
    <w:rsid w:val="007477B1"/>
    <w:rsid w:val="00747BB2"/>
    <w:rsid w:val="00747DE2"/>
    <w:rsid w:val="00747E26"/>
    <w:rsid w:val="0075034E"/>
    <w:rsid w:val="007507D5"/>
    <w:rsid w:val="00750870"/>
    <w:rsid w:val="00750DDE"/>
    <w:rsid w:val="007510D2"/>
    <w:rsid w:val="0075112C"/>
    <w:rsid w:val="007514E0"/>
    <w:rsid w:val="00751D35"/>
    <w:rsid w:val="00751DC2"/>
    <w:rsid w:val="007522F8"/>
    <w:rsid w:val="0075288E"/>
    <w:rsid w:val="00752A6E"/>
    <w:rsid w:val="00752BAF"/>
    <w:rsid w:val="00752D83"/>
    <w:rsid w:val="007530E5"/>
    <w:rsid w:val="00753273"/>
    <w:rsid w:val="00753303"/>
    <w:rsid w:val="00753401"/>
    <w:rsid w:val="007534C5"/>
    <w:rsid w:val="00753807"/>
    <w:rsid w:val="00753C8B"/>
    <w:rsid w:val="00753C94"/>
    <w:rsid w:val="00753E6E"/>
    <w:rsid w:val="00753F3C"/>
    <w:rsid w:val="0075415B"/>
    <w:rsid w:val="00754421"/>
    <w:rsid w:val="00754473"/>
    <w:rsid w:val="00754478"/>
    <w:rsid w:val="0075451D"/>
    <w:rsid w:val="00754611"/>
    <w:rsid w:val="00754874"/>
    <w:rsid w:val="00754AA7"/>
    <w:rsid w:val="00754B6D"/>
    <w:rsid w:val="00754B6E"/>
    <w:rsid w:val="00754CA9"/>
    <w:rsid w:val="00754CB2"/>
    <w:rsid w:val="00754D95"/>
    <w:rsid w:val="00754E28"/>
    <w:rsid w:val="00754E84"/>
    <w:rsid w:val="00755292"/>
    <w:rsid w:val="007554E1"/>
    <w:rsid w:val="00755512"/>
    <w:rsid w:val="00755536"/>
    <w:rsid w:val="00755878"/>
    <w:rsid w:val="0075589A"/>
    <w:rsid w:val="00755A32"/>
    <w:rsid w:val="00756060"/>
    <w:rsid w:val="00756076"/>
    <w:rsid w:val="007566C8"/>
    <w:rsid w:val="00756951"/>
    <w:rsid w:val="00756C53"/>
    <w:rsid w:val="0075706D"/>
    <w:rsid w:val="00757229"/>
    <w:rsid w:val="00757274"/>
    <w:rsid w:val="0075736B"/>
    <w:rsid w:val="007576BE"/>
    <w:rsid w:val="00757D64"/>
    <w:rsid w:val="00757F82"/>
    <w:rsid w:val="007601A9"/>
    <w:rsid w:val="00760BB2"/>
    <w:rsid w:val="00760D0F"/>
    <w:rsid w:val="00760EC4"/>
    <w:rsid w:val="00761B18"/>
    <w:rsid w:val="00761BB6"/>
    <w:rsid w:val="00761E9A"/>
    <w:rsid w:val="00761FB0"/>
    <w:rsid w:val="007622B5"/>
    <w:rsid w:val="00762347"/>
    <w:rsid w:val="00762659"/>
    <w:rsid w:val="007628B8"/>
    <w:rsid w:val="0076295C"/>
    <w:rsid w:val="00762994"/>
    <w:rsid w:val="00762A6B"/>
    <w:rsid w:val="00762C51"/>
    <w:rsid w:val="00762D6F"/>
    <w:rsid w:val="00762DBE"/>
    <w:rsid w:val="00762E45"/>
    <w:rsid w:val="00763029"/>
    <w:rsid w:val="007632FE"/>
    <w:rsid w:val="00763438"/>
    <w:rsid w:val="00763A03"/>
    <w:rsid w:val="00763C40"/>
    <w:rsid w:val="0076401C"/>
    <w:rsid w:val="0076408B"/>
    <w:rsid w:val="007641C7"/>
    <w:rsid w:val="0076441B"/>
    <w:rsid w:val="00764833"/>
    <w:rsid w:val="0076494C"/>
    <w:rsid w:val="0076512D"/>
    <w:rsid w:val="007651CF"/>
    <w:rsid w:val="007653C4"/>
    <w:rsid w:val="0076599D"/>
    <w:rsid w:val="00765A12"/>
    <w:rsid w:val="00765AB7"/>
    <w:rsid w:val="00765B19"/>
    <w:rsid w:val="00765E01"/>
    <w:rsid w:val="0076600B"/>
    <w:rsid w:val="00766389"/>
    <w:rsid w:val="00766660"/>
    <w:rsid w:val="00766743"/>
    <w:rsid w:val="0076679B"/>
    <w:rsid w:val="00766A6E"/>
    <w:rsid w:val="00767183"/>
    <w:rsid w:val="007671EF"/>
    <w:rsid w:val="007677BC"/>
    <w:rsid w:val="00767AA2"/>
    <w:rsid w:val="00767B4B"/>
    <w:rsid w:val="00767E34"/>
    <w:rsid w:val="00767EBF"/>
    <w:rsid w:val="00770209"/>
    <w:rsid w:val="00770497"/>
    <w:rsid w:val="007704A2"/>
    <w:rsid w:val="00770A18"/>
    <w:rsid w:val="00770CDC"/>
    <w:rsid w:val="00770D04"/>
    <w:rsid w:val="00770DB1"/>
    <w:rsid w:val="00770E40"/>
    <w:rsid w:val="00770F3F"/>
    <w:rsid w:val="007711FA"/>
    <w:rsid w:val="00771373"/>
    <w:rsid w:val="007713EC"/>
    <w:rsid w:val="00771442"/>
    <w:rsid w:val="0077183E"/>
    <w:rsid w:val="007718CF"/>
    <w:rsid w:val="00771ACC"/>
    <w:rsid w:val="0077234D"/>
    <w:rsid w:val="00772830"/>
    <w:rsid w:val="007728A7"/>
    <w:rsid w:val="007728BB"/>
    <w:rsid w:val="00772C2E"/>
    <w:rsid w:val="00772DB7"/>
    <w:rsid w:val="00772ED3"/>
    <w:rsid w:val="00772F54"/>
    <w:rsid w:val="00772FE4"/>
    <w:rsid w:val="007730AB"/>
    <w:rsid w:val="0077345B"/>
    <w:rsid w:val="00773505"/>
    <w:rsid w:val="0077357C"/>
    <w:rsid w:val="007738AA"/>
    <w:rsid w:val="007738EE"/>
    <w:rsid w:val="0077396B"/>
    <w:rsid w:val="00773CFE"/>
    <w:rsid w:val="00773D4A"/>
    <w:rsid w:val="00773D82"/>
    <w:rsid w:val="00773DFA"/>
    <w:rsid w:val="00773EA8"/>
    <w:rsid w:val="00774365"/>
    <w:rsid w:val="0077444B"/>
    <w:rsid w:val="007751A4"/>
    <w:rsid w:val="00775658"/>
    <w:rsid w:val="00775735"/>
    <w:rsid w:val="00775873"/>
    <w:rsid w:val="007758EE"/>
    <w:rsid w:val="00775BAF"/>
    <w:rsid w:val="00775CBA"/>
    <w:rsid w:val="00775DC7"/>
    <w:rsid w:val="00775E32"/>
    <w:rsid w:val="00775F5A"/>
    <w:rsid w:val="007763B7"/>
    <w:rsid w:val="007764CF"/>
    <w:rsid w:val="00776BA7"/>
    <w:rsid w:val="00776BEA"/>
    <w:rsid w:val="00776D98"/>
    <w:rsid w:val="00776F42"/>
    <w:rsid w:val="00776F4F"/>
    <w:rsid w:val="007772DF"/>
    <w:rsid w:val="00777484"/>
    <w:rsid w:val="00777CB7"/>
    <w:rsid w:val="00777CEB"/>
    <w:rsid w:val="00777CF4"/>
    <w:rsid w:val="00777DD1"/>
    <w:rsid w:val="00777F21"/>
    <w:rsid w:val="00780571"/>
    <w:rsid w:val="0078058F"/>
    <w:rsid w:val="007805B6"/>
    <w:rsid w:val="007805CF"/>
    <w:rsid w:val="00780B79"/>
    <w:rsid w:val="00781080"/>
    <w:rsid w:val="007812C2"/>
    <w:rsid w:val="007814FA"/>
    <w:rsid w:val="00781505"/>
    <w:rsid w:val="0078166B"/>
    <w:rsid w:val="007816B5"/>
    <w:rsid w:val="00781B84"/>
    <w:rsid w:val="00781CC5"/>
    <w:rsid w:val="00781D57"/>
    <w:rsid w:val="00781E72"/>
    <w:rsid w:val="0078206B"/>
    <w:rsid w:val="00782156"/>
    <w:rsid w:val="007823E7"/>
    <w:rsid w:val="0078246E"/>
    <w:rsid w:val="00782656"/>
    <w:rsid w:val="0078266B"/>
    <w:rsid w:val="007828DE"/>
    <w:rsid w:val="00782CD4"/>
    <w:rsid w:val="00783208"/>
    <w:rsid w:val="0078322B"/>
    <w:rsid w:val="00783273"/>
    <w:rsid w:val="007835EE"/>
    <w:rsid w:val="00783C32"/>
    <w:rsid w:val="00783F20"/>
    <w:rsid w:val="007840CF"/>
    <w:rsid w:val="0078423B"/>
    <w:rsid w:val="00784308"/>
    <w:rsid w:val="007848DA"/>
    <w:rsid w:val="007849A5"/>
    <w:rsid w:val="00784E4D"/>
    <w:rsid w:val="00784E60"/>
    <w:rsid w:val="00785121"/>
    <w:rsid w:val="0078573C"/>
    <w:rsid w:val="00785BC2"/>
    <w:rsid w:val="00785DB5"/>
    <w:rsid w:val="00785FCA"/>
    <w:rsid w:val="00786002"/>
    <w:rsid w:val="00786792"/>
    <w:rsid w:val="007867A2"/>
    <w:rsid w:val="00786833"/>
    <w:rsid w:val="00786EF5"/>
    <w:rsid w:val="007871EF"/>
    <w:rsid w:val="007872B5"/>
    <w:rsid w:val="0078755D"/>
    <w:rsid w:val="00787632"/>
    <w:rsid w:val="00787CB4"/>
    <w:rsid w:val="00790145"/>
    <w:rsid w:val="007901FF"/>
    <w:rsid w:val="00790512"/>
    <w:rsid w:val="0079053E"/>
    <w:rsid w:val="007907E6"/>
    <w:rsid w:val="00790F21"/>
    <w:rsid w:val="0079112F"/>
    <w:rsid w:val="00791341"/>
    <w:rsid w:val="0079172C"/>
    <w:rsid w:val="00791800"/>
    <w:rsid w:val="00791C6F"/>
    <w:rsid w:val="00791CF2"/>
    <w:rsid w:val="00791D9F"/>
    <w:rsid w:val="00791E63"/>
    <w:rsid w:val="007921B2"/>
    <w:rsid w:val="0079242F"/>
    <w:rsid w:val="0079257F"/>
    <w:rsid w:val="00792AB5"/>
    <w:rsid w:val="00792D13"/>
    <w:rsid w:val="00792DE0"/>
    <w:rsid w:val="00792F71"/>
    <w:rsid w:val="00793342"/>
    <w:rsid w:val="0079346C"/>
    <w:rsid w:val="00793934"/>
    <w:rsid w:val="00793A42"/>
    <w:rsid w:val="00793B47"/>
    <w:rsid w:val="00793C93"/>
    <w:rsid w:val="00793DE8"/>
    <w:rsid w:val="00793E61"/>
    <w:rsid w:val="00793F37"/>
    <w:rsid w:val="00794174"/>
    <w:rsid w:val="00794311"/>
    <w:rsid w:val="007943C7"/>
    <w:rsid w:val="007945DB"/>
    <w:rsid w:val="007948B5"/>
    <w:rsid w:val="007948BB"/>
    <w:rsid w:val="00794A80"/>
    <w:rsid w:val="00794FE5"/>
    <w:rsid w:val="0079508D"/>
    <w:rsid w:val="00795115"/>
    <w:rsid w:val="0079521F"/>
    <w:rsid w:val="007956FB"/>
    <w:rsid w:val="007957A4"/>
    <w:rsid w:val="007957AF"/>
    <w:rsid w:val="0079588B"/>
    <w:rsid w:val="00795AAC"/>
    <w:rsid w:val="00795BA9"/>
    <w:rsid w:val="00795D42"/>
    <w:rsid w:val="00795D56"/>
    <w:rsid w:val="00795F3E"/>
    <w:rsid w:val="007960E1"/>
    <w:rsid w:val="00796647"/>
    <w:rsid w:val="00796D39"/>
    <w:rsid w:val="00797423"/>
    <w:rsid w:val="00797A23"/>
    <w:rsid w:val="00797AFC"/>
    <w:rsid w:val="00797E24"/>
    <w:rsid w:val="00797F5D"/>
    <w:rsid w:val="007A0AF1"/>
    <w:rsid w:val="007A0CD3"/>
    <w:rsid w:val="007A10FC"/>
    <w:rsid w:val="007A12FA"/>
    <w:rsid w:val="007A17D4"/>
    <w:rsid w:val="007A1CA8"/>
    <w:rsid w:val="007A1F66"/>
    <w:rsid w:val="007A28E0"/>
    <w:rsid w:val="007A2A30"/>
    <w:rsid w:val="007A2A5E"/>
    <w:rsid w:val="007A2E58"/>
    <w:rsid w:val="007A302E"/>
    <w:rsid w:val="007A3035"/>
    <w:rsid w:val="007A35A5"/>
    <w:rsid w:val="007A36AD"/>
    <w:rsid w:val="007A3E9D"/>
    <w:rsid w:val="007A3F06"/>
    <w:rsid w:val="007A421E"/>
    <w:rsid w:val="007A448A"/>
    <w:rsid w:val="007A479F"/>
    <w:rsid w:val="007A48E2"/>
    <w:rsid w:val="007A4AFF"/>
    <w:rsid w:val="007A4BA2"/>
    <w:rsid w:val="007A4EAB"/>
    <w:rsid w:val="007A4ED0"/>
    <w:rsid w:val="007A5212"/>
    <w:rsid w:val="007A524A"/>
    <w:rsid w:val="007A57FD"/>
    <w:rsid w:val="007A5C87"/>
    <w:rsid w:val="007A5FAC"/>
    <w:rsid w:val="007A6440"/>
    <w:rsid w:val="007A64E9"/>
    <w:rsid w:val="007A6CF4"/>
    <w:rsid w:val="007A6FA9"/>
    <w:rsid w:val="007A711B"/>
    <w:rsid w:val="007A71D2"/>
    <w:rsid w:val="007A7484"/>
    <w:rsid w:val="007A7818"/>
    <w:rsid w:val="007A79FB"/>
    <w:rsid w:val="007A7F94"/>
    <w:rsid w:val="007B0046"/>
    <w:rsid w:val="007B02CC"/>
    <w:rsid w:val="007B0E1A"/>
    <w:rsid w:val="007B0E42"/>
    <w:rsid w:val="007B0E73"/>
    <w:rsid w:val="007B0F4C"/>
    <w:rsid w:val="007B0FE2"/>
    <w:rsid w:val="007B1246"/>
    <w:rsid w:val="007B12B4"/>
    <w:rsid w:val="007B1992"/>
    <w:rsid w:val="007B1FEE"/>
    <w:rsid w:val="007B228D"/>
    <w:rsid w:val="007B22D2"/>
    <w:rsid w:val="007B2626"/>
    <w:rsid w:val="007B2815"/>
    <w:rsid w:val="007B287F"/>
    <w:rsid w:val="007B2DB7"/>
    <w:rsid w:val="007B2FF4"/>
    <w:rsid w:val="007B3017"/>
    <w:rsid w:val="007B33E2"/>
    <w:rsid w:val="007B355B"/>
    <w:rsid w:val="007B3C51"/>
    <w:rsid w:val="007B3CB6"/>
    <w:rsid w:val="007B3D3D"/>
    <w:rsid w:val="007B3F0B"/>
    <w:rsid w:val="007B3FBA"/>
    <w:rsid w:val="007B3FE7"/>
    <w:rsid w:val="007B3FFD"/>
    <w:rsid w:val="007B42F1"/>
    <w:rsid w:val="007B4862"/>
    <w:rsid w:val="007B4C46"/>
    <w:rsid w:val="007B4F36"/>
    <w:rsid w:val="007B53EF"/>
    <w:rsid w:val="007B5448"/>
    <w:rsid w:val="007B56DC"/>
    <w:rsid w:val="007B57D1"/>
    <w:rsid w:val="007B582D"/>
    <w:rsid w:val="007B585E"/>
    <w:rsid w:val="007B5D32"/>
    <w:rsid w:val="007B613E"/>
    <w:rsid w:val="007B61F7"/>
    <w:rsid w:val="007B630A"/>
    <w:rsid w:val="007B64E4"/>
    <w:rsid w:val="007B68FF"/>
    <w:rsid w:val="007B6963"/>
    <w:rsid w:val="007B69A2"/>
    <w:rsid w:val="007B6A42"/>
    <w:rsid w:val="007B6DE6"/>
    <w:rsid w:val="007B6F04"/>
    <w:rsid w:val="007B715D"/>
    <w:rsid w:val="007B733A"/>
    <w:rsid w:val="007B74C4"/>
    <w:rsid w:val="007B7998"/>
    <w:rsid w:val="007B7A06"/>
    <w:rsid w:val="007B7AF1"/>
    <w:rsid w:val="007B7CEE"/>
    <w:rsid w:val="007B7F0A"/>
    <w:rsid w:val="007C0323"/>
    <w:rsid w:val="007C0614"/>
    <w:rsid w:val="007C077F"/>
    <w:rsid w:val="007C0902"/>
    <w:rsid w:val="007C0BCF"/>
    <w:rsid w:val="007C0C9B"/>
    <w:rsid w:val="007C0D7A"/>
    <w:rsid w:val="007C0DA6"/>
    <w:rsid w:val="007C0F47"/>
    <w:rsid w:val="007C1049"/>
    <w:rsid w:val="007C116B"/>
    <w:rsid w:val="007C1474"/>
    <w:rsid w:val="007C1647"/>
    <w:rsid w:val="007C1CE0"/>
    <w:rsid w:val="007C1D59"/>
    <w:rsid w:val="007C1E28"/>
    <w:rsid w:val="007C1E42"/>
    <w:rsid w:val="007C1E9B"/>
    <w:rsid w:val="007C1F9C"/>
    <w:rsid w:val="007C214B"/>
    <w:rsid w:val="007C2355"/>
    <w:rsid w:val="007C24C6"/>
    <w:rsid w:val="007C255A"/>
    <w:rsid w:val="007C2841"/>
    <w:rsid w:val="007C28FA"/>
    <w:rsid w:val="007C2B95"/>
    <w:rsid w:val="007C2DAD"/>
    <w:rsid w:val="007C3206"/>
    <w:rsid w:val="007C33AA"/>
    <w:rsid w:val="007C39DA"/>
    <w:rsid w:val="007C42E9"/>
    <w:rsid w:val="007C44D4"/>
    <w:rsid w:val="007C4550"/>
    <w:rsid w:val="007C46CB"/>
    <w:rsid w:val="007C47D0"/>
    <w:rsid w:val="007C4905"/>
    <w:rsid w:val="007C4D8C"/>
    <w:rsid w:val="007C4E46"/>
    <w:rsid w:val="007C51ED"/>
    <w:rsid w:val="007C52A9"/>
    <w:rsid w:val="007C52EB"/>
    <w:rsid w:val="007C53D1"/>
    <w:rsid w:val="007C561A"/>
    <w:rsid w:val="007C5973"/>
    <w:rsid w:val="007C5A07"/>
    <w:rsid w:val="007C5BDC"/>
    <w:rsid w:val="007C658D"/>
    <w:rsid w:val="007C6745"/>
    <w:rsid w:val="007C6931"/>
    <w:rsid w:val="007C69D3"/>
    <w:rsid w:val="007C6AEF"/>
    <w:rsid w:val="007C6BC0"/>
    <w:rsid w:val="007C6E04"/>
    <w:rsid w:val="007C6FA7"/>
    <w:rsid w:val="007C6FAF"/>
    <w:rsid w:val="007C73F4"/>
    <w:rsid w:val="007C7750"/>
    <w:rsid w:val="007C7832"/>
    <w:rsid w:val="007C78E9"/>
    <w:rsid w:val="007C79D6"/>
    <w:rsid w:val="007C79DF"/>
    <w:rsid w:val="007C7AD5"/>
    <w:rsid w:val="007C7DE3"/>
    <w:rsid w:val="007D0084"/>
    <w:rsid w:val="007D00B3"/>
    <w:rsid w:val="007D0214"/>
    <w:rsid w:val="007D0343"/>
    <w:rsid w:val="007D046B"/>
    <w:rsid w:val="007D05EA"/>
    <w:rsid w:val="007D06E9"/>
    <w:rsid w:val="007D0833"/>
    <w:rsid w:val="007D0D91"/>
    <w:rsid w:val="007D0F46"/>
    <w:rsid w:val="007D1680"/>
    <w:rsid w:val="007D1687"/>
    <w:rsid w:val="007D176E"/>
    <w:rsid w:val="007D1EA2"/>
    <w:rsid w:val="007D202A"/>
    <w:rsid w:val="007D20CC"/>
    <w:rsid w:val="007D2726"/>
    <w:rsid w:val="007D2A9D"/>
    <w:rsid w:val="007D2D2C"/>
    <w:rsid w:val="007D2E7D"/>
    <w:rsid w:val="007D30E2"/>
    <w:rsid w:val="007D3182"/>
    <w:rsid w:val="007D3268"/>
    <w:rsid w:val="007D330E"/>
    <w:rsid w:val="007D3345"/>
    <w:rsid w:val="007D349D"/>
    <w:rsid w:val="007D368E"/>
    <w:rsid w:val="007D3770"/>
    <w:rsid w:val="007D3C2D"/>
    <w:rsid w:val="007D3DE7"/>
    <w:rsid w:val="007D4130"/>
    <w:rsid w:val="007D4451"/>
    <w:rsid w:val="007D4CAD"/>
    <w:rsid w:val="007D4DCF"/>
    <w:rsid w:val="007D4EF0"/>
    <w:rsid w:val="007D5238"/>
    <w:rsid w:val="007D527A"/>
    <w:rsid w:val="007D5AFC"/>
    <w:rsid w:val="007D5F2F"/>
    <w:rsid w:val="007D61FF"/>
    <w:rsid w:val="007D65E1"/>
    <w:rsid w:val="007D6972"/>
    <w:rsid w:val="007D69C5"/>
    <w:rsid w:val="007D6B6D"/>
    <w:rsid w:val="007D6C88"/>
    <w:rsid w:val="007D6D81"/>
    <w:rsid w:val="007D6F13"/>
    <w:rsid w:val="007D6F29"/>
    <w:rsid w:val="007D7288"/>
    <w:rsid w:val="007D77C1"/>
    <w:rsid w:val="007D786D"/>
    <w:rsid w:val="007D789F"/>
    <w:rsid w:val="007D79AF"/>
    <w:rsid w:val="007E0041"/>
    <w:rsid w:val="007E019B"/>
    <w:rsid w:val="007E0243"/>
    <w:rsid w:val="007E02CF"/>
    <w:rsid w:val="007E0445"/>
    <w:rsid w:val="007E0887"/>
    <w:rsid w:val="007E0A66"/>
    <w:rsid w:val="007E0B7C"/>
    <w:rsid w:val="007E0E63"/>
    <w:rsid w:val="007E100F"/>
    <w:rsid w:val="007E15E7"/>
    <w:rsid w:val="007E1626"/>
    <w:rsid w:val="007E18E0"/>
    <w:rsid w:val="007E19BA"/>
    <w:rsid w:val="007E1FEC"/>
    <w:rsid w:val="007E20C0"/>
    <w:rsid w:val="007E2534"/>
    <w:rsid w:val="007E2678"/>
    <w:rsid w:val="007E26DA"/>
    <w:rsid w:val="007E2901"/>
    <w:rsid w:val="007E290F"/>
    <w:rsid w:val="007E2B14"/>
    <w:rsid w:val="007E2BA9"/>
    <w:rsid w:val="007E2C9A"/>
    <w:rsid w:val="007E2ED3"/>
    <w:rsid w:val="007E2EF8"/>
    <w:rsid w:val="007E2F1D"/>
    <w:rsid w:val="007E2FEE"/>
    <w:rsid w:val="007E32CD"/>
    <w:rsid w:val="007E3354"/>
    <w:rsid w:val="007E3490"/>
    <w:rsid w:val="007E3619"/>
    <w:rsid w:val="007E399A"/>
    <w:rsid w:val="007E3B08"/>
    <w:rsid w:val="007E3C9A"/>
    <w:rsid w:val="007E3D0A"/>
    <w:rsid w:val="007E3D86"/>
    <w:rsid w:val="007E3EC4"/>
    <w:rsid w:val="007E3F67"/>
    <w:rsid w:val="007E411C"/>
    <w:rsid w:val="007E42CD"/>
    <w:rsid w:val="007E4484"/>
    <w:rsid w:val="007E4492"/>
    <w:rsid w:val="007E454C"/>
    <w:rsid w:val="007E4CCA"/>
    <w:rsid w:val="007E51C0"/>
    <w:rsid w:val="007E5231"/>
    <w:rsid w:val="007E54A7"/>
    <w:rsid w:val="007E5ACE"/>
    <w:rsid w:val="007E61FA"/>
    <w:rsid w:val="007E622D"/>
    <w:rsid w:val="007E62A8"/>
    <w:rsid w:val="007E6665"/>
    <w:rsid w:val="007E6BEB"/>
    <w:rsid w:val="007E70BD"/>
    <w:rsid w:val="007E70F9"/>
    <w:rsid w:val="007E73BD"/>
    <w:rsid w:val="007E73F6"/>
    <w:rsid w:val="007E750C"/>
    <w:rsid w:val="007E7851"/>
    <w:rsid w:val="007E78E4"/>
    <w:rsid w:val="007F07D5"/>
    <w:rsid w:val="007F12B1"/>
    <w:rsid w:val="007F12C9"/>
    <w:rsid w:val="007F1B17"/>
    <w:rsid w:val="007F1B45"/>
    <w:rsid w:val="007F1D63"/>
    <w:rsid w:val="007F1D6C"/>
    <w:rsid w:val="007F1D77"/>
    <w:rsid w:val="007F21C1"/>
    <w:rsid w:val="007F226F"/>
    <w:rsid w:val="007F23FB"/>
    <w:rsid w:val="007F2454"/>
    <w:rsid w:val="007F2E4F"/>
    <w:rsid w:val="007F2E90"/>
    <w:rsid w:val="007F2F56"/>
    <w:rsid w:val="007F3096"/>
    <w:rsid w:val="007F33C6"/>
    <w:rsid w:val="007F39AD"/>
    <w:rsid w:val="007F3A9D"/>
    <w:rsid w:val="007F3AF2"/>
    <w:rsid w:val="007F3D8A"/>
    <w:rsid w:val="007F3F6C"/>
    <w:rsid w:val="007F462E"/>
    <w:rsid w:val="007F4998"/>
    <w:rsid w:val="007F4E0C"/>
    <w:rsid w:val="007F5162"/>
    <w:rsid w:val="007F52F8"/>
    <w:rsid w:val="007F5657"/>
    <w:rsid w:val="007F56C0"/>
    <w:rsid w:val="007F57E0"/>
    <w:rsid w:val="007F5AFD"/>
    <w:rsid w:val="007F5B38"/>
    <w:rsid w:val="007F5F36"/>
    <w:rsid w:val="007F5F57"/>
    <w:rsid w:val="007F631B"/>
    <w:rsid w:val="007F65DF"/>
    <w:rsid w:val="007F6AB5"/>
    <w:rsid w:val="007F6B97"/>
    <w:rsid w:val="007F6BE1"/>
    <w:rsid w:val="007F6CF3"/>
    <w:rsid w:val="007F6F62"/>
    <w:rsid w:val="007F7399"/>
    <w:rsid w:val="007F73CF"/>
    <w:rsid w:val="007F755F"/>
    <w:rsid w:val="007F767D"/>
    <w:rsid w:val="007F7D0F"/>
    <w:rsid w:val="007F7FD7"/>
    <w:rsid w:val="00800533"/>
    <w:rsid w:val="00801264"/>
    <w:rsid w:val="008013A3"/>
    <w:rsid w:val="0080154F"/>
    <w:rsid w:val="00801645"/>
    <w:rsid w:val="00801808"/>
    <w:rsid w:val="00801A26"/>
    <w:rsid w:val="00801A34"/>
    <w:rsid w:val="00801B66"/>
    <w:rsid w:val="00801F5B"/>
    <w:rsid w:val="0080209E"/>
    <w:rsid w:val="00802647"/>
    <w:rsid w:val="0080270C"/>
    <w:rsid w:val="00802829"/>
    <w:rsid w:val="00802E50"/>
    <w:rsid w:val="00803615"/>
    <w:rsid w:val="00803799"/>
    <w:rsid w:val="00803C45"/>
    <w:rsid w:val="00803D82"/>
    <w:rsid w:val="00803F02"/>
    <w:rsid w:val="00804093"/>
    <w:rsid w:val="00804098"/>
    <w:rsid w:val="008041DB"/>
    <w:rsid w:val="00804753"/>
    <w:rsid w:val="00804D4F"/>
    <w:rsid w:val="00804DA8"/>
    <w:rsid w:val="00804DFE"/>
    <w:rsid w:val="00805048"/>
    <w:rsid w:val="008053F5"/>
    <w:rsid w:val="0080569B"/>
    <w:rsid w:val="0080573E"/>
    <w:rsid w:val="0080575E"/>
    <w:rsid w:val="008058C1"/>
    <w:rsid w:val="00805C2B"/>
    <w:rsid w:val="00805CDA"/>
    <w:rsid w:val="00805DB4"/>
    <w:rsid w:val="0080621D"/>
    <w:rsid w:val="0080639A"/>
    <w:rsid w:val="00806A5B"/>
    <w:rsid w:val="00806E8B"/>
    <w:rsid w:val="00807262"/>
    <w:rsid w:val="008072DD"/>
    <w:rsid w:val="008072F2"/>
    <w:rsid w:val="00807794"/>
    <w:rsid w:val="0080791E"/>
    <w:rsid w:val="00807B17"/>
    <w:rsid w:val="00807B81"/>
    <w:rsid w:val="00807D7F"/>
    <w:rsid w:val="00807F64"/>
    <w:rsid w:val="00810174"/>
    <w:rsid w:val="00810272"/>
    <w:rsid w:val="008109C1"/>
    <w:rsid w:val="00810A0A"/>
    <w:rsid w:val="00810CDC"/>
    <w:rsid w:val="008110E2"/>
    <w:rsid w:val="0081157A"/>
    <w:rsid w:val="00811757"/>
    <w:rsid w:val="008117F5"/>
    <w:rsid w:val="008119C5"/>
    <w:rsid w:val="00812175"/>
    <w:rsid w:val="00812184"/>
    <w:rsid w:val="008123B0"/>
    <w:rsid w:val="0081247D"/>
    <w:rsid w:val="008128F8"/>
    <w:rsid w:val="00812C15"/>
    <w:rsid w:val="00812D5E"/>
    <w:rsid w:val="008132ED"/>
    <w:rsid w:val="00813B58"/>
    <w:rsid w:val="00813E1F"/>
    <w:rsid w:val="0081432C"/>
    <w:rsid w:val="0081439F"/>
    <w:rsid w:val="0081451C"/>
    <w:rsid w:val="008147A1"/>
    <w:rsid w:val="00814AD0"/>
    <w:rsid w:val="00814DED"/>
    <w:rsid w:val="0081545A"/>
    <w:rsid w:val="00815769"/>
    <w:rsid w:val="008157CB"/>
    <w:rsid w:val="008158C7"/>
    <w:rsid w:val="00815A67"/>
    <w:rsid w:val="0081631D"/>
    <w:rsid w:val="008164B0"/>
    <w:rsid w:val="008165A2"/>
    <w:rsid w:val="0081677E"/>
    <w:rsid w:val="00816B22"/>
    <w:rsid w:val="00816F6E"/>
    <w:rsid w:val="00817119"/>
    <w:rsid w:val="008172F3"/>
    <w:rsid w:val="00817707"/>
    <w:rsid w:val="0081772A"/>
    <w:rsid w:val="008178E3"/>
    <w:rsid w:val="00817A4C"/>
    <w:rsid w:val="00817AED"/>
    <w:rsid w:val="00817D43"/>
    <w:rsid w:val="00817EA5"/>
    <w:rsid w:val="00820316"/>
    <w:rsid w:val="008209C2"/>
    <w:rsid w:val="00820C2E"/>
    <w:rsid w:val="00820CC9"/>
    <w:rsid w:val="0082121B"/>
    <w:rsid w:val="008213BD"/>
    <w:rsid w:val="00821446"/>
    <w:rsid w:val="008215C2"/>
    <w:rsid w:val="00821903"/>
    <w:rsid w:val="00821999"/>
    <w:rsid w:val="00821B0B"/>
    <w:rsid w:val="0082259B"/>
    <w:rsid w:val="008228DC"/>
    <w:rsid w:val="00822B65"/>
    <w:rsid w:val="00823093"/>
    <w:rsid w:val="00823316"/>
    <w:rsid w:val="00823787"/>
    <w:rsid w:val="008238D3"/>
    <w:rsid w:val="00823BF0"/>
    <w:rsid w:val="00823C70"/>
    <w:rsid w:val="00823D34"/>
    <w:rsid w:val="00823DD8"/>
    <w:rsid w:val="00823EF5"/>
    <w:rsid w:val="0082424F"/>
    <w:rsid w:val="00824275"/>
    <w:rsid w:val="00824508"/>
    <w:rsid w:val="008247F1"/>
    <w:rsid w:val="00824817"/>
    <w:rsid w:val="00824990"/>
    <w:rsid w:val="00824B30"/>
    <w:rsid w:val="00824BBB"/>
    <w:rsid w:val="00825008"/>
    <w:rsid w:val="00825504"/>
    <w:rsid w:val="00825551"/>
    <w:rsid w:val="008256FC"/>
    <w:rsid w:val="00825796"/>
    <w:rsid w:val="008257C8"/>
    <w:rsid w:val="008257FE"/>
    <w:rsid w:val="00826191"/>
    <w:rsid w:val="008261C5"/>
    <w:rsid w:val="0082627E"/>
    <w:rsid w:val="008266FD"/>
    <w:rsid w:val="00826C6B"/>
    <w:rsid w:val="00827126"/>
    <w:rsid w:val="0082728D"/>
    <w:rsid w:val="0082738D"/>
    <w:rsid w:val="008273B8"/>
    <w:rsid w:val="008274D6"/>
    <w:rsid w:val="00827656"/>
    <w:rsid w:val="0082779C"/>
    <w:rsid w:val="00827D4C"/>
    <w:rsid w:val="00827E23"/>
    <w:rsid w:val="00827E6C"/>
    <w:rsid w:val="00827F0A"/>
    <w:rsid w:val="008300B4"/>
    <w:rsid w:val="008302BC"/>
    <w:rsid w:val="008303D7"/>
    <w:rsid w:val="008309E3"/>
    <w:rsid w:val="00830B2A"/>
    <w:rsid w:val="00831095"/>
    <w:rsid w:val="00831129"/>
    <w:rsid w:val="008318B9"/>
    <w:rsid w:val="00831A37"/>
    <w:rsid w:val="00831B3F"/>
    <w:rsid w:val="00831BDC"/>
    <w:rsid w:val="00831C22"/>
    <w:rsid w:val="008322C3"/>
    <w:rsid w:val="008324C1"/>
    <w:rsid w:val="0083255C"/>
    <w:rsid w:val="0083269C"/>
    <w:rsid w:val="008326AC"/>
    <w:rsid w:val="0083293E"/>
    <w:rsid w:val="008329A9"/>
    <w:rsid w:val="00832D23"/>
    <w:rsid w:val="00833654"/>
    <w:rsid w:val="00833C3A"/>
    <w:rsid w:val="00833D23"/>
    <w:rsid w:val="00834006"/>
    <w:rsid w:val="008342AC"/>
    <w:rsid w:val="0083440E"/>
    <w:rsid w:val="00834428"/>
    <w:rsid w:val="00835038"/>
    <w:rsid w:val="0083504B"/>
    <w:rsid w:val="00835254"/>
    <w:rsid w:val="00835621"/>
    <w:rsid w:val="008356B8"/>
    <w:rsid w:val="00835702"/>
    <w:rsid w:val="00835800"/>
    <w:rsid w:val="00835F55"/>
    <w:rsid w:val="00836078"/>
    <w:rsid w:val="008360F9"/>
    <w:rsid w:val="00836143"/>
    <w:rsid w:val="0083628C"/>
    <w:rsid w:val="008363E8"/>
    <w:rsid w:val="008366C4"/>
    <w:rsid w:val="00836AF9"/>
    <w:rsid w:val="00836C89"/>
    <w:rsid w:val="00836F2A"/>
    <w:rsid w:val="008372E0"/>
    <w:rsid w:val="008373E2"/>
    <w:rsid w:val="00837412"/>
    <w:rsid w:val="00837DA6"/>
    <w:rsid w:val="00840075"/>
    <w:rsid w:val="0084059E"/>
    <w:rsid w:val="00840721"/>
    <w:rsid w:val="008407BA"/>
    <w:rsid w:val="00840981"/>
    <w:rsid w:val="00840A1F"/>
    <w:rsid w:val="00840AAE"/>
    <w:rsid w:val="00840CE8"/>
    <w:rsid w:val="00840D30"/>
    <w:rsid w:val="0084112F"/>
    <w:rsid w:val="00841366"/>
    <w:rsid w:val="00841382"/>
    <w:rsid w:val="00841B14"/>
    <w:rsid w:val="00841DE3"/>
    <w:rsid w:val="00841E51"/>
    <w:rsid w:val="00842155"/>
    <w:rsid w:val="00842B01"/>
    <w:rsid w:val="00842C45"/>
    <w:rsid w:val="00842E05"/>
    <w:rsid w:val="00842E4B"/>
    <w:rsid w:val="00843181"/>
    <w:rsid w:val="008434EF"/>
    <w:rsid w:val="008435E3"/>
    <w:rsid w:val="008435E7"/>
    <w:rsid w:val="008436F6"/>
    <w:rsid w:val="0084390F"/>
    <w:rsid w:val="00843BDD"/>
    <w:rsid w:val="00843D75"/>
    <w:rsid w:val="00843E3E"/>
    <w:rsid w:val="00843F18"/>
    <w:rsid w:val="00843FA0"/>
    <w:rsid w:val="0084421D"/>
    <w:rsid w:val="0084466E"/>
    <w:rsid w:val="008447A1"/>
    <w:rsid w:val="008448C5"/>
    <w:rsid w:val="00844918"/>
    <w:rsid w:val="00844975"/>
    <w:rsid w:val="00844E17"/>
    <w:rsid w:val="00844F19"/>
    <w:rsid w:val="0084520B"/>
    <w:rsid w:val="008456BD"/>
    <w:rsid w:val="00845CEC"/>
    <w:rsid w:val="00845FCE"/>
    <w:rsid w:val="00846191"/>
    <w:rsid w:val="0084625D"/>
    <w:rsid w:val="00846392"/>
    <w:rsid w:val="008468EA"/>
    <w:rsid w:val="00846AFA"/>
    <w:rsid w:val="008474CD"/>
    <w:rsid w:val="00847534"/>
    <w:rsid w:val="00847B10"/>
    <w:rsid w:val="00847BB9"/>
    <w:rsid w:val="00847C0B"/>
    <w:rsid w:val="00847C1F"/>
    <w:rsid w:val="00847CAC"/>
    <w:rsid w:val="00847D0B"/>
    <w:rsid w:val="00847DDA"/>
    <w:rsid w:val="00847FBD"/>
    <w:rsid w:val="00850302"/>
    <w:rsid w:val="0085050D"/>
    <w:rsid w:val="008506B8"/>
    <w:rsid w:val="0085102A"/>
    <w:rsid w:val="00851256"/>
    <w:rsid w:val="00851282"/>
    <w:rsid w:val="008516D9"/>
    <w:rsid w:val="0085199B"/>
    <w:rsid w:val="00851A0B"/>
    <w:rsid w:val="00851A60"/>
    <w:rsid w:val="00851FB3"/>
    <w:rsid w:val="00852216"/>
    <w:rsid w:val="008523E9"/>
    <w:rsid w:val="008523F4"/>
    <w:rsid w:val="00852518"/>
    <w:rsid w:val="0085260C"/>
    <w:rsid w:val="00852B60"/>
    <w:rsid w:val="00852B66"/>
    <w:rsid w:val="008531ED"/>
    <w:rsid w:val="0085348F"/>
    <w:rsid w:val="008534F2"/>
    <w:rsid w:val="00853B38"/>
    <w:rsid w:val="00853C43"/>
    <w:rsid w:val="00853C87"/>
    <w:rsid w:val="00853EE1"/>
    <w:rsid w:val="00853F6C"/>
    <w:rsid w:val="0085412B"/>
    <w:rsid w:val="008544D1"/>
    <w:rsid w:val="008548E8"/>
    <w:rsid w:val="00854DD7"/>
    <w:rsid w:val="00854E6E"/>
    <w:rsid w:val="00855410"/>
    <w:rsid w:val="008557AF"/>
    <w:rsid w:val="00855898"/>
    <w:rsid w:val="00855A40"/>
    <w:rsid w:val="00856022"/>
    <w:rsid w:val="0085639E"/>
    <w:rsid w:val="00856703"/>
    <w:rsid w:val="00856772"/>
    <w:rsid w:val="0085680D"/>
    <w:rsid w:val="0085689C"/>
    <w:rsid w:val="008569A1"/>
    <w:rsid w:val="00856BE4"/>
    <w:rsid w:val="0085713F"/>
    <w:rsid w:val="00857140"/>
    <w:rsid w:val="0085759A"/>
    <w:rsid w:val="00857646"/>
    <w:rsid w:val="00857D38"/>
    <w:rsid w:val="00857ECC"/>
    <w:rsid w:val="0086002E"/>
    <w:rsid w:val="00860461"/>
    <w:rsid w:val="00860ACF"/>
    <w:rsid w:val="00860DB9"/>
    <w:rsid w:val="00860F9E"/>
    <w:rsid w:val="00860FA4"/>
    <w:rsid w:val="0086111F"/>
    <w:rsid w:val="008613F7"/>
    <w:rsid w:val="008613F9"/>
    <w:rsid w:val="00861573"/>
    <w:rsid w:val="008615BB"/>
    <w:rsid w:val="008616CC"/>
    <w:rsid w:val="00861C98"/>
    <w:rsid w:val="00861DA0"/>
    <w:rsid w:val="00861FAA"/>
    <w:rsid w:val="008623B7"/>
    <w:rsid w:val="00862504"/>
    <w:rsid w:val="00862AA8"/>
    <w:rsid w:val="00862D20"/>
    <w:rsid w:val="00862DE3"/>
    <w:rsid w:val="00862DEB"/>
    <w:rsid w:val="0086319A"/>
    <w:rsid w:val="008633B1"/>
    <w:rsid w:val="008634C1"/>
    <w:rsid w:val="008635DA"/>
    <w:rsid w:val="008636AD"/>
    <w:rsid w:val="00863CD2"/>
    <w:rsid w:val="00863EA4"/>
    <w:rsid w:val="00863EAC"/>
    <w:rsid w:val="00863FFD"/>
    <w:rsid w:val="008640E8"/>
    <w:rsid w:val="00864294"/>
    <w:rsid w:val="008642CB"/>
    <w:rsid w:val="00864623"/>
    <w:rsid w:val="008646F9"/>
    <w:rsid w:val="00864C45"/>
    <w:rsid w:val="00864ED5"/>
    <w:rsid w:val="00864FFC"/>
    <w:rsid w:val="00865057"/>
    <w:rsid w:val="008652A9"/>
    <w:rsid w:val="00865387"/>
    <w:rsid w:val="00865863"/>
    <w:rsid w:val="00865AF4"/>
    <w:rsid w:val="00865C59"/>
    <w:rsid w:val="00865CAE"/>
    <w:rsid w:val="008663D1"/>
    <w:rsid w:val="0086640F"/>
    <w:rsid w:val="008664BA"/>
    <w:rsid w:val="0086665A"/>
    <w:rsid w:val="0086690D"/>
    <w:rsid w:val="00866B80"/>
    <w:rsid w:val="00866BF2"/>
    <w:rsid w:val="00866DB9"/>
    <w:rsid w:val="00866F51"/>
    <w:rsid w:val="0086701C"/>
    <w:rsid w:val="008671FF"/>
    <w:rsid w:val="0086727B"/>
    <w:rsid w:val="008673F0"/>
    <w:rsid w:val="008679A9"/>
    <w:rsid w:val="00867C9F"/>
    <w:rsid w:val="00867FC2"/>
    <w:rsid w:val="008705D9"/>
    <w:rsid w:val="0087107C"/>
    <w:rsid w:val="00871196"/>
    <w:rsid w:val="00871563"/>
    <w:rsid w:val="008715BA"/>
    <w:rsid w:val="00871882"/>
    <w:rsid w:val="00871B11"/>
    <w:rsid w:val="00871E1A"/>
    <w:rsid w:val="008720D0"/>
    <w:rsid w:val="008721CA"/>
    <w:rsid w:val="00872263"/>
    <w:rsid w:val="00872493"/>
    <w:rsid w:val="008724B5"/>
    <w:rsid w:val="00872872"/>
    <w:rsid w:val="00872B4E"/>
    <w:rsid w:val="00872B7D"/>
    <w:rsid w:val="00873099"/>
    <w:rsid w:val="0087314E"/>
    <w:rsid w:val="0087349C"/>
    <w:rsid w:val="0087361B"/>
    <w:rsid w:val="00873751"/>
    <w:rsid w:val="00873CB1"/>
    <w:rsid w:val="00874015"/>
    <w:rsid w:val="008742FC"/>
    <w:rsid w:val="00874461"/>
    <w:rsid w:val="00874535"/>
    <w:rsid w:val="00874717"/>
    <w:rsid w:val="008749B5"/>
    <w:rsid w:val="00874D91"/>
    <w:rsid w:val="0087550B"/>
    <w:rsid w:val="008755C7"/>
    <w:rsid w:val="008756B6"/>
    <w:rsid w:val="008758DD"/>
    <w:rsid w:val="00875944"/>
    <w:rsid w:val="00875AFA"/>
    <w:rsid w:val="00875BB0"/>
    <w:rsid w:val="00875F18"/>
    <w:rsid w:val="00876308"/>
    <w:rsid w:val="00876946"/>
    <w:rsid w:val="00876B6A"/>
    <w:rsid w:val="00876BBA"/>
    <w:rsid w:val="00876CED"/>
    <w:rsid w:val="00876FB2"/>
    <w:rsid w:val="00877354"/>
    <w:rsid w:val="008776B4"/>
    <w:rsid w:val="008778BD"/>
    <w:rsid w:val="00877CAE"/>
    <w:rsid w:val="00880039"/>
    <w:rsid w:val="008801D9"/>
    <w:rsid w:val="008805EB"/>
    <w:rsid w:val="008805F6"/>
    <w:rsid w:val="008809EA"/>
    <w:rsid w:val="00880A80"/>
    <w:rsid w:val="00880F9D"/>
    <w:rsid w:val="00881753"/>
    <w:rsid w:val="00881808"/>
    <w:rsid w:val="00881846"/>
    <w:rsid w:val="008819C4"/>
    <w:rsid w:val="008819F2"/>
    <w:rsid w:val="00881CB9"/>
    <w:rsid w:val="00881F0F"/>
    <w:rsid w:val="008820E0"/>
    <w:rsid w:val="0088215D"/>
    <w:rsid w:val="008821ED"/>
    <w:rsid w:val="008826E4"/>
    <w:rsid w:val="00882AD3"/>
    <w:rsid w:val="00882D49"/>
    <w:rsid w:val="00882E0B"/>
    <w:rsid w:val="00883445"/>
    <w:rsid w:val="00883970"/>
    <w:rsid w:val="008839CA"/>
    <w:rsid w:val="00883B1A"/>
    <w:rsid w:val="008840B1"/>
    <w:rsid w:val="0088419D"/>
    <w:rsid w:val="0088427C"/>
    <w:rsid w:val="008842B1"/>
    <w:rsid w:val="008853C8"/>
    <w:rsid w:val="008853FC"/>
    <w:rsid w:val="0088580D"/>
    <w:rsid w:val="0088592B"/>
    <w:rsid w:val="00885E51"/>
    <w:rsid w:val="00885EDD"/>
    <w:rsid w:val="008861C4"/>
    <w:rsid w:val="00886464"/>
    <w:rsid w:val="008866A9"/>
    <w:rsid w:val="0088670B"/>
    <w:rsid w:val="00886860"/>
    <w:rsid w:val="0088699A"/>
    <w:rsid w:val="008869B8"/>
    <w:rsid w:val="00886AB6"/>
    <w:rsid w:val="00886FC2"/>
    <w:rsid w:val="00887179"/>
    <w:rsid w:val="00887349"/>
    <w:rsid w:val="00887C2E"/>
    <w:rsid w:val="00887E0E"/>
    <w:rsid w:val="00887EEF"/>
    <w:rsid w:val="008903E8"/>
    <w:rsid w:val="00890459"/>
    <w:rsid w:val="008904CD"/>
    <w:rsid w:val="00890666"/>
    <w:rsid w:val="008908D2"/>
    <w:rsid w:val="00890A2C"/>
    <w:rsid w:val="00890CF3"/>
    <w:rsid w:val="00890F96"/>
    <w:rsid w:val="00891BE3"/>
    <w:rsid w:val="00891F2C"/>
    <w:rsid w:val="008920E0"/>
    <w:rsid w:val="00892216"/>
    <w:rsid w:val="0089249C"/>
    <w:rsid w:val="008924E5"/>
    <w:rsid w:val="008926E0"/>
    <w:rsid w:val="00892AB9"/>
    <w:rsid w:val="0089307E"/>
    <w:rsid w:val="0089310C"/>
    <w:rsid w:val="008933AB"/>
    <w:rsid w:val="00893531"/>
    <w:rsid w:val="00893595"/>
    <w:rsid w:val="00893657"/>
    <w:rsid w:val="00893694"/>
    <w:rsid w:val="00893A32"/>
    <w:rsid w:val="00893D6C"/>
    <w:rsid w:val="00893E99"/>
    <w:rsid w:val="00893F4F"/>
    <w:rsid w:val="0089408F"/>
    <w:rsid w:val="008945BB"/>
    <w:rsid w:val="00894764"/>
    <w:rsid w:val="00894A6F"/>
    <w:rsid w:val="00894D34"/>
    <w:rsid w:val="00894DE0"/>
    <w:rsid w:val="0089518A"/>
    <w:rsid w:val="00895358"/>
    <w:rsid w:val="00895505"/>
    <w:rsid w:val="00895552"/>
    <w:rsid w:val="008956BA"/>
    <w:rsid w:val="0089582F"/>
    <w:rsid w:val="00895983"/>
    <w:rsid w:val="00895CFB"/>
    <w:rsid w:val="00895F1B"/>
    <w:rsid w:val="00896021"/>
    <w:rsid w:val="008966A1"/>
    <w:rsid w:val="0089674D"/>
    <w:rsid w:val="0089675D"/>
    <w:rsid w:val="00896877"/>
    <w:rsid w:val="0089692B"/>
    <w:rsid w:val="00896AA0"/>
    <w:rsid w:val="0089732F"/>
    <w:rsid w:val="008978C1"/>
    <w:rsid w:val="008978C9"/>
    <w:rsid w:val="00897E0A"/>
    <w:rsid w:val="008A05F0"/>
    <w:rsid w:val="008A07D8"/>
    <w:rsid w:val="008A0872"/>
    <w:rsid w:val="008A089E"/>
    <w:rsid w:val="008A0E10"/>
    <w:rsid w:val="008A0E31"/>
    <w:rsid w:val="008A0EBE"/>
    <w:rsid w:val="008A0F14"/>
    <w:rsid w:val="008A0F3E"/>
    <w:rsid w:val="008A0F62"/>
    <w:rsid w:val="008A1104"/>
    <w:rsid w:val="008A1219"/>
    <w:rsid w:val="008A127C"/>
    <w:rsid w:val="008A12F7"/>
    <w:rsid w:val="008A1601"/>
    <w:rsid w:val="008A180D"/>
    <w:rsid w:val="008A1826"/>
    <w:rsid w:val="008A18FD"/>
    <w:rsid w:val="008A1A79"/>
    <w:rsid w:val="008A2916"/>
    <w:rsid w:val="008A2A4F"/>
    <w:rsid w:val="008A2E00"/>
    <w:rsid w:val="008A2E5E"/>
    <w:rsid w:val="008A3084"/>
    <w:rsid w:val="008A3101"/>
    <w:rsid w:val="008A31CD"/>
    <w:rsid w:val="008A3808"/>
    <w:rsid w:val="008A3889"/>
    <w:rsid w:val="008A3937"/>
    <w:rsid w:val="008A39D6"/>
    <w:rsid w:val="008A3D20"/>
    <w:rsid w:val="008A3E38"/>
    <w:rsid w:val="008A40F5"/>
    <w:rsid w:val="008A42FB"/>
    <w:rsid w:val="008A442F"/>
    <w:rsid w:val="008A4444"/>
    <w:rsid w:val="008A4672"/>
    <w:rsid w:val="008A4744"/>
    <w:rsid w:val="008A49A1"/>
    <w:rsid w:val="008A4B86"/>
    <w:rsid w:val="008A4E33"/>
    <w:rsid w:val="008A505B"/>
    <w:rsid w:val="008A5401"/>
    <w:rsid w:val="008A5610"/>
    <w:rsid w:val="008A57B4"/>
    <w:rsid w:val="008A58AC"/>
    <w:rsid w:val="008A58FA"/>
    <w:rsid w:val="008A5913"/>
    <w:rsid w:val="008A5BB5"/>
    <w:rsid w:val="008A5C83"/>
    <w:rsid w:val="008A6404"/>
    <w:rsid w:val="008A6B09"/>
    <w:rsid w:val="008A6BD4"/>
    <w:rsid w:val="008A6D4F"/>
    <w:rsid w:val="008A70D9"/>
    <w:rsid w:val="008A7111"/>
    <w:rsid w:val="008A77F9"/>
    <w:rsid w:val="008A79C9"/>
    <w:rsid w:val="008A7B1C"/>
    <w:rsid w:val="008A7E91"/>
    <w:rsid w:val="008B0051"/>
    <w:rsid w:val="008B083F"/>
    <w:rsid w:val="008B0AA2"/>
    <w:rsid w:val="008B0CEC"/>
    <w:rsid w:val="008B0EEF"/>
    <w:rsid w:val="008B12A4"/>
    <w:rsid w:val="008B1379"/>
    <w:rsid w:val="008B1574"/>
    <w:rsid w:val="008B1BF4"/>
    <w:rsid w:val="008B1F8B"/>
    <w:rsid w:val="008B204F"/>
    <w:rsid w:val="008B20C7"/>
    <w:rsid w:val="008B22CA"/>
    <w:rsid w:val="008B22E8"/>
    <w:rsid w:val="008B24B9"/>
    <w:rsid w:val="008B24FF"/>
    <w:rsid w:val="008B272D"/>
    <w:rsid w:val="008B277D"/>
    <w:rsid w:val="008B27FF"/>
    <w:rsid w:val="008B2D09"/>
    <w:rsid w:val="008B2F13"/>
    <w:rsid w:val="008B324D"/>
    <w:rsid w:val="008B325C"/>
    <w:rsid w:val="008B3446"/>
    <w:rsid w:val="008B3539"/>
    <w:rsid w:val="008B418E"/>
    <w:rsid w:val="008B41CF"/>
    <w:rsid w:val="008B4407"/>
    <w:rsid w:val="008B4973"/>
    <w:rsid w:val="008B4A1D"/>
    <w:rsid w:val="008B4EC2"/>
    <w:rsid w:val="008B4EDC"/>
    <w:rsid w:val="008B4F7A"/>
    <w:rsid w:val="008B523A"/>
    <w:rsid w:val="008B5607"/>
    <w:rsid w:val="008B566A"/>
    <w:rsid w:val="008B5887"/>
    <w:rsid w:val="008B5B3B"/>
    <w:rsid w:val="008B5B68"/>
    <w:rsid w:val="008B61B0"/>
    <w:rsid w:val="008B61F9"/>
    <w:rsid w:val="008B6277"/>
    <w:rsid w:val="008B631B"/>
    <w:rsid w:val="008B64C6"/>
    <w:rsid w:val="008B650D"/>
    <w:rsid w:val="008B66EC"/>
    <w:rsid w:val="008B6B29"/>
    <w:rsid w:val="008B6B67"/>
    <w:rsid w:val="008B6D5A"/>
    <w:rsid w:val="008B6FEE"/>
    <w:rsid w:val="008B73F6"/>
    <w:rsid w:val="008B75AA"/>
    <w:rsid w:val="008B7A08"/>
    <w:rsid w:val="008B7AD7"/>
    <w:rsid w:val="008C002A"/>
    <w:rsid w:val="008C0517"/>
    <w:rsid w:val="008C0787"/>
    <w:rsid w:val="008C0A05"/>
    <w:rsid w:val="008C0E36"/>
    <w:rsid w:val="008C0F1F"/>
    <w:rsid w:val="008C1498"/>
    <w:rsid w:val="008C170A"/>
    <w:rsid w:val="008C18EE"/>
    <w:rsid w:val="008C197B"/>
    <w:rsid w:val="008C1A46"/>
    <w:rsid w:val="008C1E08"/>
    <w:rsid w:val="008C2272"/>
    <w:rsid w:val="008C23A1"/>
    <w:rsid w:val="008C23C6"/>
    <w:rsid w:val="008C24BF"/>
    <w:rsid w:val="008C25A2"/>
    <w:rsid w:val="008C2611"/>
    <w:rsid w:val="008C262B"/>
    <w:rsid w:val="008C26A9"/>
    <w:rsid w:val="008C29E3"/>
    <w:rsid w:val="008C2A05"/>
    <w:rsid w:val="008C2E97"/>
    <w:rsid w:val="008C3176"/>
    <w:rsid w:val="008C3186"/>
    <w:rsid w:val="008C31D5"/>
    <w:rsid w:val="008C33A7"/>
    <w:rsid w:val="008C340E"/>
    <w:rsid w:val="008C35EC"/>
    <w:rsid w:val="008C3753"/>
    <w:rsid w:val="008C3C85"/>
    <w:rsid w:val="008C3E04"/>
    <w:rsid w:val="008C3F69"/>
    <w:rsid w:val="008C403C"/>
    <w:rsid w:val="008C45A2"/>
    <w:rsid w:val="008C5305"/>
    <w:rsid w:val="008C53A0"/>
    <w:rsid w:val="008C5417"/>
    <w:rsid w:val="008C564B"/>
    <w:rsid w:val="008C58FA"/>
    <w:rsid w:val="008C62C1"/>
    <w:rsid w:val="008C66E8"/>
    <w:rsid w:val="008C6723"/>
    <w:rsid w:val="008C6978"/>
    <w:rsid w:val="008C6C51"/>
    <w:rsid w:val="008C6C57"/>
    <w:rsid w:val="008C704C"/>
    <w:rsid w:val="008C712E"/>
    <w:rsid w:val="008C7169"/>
    <w:rsid w:val="008C7389"/>
    <w:rsid w:val="008C752B"/>
    <w:rsid w:val="008C7874"/>
    <w:rsid w:val="008C7889"/>
    <w:rsid w:val="008C7A33"/>
    <w:rsid w:val="008C7A46"/>
    <w:rsid w:val="008C7AB1"/>
    <w:rsid w:val="008C7D1B"/>
    <w:rsid w:val="008D00A9"/>
    <w:rsid w:val="008D022F"/>
    <w:rsid w:val="008D0B4A"/>
    <w:rsid w:val="008D0CF1"/>
    <w:rsid w:val="008D0D4C"/>
    <w:rsid w:val="008D0D9D"/>
    <w:rsid w:val="008D0F02"/>
    <w:rsid w:val="008D147E"/>
    <w:rsid w:val="008D1669"/>
    <w:rsid w:val="008D20EB"/>
    <w:rsid w:val="008D2238"/>
    <w:rsid w:val="008D24D8"/>
    <w:rsid w:val="008D2665"/>
    <w:rsid w:val="008D2688"/>
    <w:rsid w:val="008D27E1"/>
    <w:rsid w:val="008D3293"/>
    <w:rsid w:val="008D3780"/>
    <w:rsid w:val="008D399E"/>
    <w:rsid w:val="008D3B15"/>
    <w:rsid w:val="008D406B"/>
    <w:rsid w:val="008D40D3"/>
    <w:rsid w:val="008D420F"/>
    <w:rsid w:val="008D44F2"/>
    <w:rsid w:val="008D4B6E"/>
    <w:rsid w:val="008D4B88"/>
    <w:rsid w:val="008D4BBC"/>
    <w:rsid w:val="008D4CE3"/>
    <w:rsid w:val="008D4F3A"/>
    <w:rsid w:val="008D500C"/>
    <w:rsid w:val="008D5053"/>
    <w:rsid w:val="008D50B4"/>
    <w:rsid w:val="008D5389"/>
    <w:rsid w:val="008D556D"/>
    <w:rsid w:val="008D5604"/>
    <w:rsid w:val="008D569C"/>
    <w:rsid w:val="008D58F4"/>
    <w:rsid w:val="008D596F"/>
    <w:rsid w:val="008D5986"/>
    <w:rsid w:val="008D5A30"/>
    <w:rsid w:val="008D5CB5"/>
    <w:rsid w:val="008D65C3"/>
    <w:rsid w:val="008D6850"/>
    <w:rsid w:val="008D6892"/>
    <w:rsid w:val="008D6CB9"/>
    <w:rsid w:val="008D6F6A"/>
    <w:rsid w:val="008D73EF"/>
    <w:rsid w:val="008D791A"/>
    <w:rsid w:val="008D79A7"/>
    <w:rsid w:val="008D7D41"/>
    <w:rsid w:val="008D7E0B"/>
    <w:rsid w:val="008E0325"/>
    <w:rsid w:val="008E035E"/>
    <w:rsid w:val="008E03E6"/>
    <w:rsid w:val="008E07CA"/>
    <w:rsid w:val="008E0D29"/>
    <w:rsid w:val="008E0D49"/>
    <w:rsid w:val="008E11AA"/>
    <w:rsid w:val="008E1354"/>
    <w:rsid w:val="008E1695"/>
    <w:rsid w:val="008E18BC"/>
    <w:rsid w:val="008E196A"/>
    <w:rsid w:val="008E1BC3"/>
    <w:rsid w:val="008E1CC4"/>
    <w:rsid w:val="008E2604"/>
    <w:rsid w:val="008E26E3"/>
    <w:rsid w:val="008E275A"/>
    <w:rsid w:val="008E283B"/>
    <w:rsid w:val="008E28B0"/>
    <w:rsid w:val="008E2971"/>
    <w:rsid w:val="008E2E75"/>
    <w:rsid w:val="008E2EE7"/>
    <w:rsid w:val="008E362E"/>
    <w:rsid w:val="008E36CE"/>
    <w:rsid w:val="008E38B2"/>
    <w:rsid w:val="008E39C4"/>
    <w:rsid w:val="008E3A42"/>
    <w:rsid w:val="008E3C16"/>
    <w:rsid w:val="008E406A"/>
    <w:rsid w:val="008E41C5"/>
    <w:rsid w:val="008E457F"/>
    <w:rsid w:val="008E4C7D"/>
    <w:rsid w:val="008E4E0C"/>
    <w:rsid w:val="008E500B"/>
    <w:rsid w:val="008E501C"/>
    <w:rsid w:val="008E504B"/>
    <w:rsid w:val="008E5272"/>
    <w:rsid w:val="008E52FB"/>
    <w:rsid w:val="008E53B9"/>
    <w:rsid w:val="008E54B0"/>
    <w:rsid w:val="008E5543"/>
    <w:rsid w:val="008E596A"/>
    <w:rsid w:val="008E5B77"/>
    <w:rsid w:val="008E5C00"/>
    <w:rsid w:val="008E6005"/>
    <w:rsid w:val="008E6013"/>
    <w:rsid w:val="008E62C5"/>
    <w:rsid w:val="008E64BD"/>
    <w:rsid w:val="008E6543"/>
    <w:rsid w:val="008E6545"/>
    <w:rsid w:val="008E66C9"/>
    <w:rsid w:val="008E6FFB"/>
    <w:rsid w:val="008E72DD"/>
    <w:rsid w:val="008E753C"/>
    <w:rsid w:val="008E759A"/>
    <w:rsid w:val="008E773C"/>
    <w:rsid w:val="008E787A"/>
    <w:rsid w:val="008E78EC"/>
    <w:rsid w:val="008E7919"/>
    <w:rsid w:val="008E7AD3"/>
    <w:rsid w:val="008E7AF7"/>
    <w:rsid w:val="008E7CCE"/>
    <w:rsid w:val="008E7CD5"/>
    <w:rsid w:val="008E7E19"/>
    <w:rsid w:val="008E7E26"/>
    <w:rsid w:val="008F0018"/>
    <w:rsid w:val="008F014E"/>
    <w:rsid w:val="008F01D8"/>
    <w:rsid w:val="008F0772"/>
    <w:rsid w:val="008F0C5E"/>
    <w:rsid w:val="008F0D4B"/>
    <w:rsid w:val="008F0DF2"/>
    <w:rsid w:val="008F100C"/>
    <w:rsid w:val="008F109C"/>
    <w:rsid w:val="008F109D"/>
    <w:rsid w:val="008F1163"/>
    <w:rsid w:val="008F15A3"/>
    <w:rsid w:val="008F15B8"/>
    <w:rsid w:val="008F187D"/>
    <w:rsid w:val="008F1AD6"/>
    <w:rsid w:val="008F1B00"/>
    <w:rsid w:val="008F1D80"/>
    <w:rsid w:val="008F1FEC"/>
    <w:rsid w:val="008F20D1"/>
    <w:rsid w:val="008F251B"/>
    <w:rsid w:val="008F279F"/>
    <w:rsid w:val="008F2C89"/>
    <w:rsid w:val="008F2DEB"/>
    <w:rsid w:val="008F3343"/>
    <w:rsid w:val="008F3348"/>
    <w:rsid w:val="008F3366"/>
    <w:rsid w:val="008F38AF"/>
    <w:rsid w:val="008F3BEB"/>
    <w:rsid w:val="008F4118"/>
    <w:rsid w:val="008F42E5"/>
    <w:rsid w:val="008F436F"/>
    <w:rsid w:val="008F46B8"/>
    <w:rsid w:val="008F497A"/>
    <w:rsid w:val="008F4DE1"/>
    <w:rsid w:val="008F55C5"/>
    <w:rsid w:val="008F599F"/>
    <w:rsid w:val="008F6063"/>
    <w:rsid w:val="008F67FB"/>
    <w:rsid w:val="008F68B9"/>
    <w:rsid w:val="008F6967"/>
    <w:rsid w:val="008F6A72"/>
    <w:rsid w:val="008F6E45"/>
    <w:rsid w:val="008F73B8"/>
    <w:rsid w:val="008F7411"/>
    <w:rsid w:val="008F74EC"/>
    <w:rsid w:val="008F766B"/>
    <w:rsid w:val="008F76F2"/>
    <w:rsid w:val="008F791E"/>
    <w:rsid w:val="008F7CE8"/>
    <w:rsid w:val="0090021C"/>
    <w:rsid w:val="0090040C"/>
    <w:rsid w:val="0090058B"/>
    <w:rsid w:val="00900801"/>
    <w:rsid w:val="00900947"/>
    <w:rsid w:val="00900967"/>
    <w:rsid w:val="00900AD8"/>
    <w:rsid w:val="00900D89"/>
    <w:rsid w:val="00901060"/>
    <w:rsid w:val="0090112F"/>
    <w:rsid w:val="009012B4"/>
    <w:rsid w:val="009012BA"/>
    <w:rsid w:val="0090151C"/>
    <w:rsid w:val="009015E2"/>
    <w:rsid w:val="0090165F"/>
    <w:rsid w:val="00901694"/>
    <w:rsid w:val="0090178D"/>
    <w:rsid w:val="009017A5"/>
    <w:rsid w:val="00902C7F"/>
    <w:rsid w:val="00902D80"/>
    <w:rsid w:val="00902E2D"/>
    <w:rsid w:val="00902E37"/>
    <w:rsid w:val="00903328"/>
    <w:rsid w:val="0090359D"/>
    <w:rsid w:val="009036DB"/>
    <w:rsid w:val="0090388C"/>
    <w:rsid w:val="00903F39"/>
    <w:rsid w:val="00904824"/>
    <w:rsid w:val="00904A56"/>
    <w:rsid w:val="00904D00"/>
    <w:rsid w:val="00905050"/>
    <w:rsid w:val="009054EE"/>
    <w:rsid w:val="00905AE1"/>
    <w:rsid w:val="00906295"/>
    <w:rsid w:val="009062BE"/>
    <w:rsid w:val="00906A3C"/>
    <w:rsid w:val="00906C8A"/>
    <w:rsid w:val="00907355"/>
    <w:rsid w:val="0090765E"/>
    <w:rsid w:val="009079C5"/>
    <w:rsid w:val="009079F0"/>
    <w:rsid w:val="00907C3E"/>
    <w:rsid w:val="00907CF1"/>
    <w:rsid w:val="00910032"/>
    <w:rsid w:val="00910097"/>
    <w:rsid w:val="009101CA"/>
    <w:rsid w:val="00910A01"/>
    <w:rsid w:val="009111B2"/>
    <w:rsid w:val="00911414"/>
    <w:rsid w:val="00911B6E"/>
    <w:rsid w:val="00911E50"/>
    <w:rsid w:val="009121D3"/>
    <w:rsid w:val="009123C8"/>
    <w:rsid w:val="00912B23"/>
    <w:rsid w:val="00912F69"/>
    <w:rsid w:val="009133C1"/>
    <w:rsid w:val="00913475"/>
    <w:rsid w:val="0091349E"/>
    <w:rsid w:val="009135D9"/>
    <w:rsid w:val="00913766"/>
    <w:rsid w:val="00913D64"/>
    <w:rsid w:val="00913E79"/>
    <w:rsid w:val="009144A7"/>
    <w:rsid w:val="009145F4"/>
    <w:rsid w:val="00914872"/>
    <w:rsid w:val="00914BC2"/>
    <w:rsid w:val="00914D5A"/>
    <w:rsid w:val="00914DA2"/>
    <w:rsid w:val="0091506B"/>
    <w:rsid w:val="00915153"/>
    <w:rsid w:val="009159BD"/>
    <w:rsid w:val="00915A0C"/>
    <w:rsid w:val="00915C05"/>
    <w:rsid w:val="00915E0B"/>
    <w:rsid w:val="00916042"/>
    <w:rsid w:val="009167F8"/>
    <w:rsid w:val="00916C3F"/>
    <w:rsid w:val="00916EB1"/>
    <w:rsid w:val="00917325"/>
    <w:rsid w:val="009177E6"/>
    <w:rsid w:val="00917A4D"/>
    <w:rsid w:val="00917C17"/>
    <w:rsid w:val="00917C7E"/>
    <w:rsid w:val="00917E1F"/>
    <w:rsid w:val="0092001F"/>
    <w:rsid w:val="009202B0"/>
    <w:rsid w:val="0092052A"/>
    <w:rsid w:val="0092067B"/>
    <w:rsid w:val="009207A1"/>
    <w:rsid w:val="00920804"/>
    <w:rsid w:val="00920B21"/>
    <w:rsid w:val="00921256"/>
    <w:rsid w:val="00921451"/>
    <w:rsid w:val="0092198A"/>
    <w:rsid w:val="009219B2"/>
    <w:rsid w:val="00921CE1"/>
    <w:rsid w:val="00921DA0"/>
    <w:rsid w:val="00921E23"/>
    <w:rsid w:val="00922195"/>
    <w:rsid w:val="009221A3"/>
    <w:rsid w:val="00922546"/>
    <w:rsid w:val="00922798"/>
    <w:rsid w:val="0092324C"/>
    <w:rsid w:val="009234A6"/>
    <w:rsid w:val="009234C2"/>
    <w:rsid w:val="009234E0"/>
    <w:rsid w:val="0092352B"/>
    <w:rsid w:val="00923539"/>
    <w:rsid w:val="009238D7"/>
    <w:rsid w:val="009239F6"/>
    <w:rsid w:val="00923A4A"/>
    <w:rsid w:val="00923A72"/>
    <w:rsid w:val="00923FC0"/>
    <w:rsid w:val="00924682"/>
    <w:rsid w:val="009246EC"/>
    <w:rsid w:val="009247E4"/>
    <w:rsid w:val="00924870"/>
    <w:rsid w:val="00924A55"/>
    <w:rsid w:val="00924A66"/>
    <w:rsid w:val="009250D2"/>
    <w:rsid w:val="00925589"/>
    <w:rsid w:val="009255BF"/>
    <w:rsid w:val="00925FE8"/>
    <w:rsid w:val="00926059"/>
    <w:rsid w:val="0092629A"/>
    <w:rsid w:val="0092663D"/>
    <w:rsid w:val="009266AC"/>
    <w:rsid w:val="00926786"/>
    <w:rsid w:val="0092683D"/>
    <w:rsid w:val="00926A83"/>
    <w:rsid w:val="00926ADE"/>
    <w:rsid w:val="00926C43"/>
    <w:rsid w:val="00926DC2"/>
    <w:rsid w:val="00927229"/>
    <w:rsid w:val="00927660"/>
    <w:rsid w:val="00927718"/>
    <w:rsid w:val="009300D4"/>
    <w:rsid w:val="0093048F"/>
    <w:rsid w:val="00930873"/>
    <w:rsid w:val="009308E7"/>
    <w:rsid w:val="0093090A"/>
    <w:rsid w:val="00931648"/>
    <w:rsid w:val="009317D4"/>
    <w:rsid w:val="009318D8"/>
    <w:rsid w:val="00931A59"/>
    <w:rsid w:val="00931BF5"/>
    <w:rsid w:val="00931EC8"/>
    <w:rsid w:val="0093215B"/>
    <w:rsid w:val="009327DF"/>
    <w:rsid w:val="0093357E"/>
    <w:rsid w:val="00933724"/>
    <w:rsid w:val="009337ED"/>
    <w:rsid w:val="00933991"/>
    <w:rsid w:val="00933ACE"/>
    <w:rsid w:val="00933EB6"/>
    <w:rsid w:val="009341EA"/>
    <w:rsid w:val="009341FB"/>
    <w:rsid w:val="00934600"/>
    <w:rsid w:val="009346D0"/>
    <w:rsid w:val="00934833"/>
    <w:rsid w:val="00934879"/>
    <w:rsid w:val="00934EE8"/>
    <w:rsid w:val="00935317"/>
    <w:rsid w:val="00935641"/>
    <w:rsid w:val="009359AD"/>
    <w:rsid w:val="00935B33"/>
    <w:rsid w:val="00935B5F"/>
    <w:rsid w:val="00935B7C"/>
    <w:rsid w:val="00935BC6"/>
    <w:rsid w:val="00936037"/>
    <w:rsid w:val="009360E4"/>
    <w:rsid w:val="009369D2"/>
    <w:rsid w:val="00936A49"/>
    <w:rsid w:val="00936CB2"/>
    <w:rsid w:val="00937041"/>
    <w:rsid w:val="009370B7"/>
    <w:rsid w:val="009370BB"/>
    <w:rsid w:val="00937208"/>
    <w:rsid w:val="0093721D"/>
    <w:rsid w:val="0093726E"/>
    <w:rsid w:val="00937384"/>
    <w:rsid w:val="009373D6"/>
    <w:rsid w:val="0093748B"/>
    <w:rsid w:val="00937511"/>
    <w:rsid w:val="00937E10"/>
    <w:rsid w:val="00937E12"/>
    <w:rsid w:val="009404BC"/>
    <w:rsid w:val="00940906"/>
    <w:rsid w:val="00941F77"/>
    <w:rsid w:val="00942255"/>
    <w:rsid w:val="00942473"/>
    <w:rsid w:val="009425FF"/>
    <w:rsid w:val="0094269A"/>
    <w:rsid w:val="0094288A"/>
    <w:rsid w:val="00942B13"/>
    <w:rsid w:val="00942B5D"/>
    <w:rsid w:val="00943449"/>
    <w:rsid w:val="00943820"/>
    <w:rsid w:val="00943C23"/>
    <w:rsid w:val="00944192"/>
    <w:rsid w:val="009443A1"/>
    <w:rsid w:val="00944464"/>
    <w:rsid w:val="00944B34"/>
    <w:rsid w:val="00944EF5"/>
    <w:rsid w:val="00944F3E"/>
    <w:rsid w:val="0094525F"/>
    <w:rsid w:val="00945898"/>
    <w:rsid w:val="00945AC5"/>
    <w:rsid w:val="00945D5E"/>
    <w:rsid w:val="00945E10"/>
    <w:rsid w:val="00945E7B"/>
    <w:rsid w:val="009464F2"/>
    <w:rsid w:val="009465DE"/>
    <w:rsid w:val="0094674B"/>
    <w:rsid w:val="009467EE"/>
    <w:rsid w:val="0094684C"/>
    <w:rsid w:val="009469B9"/>
    <w:rsid w:val="00946C84"/>
    <w:rsid w:val="00946DD8"/>
    <w:rsid w:val="00946EF5"/>
    <w:rsid w:val="00947035"/>
    <w:rsid w:val="00947085"/>
    <w:rsid w:val="009474D8"/>
    <w:rsid w:val="009476D0"/>
    <w:rsid w:val="00947792"/>
    <w:rsid w:val="00947826"/>
    <w:rsid w:val="00947947"/>
    <w:rsid w:val="00947AAF"/>
    <w:rsid w:val="00947C1A"/>
    <w:rsid w:val="00947D16"/>
    <w:rsid w:val="0095042E"/>
    <w:rsid w:val="00950A7D"/>
    <w:rsid w:val="00950E7C"/>
    <w:rsid w:val="009515F6"/>
    <w:rsid w:val="009517B6"/>
    <w:rsid w:val="00951AD4"/>
    <w:rsid w:val="00951FB9"/>
    <w:rsid w:val="009520A0"/>
    <w:rsid w:val="00952433"/>
    <w:rsid w:val="00952465"/>
    <w:rsid w:val="009525C5"/>
    <w:rsid w:val="00952807"/>
    <w:rsid w:val="00952D67"/>
    <w:rsid w:val="009536E5"/>
    <w:rsid w:val="00953703"/>
    <w:rsid w:val="00953DCC"/>
    <w:rsid w:val="00953E5C"/>
    <w:rsid w:val="009540B1"/>
    <w:rsid w:val="0095421B"/>
    <w:rsid w:val="00954325"/>
    <w:rsid w:val="00954AB6"/>
    <w:rsid w:val="00954DB9"/>
    <w:rsid w:val="009550A8"/>
    <w:rsid w:val="009550AE"/>
    <w:rsid w:val="0095546B"/>
    <w:rsid w:val="009557AD"/>
    <w:rsid w:val="009557CC"/>
    <w:rsid w:val="00955917"/>
    <w:rsid w:val="00955C19"/>
    <w:rsid w:val="00955F4D"/>
    <w:rsid w:val="009562A3"/>
    <w:rsid w:val="00956480"/>
    <w:rsid w:val="009569F6"/>
    <w:rsid w:val="00956A7B"/>
    <w:rsid w:val="00956A82"/>
    <w:rsid w:val="00956C34"/>
    <w:rsid w:val="00957619"/>
    <w:rsid w:val="009579F5"/>
    <w:rsid w:val="00960009"/>
    <w:rsid w:val="009605EC"/>
    <w:rsid w:val="0096149A"/>
    <w:rsid w:val="009618CD"/>
    <w:rsid w:val="00961AA6"/>
    <w:rsid w:val="00961AB0"/>
    <w:rsid w:val="00961C02"/>
    <w:rsid w:val="0096205A"/>
    <w:rsid w:val="009621A2"/>
    <w:rsid w:val="009622AF"/>
    <w:rsid w:val="009624F5"/>
    <w:rsid w:val="00962942"/>
    <w:rsid w:val="00962DCC"/>
    <w:rsid w:val="00963084"/>
    <w:rsid w:val="009630AD"/>
    <w:rsid w:val="0096319E"/>
    <w:rsid w:val="00963721"/>
    <w:rsid w:val="0096376F"/>
    <w:rsid w:val="00963B16"/>
    <w:rsid w:val="00963D77"/>
    <w:rsid w:val="00963DB0"/>
    <w:rsid w:val="00963DE2"/>
    <w:rsid w:val="00963E53"/>
    <w:rsid w:val="0096441E"/>
    <w:rsid w:val="009644BE"/>
    <w:rsid w:val="00964580"/>
    <w:rsid w:val="00964F11"/>
    <w:rsid w:val="00964F44"/>
    <w:rsid w:val="009652D4"/>
    <w:rsid w:val="009655B2"/>
    <w:rsid w:val="009656E8"/>
    <w:rsid w:val="0096571A"/>
    <w:rsid w:val="0096591F"/>
    <w:rsid w:val="00965925"/>
    <w:rsid w:val="00965D0D"/>
    <w:rsid w:val="00965F61"/>
    <w:rsid w:val="009660E9"/>
    <w:rsid w:val="00966253"/>
    <w:rsid w:val="0096635F"/>
    <w:rsid w:val="0096679C"/>
    <w:rsid w:val="00966AE6"/>
    <w:rsid w:val="00966EB1"/>
    <w:rsid w:val="0096700A"/>
    <w:rsid w:val="009671A6"/>
    <w:rsid w:val="009672B3"/>
    <w:rsid w:val="0096737D"/>
    <w:rsid w:val="009674FC"/>
    <w:rsid w:val="00967E00"/>
    <w:rsid w:val="00967E08"/>
    <w:rsid w:val="00967EDA"/>
    <w:rsid w:val="00967EFD"/>
    <w:rsid w:val="0097012E"/>
    <w:rsid w:val="00970759"/>
    <w:rsid w:val="009707E0"/>
    <w:rsid w:val="00970915"/>
    <w:rsid w:val="009709A4"/>
    <w:rsid w:val="00970BE1"/>
    <w:rsid w:val="00970D00"/>
    <w:rsid w:val="00970D64"/>
    <w:rsid w:val="00970EFD"/>
    <w:rsid w:val="009712C4"/>
    <w:rsid w:val="009713CF"/>
    <w:rsid w:val="009716EF"/>
    <w:rsid w:val="00971873"/>
    <w:rsid w:val="00971D67"/>
    <w:rsid w:val="00971D8E"/>
    <w:rsid w:val="009722CE"/>
    <w:rsid w:val="00972637"/>
    <w:rsid w:val="00972A6A"/>
    <w:rsid w:val="00972A6D"/>
    <w:rsid w:val="00972BAE"/>
    <w:rsid w:val="00972D3F"/>
    <w:rsid w:val="00972F0C"/>
    <w:rsid w:val="00972FB5"/>
    <w:rsid w:val="009733CE"/>
    <w:rsid w:val="009736AD"/>
    <w:rsid w:val="00973A9E"/>
    <w:rsid w:val="00973D87"/>
    <w:rsid w:val="00973DB1"/>
    <w:rsid w:val="00974150"/>
    <w:rsid w:val="0097457B"/>
    <w:rsid w:val="00974B04"/>
    <w:rsid w:val="00974B85"/>
    <w:rsid w:val="00974C1C"/>
    <w:rsid w:val="00974D07"/>
    <w:rsid w:val="00974E75"/>
    <w:rsid w:val="00974F33"/>
    <w:rsid w:val="009750F1"/>
    <w:rsid w:val="00975334"/>
    <w:rsid w:val="00975488"/>
    <w:rsid w:val="00975AD2"/>
    <w:rsid w:val="00975B62"/>
    <w:rsid w:val="00975C18"/>
    <w:rsid w:val="00975D8A"/>
    <w:rsid w:val="00975EF2"/>
    <w:rsid w:val="0097605A"/>
    <w:rsid w:val="00976107"/>
    <w:rsid w:val="009762BC"/>
    <w:rsid w:val="00976366"/>
    <w:rsid w:val="00976651"/>
    <w:rsid w:val="00976978"/>
    <w:rsid w:val="00976C7E"/>
    <w:rsid w:val="009770DB"/>
    <w:rsid w:val="00977124"/>
    <w:rsid w:val="0097732B"/>
    <w:rsid w:val="009775D6"/>
    <w:rsid w:val="00977606"/>
    <w:rsid w:val="009777A3"/>
    <w:rsid w:val="00977D93"/>
    <w:rsid w:val="00980381"/>
    <w:rsid w:val="00980673"/>
    <w:rsid w:val="009806C5"/>
    <w:rsid w:val="009807C5"/>
    <w:rsid w:val="0098087A"/>
    <w:rsid w:val="00980AE0"/>
    <w:rsid w:val="00980E74"/>
    <w:rsid w:val="009812BA"/>
    <w:rsid w:val="009813A7"/>
    <w:rsid w:val="00981589"/>
    <w:rsid w:val="0098195C"/>
    <w:rsid w:val="00982234"/>
    <w:rsid w:val="00982A5A"/>
    <w:rsid w:val="00982B5F"/>
    <w:rsid w:val="00982B7B"/>
    <w:rsid w:val="00982DF1"/>
    <w:rsid w:val="00982FD9"/>
    <w:rsid w:val="00983263"/>
    <w:rsid w:val="009834AA"/>
    <w:rsid w:val="00983BE8"/>
    <w:rsid w:val="00983EA2"/>
    <w:rsid w:val="00984092"/>
    <w:rsid w:val="0098498B"/>
    <w:rsid w:val="009849A3"/>
    <w:rsid w:val="009849CD"/>
    <w:rsid w:val="00984BA4"/>
    <w:rsid w:val="00984C9C"/>
    <w:rsid w:val="00984F33"/>
    <w:rsid w:val="00985432"/>
    <w:rsid w:val="009857F3"/>
    <w:rsid w:val="00985AC1"/>
    <w:rsid w:val="00985BDC"/>
    <w:rsid w:val="00985C3E"/>
    <w:rsid w:val="00985CED"/>
    <w:rsid w:val="00985E0E"/>
    <w:rsid w:val="00985F90"/>
    <w:rsid w:val="0098612E"/>
    <w:rsid w:val="00986784"/>
    <w:rsid w:val="00986AED"/>
    <w:rsid w:val="00986CF1"/>
    <w:rsid w:val="0098703D"/>
    <w:rsid w:val="009873C2"/>
    <w:rsid w:val="009875FC"/>
    <w:rsid w:val="0098779B"/>
    <w:rsid w:val="00987806"/>
    <w:rsid w:val="0099094D"/>
    <w:rsid w:val="00990B56"/>
    <w:rsid w:val="00990C6D"/>
    <w:rsid w:val="00990E42"/>
    <w:rsid w:val="00991086"/>
    <w:rsid w:val="009910CC"/>
    <w:rsid w:val="009912F6"/>
    <w:rsid w:val="00991400"/>
    <w:rsid w:val="00991659"/>
    <w:rsid w:val="00991B55"/>
    <w:rsid w:val="0099258C"/>
    <w:rsid w:val="00992709"/>
    <w:rsid w:val="00992B61"/>
    <w:rsid w:val="00992C65"/>
    <w:rsid w:val="009934A8"/>
    <w:rsid w:val="00993719"/>
    <w:rsid w:val="009939D4"/>
    <w:rsid w:val="00993B94"/>
    <w:rsid w:val="00993C0F"/>
    <w:rsid w:val="00993D4D"/>
    <w:rsid w:val="00993DF5"/>
    <w:rsid w:val="00993EA6"/>
    <w:rsid w:val="00993F1C"/>
    <w:rsid w:val="0099400E"/>
    <w:rsid w:val="0099432A"/>
    <w:rsid w:val="00994382"/>
    <w:rsid w:val="00994796"/>
    <w:rsid w:val="00994D4F"/>
    <w:rsid w:val="00994F08"/>
    <w:rsid w:val="0099520A"/>
    <w:rsid w:val="00995418"/>
    <w:rsid w:val="009955B4"/>
    <w:rsid w:val="00995AAD"/>
    <w:rsid w:val="009960E6"/>
    <w:rsid w:val="009961B1"/>
    <w:rsid w:val="00996394"/>
    <w:rsid w:val="00996523"/>
    <w:rsid w:val="0099683F"/>
    <w:rsid w:val="0099687C"/>
    <w:rsid w:val="009968A9"/>
    <w:rsid w:val="00996B7E"/>
    <w:rsid w:val="00996BB7"/>
    <w:rsid w:val="00996BC7"/>
    <w:rsid w:val="00996D31"/>
    <w:rsid w:val="00996F23"/>
    <w:rsid w:val="00996FBF"/>
    <w:rsid w:val="009971BF"/>
    <w:rsid w:val="009973EF"/>
    <w:rsid w:val="009976F9"/>
    <w:rsid w:val="00997A0F"/>
    <w:rsid w:val="00997B39"/>
    <w:rsid w:val="00997D8C"/>
    <w:rsid w:val="00997DD3"/>
    <w:rsid w:val="00997DEB"/>
    <w:rsid w:val="009A0343"/>
    <w:rsid w:val="009A037A"/>
    <w:rsid w:val="009A04E3"/>
    <w:rsid w:val="009A08A5"/>
    <w:rsid w:val="009A0BE7"/>
    <w:rsid w:val="009A0EA7"/>
    <w:rsid w:val="009A13B5"/>
    <w:rsid w:val="009A164D"/>
    <w:rsid w:val="009A1761"/>
    <w:rsid w:val="009A188C"/>
    <w:rsid w:val="009A18C4"/>
    <w:rsid w:val="009A1B19"/>
    <w:rsid w:val="009A1D0E"/>
    <w:rsid w:val="009A2420"/>
    <w:rsid w:val="009A25D1"/>
    <w:rsid w:val="009A3318"/>
    <w:rsid w:val="009A33FB"/>
    <w:rsid w:val="009A3571"/>
    <w:rsid w:val="009A379E"/>
    <w:rsid w:val="009A37B4"/>
    <w:rsid w:val="009A3924"/>
    <w:rsid w:val="009A3B13"/>
    <w:rsid w:val="009A3B3B"/>
    <w:rsid w:val="009A3D21"/>
    <w:rsid w:val="009A4082"/>
    <w:rsid w:val="009A4199"/>
    <w:rsid w:val="009A41F7"/>
    <w:rsid w:val="009A4297"/>
    <w:rsid w:val="009A490E"/>
    <w:rsid w:val="009A494F"/>
    <w:rsid w:val="009A4D40"/>
    <w:rsid w:val="009A4DA6"/>
    <w:rsid w:val="009A5145"/>
    <w:rsid w:val="009A54D5"/>
    <w:rsid w:val="009A5A35"/>
    <w:rsid w:val="009A5F0F"/>
    <w:rsid w:val="009A600A"/>
    <w:rsid w:val="009A60E3"/>
    <w:rsid w:val="009A630A"/>
    <w:rsid w:val="009A6B09"/>
    <w:rsid w:val="009A6EFC"/>
    <w:rsid w:val="009A6FC0"/>
    <w:rsid w:val="009A7016"/>
    <w:rsid w:val="009A72AC"/>
    <w:rsid w:val="009A735C"/>
    <w:rsid w:val="009A73F4"/>
    <w:rsid w:val="009A7539"/>
    <w:rsid w:val="009A78F5"/>
    <w:rsid w:val="009A7925"/>
    <w:rsid w:val="009A7BDD"/>
    <w:rsid w:val="009A7CE9"/>
    <w:rsid w:val="009A7DF1"/>
    <w:rsid w:val="009B0009"/>
    <w:rsid w:val="009B021B"/>
    <w:rsid w:val="009B0237"/>
    <w:rsid w:val="009B02C2"/>
    <w:rsid w:val="009B058B"/>
    <w:rsid w:val="009B0A22"/>
    <w:rsid w:val="009B0B73"/>
    <w:rsid w:val="009B0E2C"/>
    <w:rsid w:val="009B1048"/>
    <w:rsid w:val="009B1162"/>
    <w:rsid w:val="009B172A"/>
    <w:rsid w:val="009B185F"/>
    <w:rsid w:val="009B1A94"/>
    <w:rsid w:val="009B2050"/>
    <w:rsid w:val="009B22B3"/>
    <w:rsid w:val="009B26F0"/>
    <w:rsid w:val="009B2735"/>
    <w:rsid w:val="009B2D36"/>
    <w:rsid w:val="009B2DD7"/>
    <w:rsid w:val="009B32FB"/>
    <w:rsid w:val="009B3477"/>
    <w:rsid w:val="009B359F"/>
    <w:rsid w:val="009B35D9"/>
    <w:rsid w:val="009B3861"/>
    <w:rsid w:val="009B3D7E"/>
    <w:rsid w:val="009B4125"/>
    <w:rsid w:val="009B41CF"/>
    <w:rsid w:val="009B43BC"/>
    <w:rsid w:val="009B4428"/>
    <w:rsid w:val="009B4859"/>
    <w:rsid w:val="009B48DA"/>
    <w:rsid w:val="009B49B2"/>
    <w:rsid w:val="009B4CC9"/>
    <w:rsid w:val="009B4D34"/>
    <w:rsid w:val="009B4DD2"/>
    <w:rsid w:val="009B4F3C"/>
    <w:rsid w:val="009B502D"/>
    <w:rsid w:val="009B514E"/>
    <w:rsid w:val="009B5712"/>
    <w:rsid w:val="009B585D"/>
    <w:rsid w:val="009B5B21"/>
    <w:rsid w:val="009B5BC0"/>
    <w:rsid w:val="009B5CA8"/>
    <w:rsid w:val="009B5FC0"/>
    <w:rsid w:val="009B6330"/>
    <w:rsid w:val="009B6661"/>
    <w:rsid w:val="009B6D9D"/>
    <w:rsid w:val="009B6EB7"/>
    <w:rsid w:val="009B7075"/>
    <w:rsid w:val="009B732F"/>
    <w:rsid w:val="009B74DE"/>
    <w:rsid w:val="009B772F"/>
    <w:rsid w:val="009B7B8C"/>
    <w:rsid w:val="009B7C08"/>
    <w:rsid w:val="009C043F"/>
    <w:rsid w:val="009C0722"/>
    <w:rsid w:val="009C074F"/>
    <w:rsid w:val="009C0919"/>
    <w:rsid w:val="009C0DB3"/>
    <w:rsid w:val="009C0E4E"/>
    <w:rsid w:val="009C1184"/>
    <w:rsid w:val="009C147E"/>
    <w:rsid w:val="009C1620"/>
    <w:rsid w:val="009C175C"/>
    <w:rsid w:val="009C1A3D"/>
    <w:rsid w:val="009C1B07"/>
    <w:rsid w:val="009C1C85"/>
    <w:rsid w:val="009C295E"/>
    <w:rsid w:val="009C2B5B"/>
    <w:rsid w:val="009C2F31"/>
    <w:rsid w:val="009C30EC"/>
    <w:rsid w:val="009C3382"/>
    <w:rsid w:val="009C338A"/>
    <w:rsid w:val="009C4019"/>
    <w:rsid w:val="009C41BB"/>
    <w:rsid w:val="009C41BC"/>
    <w:rsid w:val="009C41FC"/>
    <w:rsid w:val="009C42FA"/>
    <w:rsid w:val="009C46E8"/>
    <w:rsid w:val="009C46EC"/>
    <w:rsid w:val="009C4A16"/>
    <w:rsid w:val="009C4A5C"/>
    <w:rsid w:val="009C4B6A"/>
    <w:rsid w:val="009C4BE0"/>
    <w:rsid w:val="009C4C51"/>
    <w:rsid w:val="009C4CE2"/>
    <w:rsid w:val="009C50A3"/>
    <w:rsid w:val="009C50F1"/>
    <w:rsid w:val="009C5140"/>
    <w:rsid w:val="009C574A"/>
    <w:rsid w:val="009C583F"/>
    <w:rsid w:val="009C5BD6"/>
    <w:rsid w:val="009C5D70"/>
    <w:rsid w:val="009C5E35"/>
    <w:rsid w:val="009C5EA5"/>
    <w:rsid w:val="009C6010"/>
    <w:rsid w:val="009C6376"/>
    <w:rsid w:val="009C6405"/>
    <w:rsid w:val="009C65B4"/>
    <w:rsid w:val="009C67A8"/>
    <w:rsid w:val="009C6909"/>
    <w:rsid w:val="009C6A73"/>
    <w:rsid w:val="009C6F48"/>
    <w:rsid w:val="009C754C"/>
    <w:rsid w:val="009C7594"/>
    <w:rsid w:val="009C75E4"/>
    <w:rsid w:val="009C7755"/>
    <w:rsid w:val="009C7C91"/>
    <w:rsid w:val="009C7EB8"/>
    <w:rsid w:val="009C7FC5"/>
    <w:rsid w:val="009D0150"/>
    <w:rsid w:val="009D0477"/>
    <w:rsid w:val="009D053F"/>
    <w:rsid w:val="009D0839"/>
    <w:rsid w:val="009D0873"/>
    <w:rsid w:val="009D0AB5"/>
    <w:rsid w:val="009D0BD9"/>
    <w:rsid w:val="009D0CB3"/>
    <w:rsid w:val="009D0E93"/>
    <w:rsid w:val="009D0FBB"/>
    <w:rsid w:val="009D11A5"/>
    <w:rsid w:val="009D11B0"/>
    <w:rsid w:val="009D1235"/>
    <w:rsid w:val="009D1424"/>
    <w:rsid w:val="009D1428"/>
    <w:rsid w:val="009D1704"/>
    <w:rsid w:val="009D171C"/>
    <w:rsid w:val="009D1752"/>
    <w:rsid w:val="009D1756"/>
    <w:rsid w:val="009D1876"/>
    <w:rsid w:val="009D18E5"/>
    <w:rsid w:val="009D1A30"/>
    <w:rsid w:val="009D1F7F"/>
    <w:rsid w:val="009D21B1"/>
    <w:rsid w:val="009D243B"/>
    <w:rsid w:val="009D2452"/>
    <w:rsid w:val="009D24AA"/>
    <w:rsid w:val="009D2CA2"/>
    <w:rsid w:val="009D2D34"/>
    <w:rsid w:val="009D2D96"/>
    <w:rsid w:val="009D3083"/>
    <w:rsid w:val="009D30B9"/>
    <w:rsid w:val="009D327C"/>
    <w:rsid w:val="009D391F"/>
    <w:rsid w:val="009D3AC9"/>
    <w:rsid w:val="009D42F2"/>
    <w:rsid w:val="009D435A"/>
    <w:rsid w:val="009D4621"/>
    <w:rsid w:val="009D4801"/>
    <w:rsid w:val="009D4DA2"/>
    <w:rsid w:val="009D4FFF"/>
    <w:rsid w:val="009D5326"/>
    <w:rsid w:val="009D535D"/>
    <w:rsid w:val="009D56F1"/>
    <w:rsid w:val="009D585E"/>
    <w:rsid w:val="009D5978"/>
    <w:rsid w:val="009D5C8F"/>
    <w:rsid w:val="009D5D18"/>
    <w:rsid w:val="009D6085"/>
    <w:rsid w:val="009D622F"/>
    <w:rsid w:val="009D6581"/>
    <w:rsid w:val="009D65D9"/>
    <w:rsid w:val="009D6607"/>
    <w:rsid w:val="009D660E"/>
    <w:rsid w:val="009D67D1"/>
    <w:rsid w:val="009D6D6A"/>
    <w:rsid w:val="009D6DEA"/>
    <w:rsid w:val="009D6F38"/>
    <w:rsid w:val="009D71FF"/>
    <w:rsid w:val="009D73AF"/>
    <w:rsid w:val="009D764F"/>
    <w:rsid w:val="009D76D0"/>
    <w:rsid w:val="009D7E05"/>
    <w:rsid w:val="009E01C6"/>
    <w:rsid w:val="009E03BC"/>
    <w:rsid w:val="009E0452"/>
    <w:rsid w:val="009E0723"/>
    <w:rsid w:val="009E0787"/>
    <w:rsid w:val="009E07B2"/>
    <w:rsid w:val="009E07C1"/>
    <w:rsid w:val="009E0883"/>
    <w:rsid w:val="009E0CF2"/>
    <w:rsid w:val="009E0F81"/>
    <w:rsid w:val="009E1452"/>
    <w:rsid w:val="009E16E8"/>
    <w:rsid w:val="009E17A6"/>
    <w:rsid w:val="009E17C2"/>
    <w:rsid w:val="009E180D"/>
    <w:rsid w:val="009E1DD5"/>
    <w:rsid w:val="009E1FF3"/>
    <w:rsid w:val="009E213B"/>
    <w:rsid w:val="009E2300"/>
    <w:rsid w:val="009E2827"/>
    <w:rsid w:val="009E2B7F"/>
    <w:rsid w:val="009E2F7A"/>
    <w:rsid w:val="009E3198"/>
    <w:rsid w:val="009E33E5"/>
    <w:rsid w:val="009E3A3A"/>
    <w:rsid w:val="009E3B6C"/>
    <w:rsid w:val="009E3EC1"/>
    <w:rsid w:val="009E3ECF"/>
    <w:rsid w:val="009E3FCC"/>
    <w:rsid w:val="009E40D8"/>
    <w:rsid w:val="009E4336"/>
    <w:rsid w:val="009E4779"/>
    <w:rsid w:val="009E48FF"/>
    <w:rsid w:val="009E49B5"/>
    <w:rsid w:val="009E4DF3"/>
    <w:rsid w:val="009E5421"/>
    <w:rsid w:val="009E5620"/>
    <w:rsid w:val="009E57ED"/>
    <w:rsid w:val="009E595B"/>
    <w:rsid w:val="009E5C54"/>
    <w:rsid w:val="009E607E"/>
    <w:rsid w:val="009E614F"/>
    <w:rsid w:val="009E64B0"/>
    <w:rsid w:val="009E6839"/>
    <w:rsid w:val="009E6846"/>
    <w:rsid w:val="009E6A01"/>
    <w:rsid w:val="009E6B5D"/>
    <w:rsid w:val="009E6C13"/>
    <w:rsid w:val="009E6E39"/>
    <w:rsid w:val="009E7117"/>
    <w:rsid w:val="009E7373"/>
    <w:rsid w:val="009E73B8"/>
    <w:rsid w:val="009E755D"/>
    <w:rsid w:val="009E792B"/>
    <w:rsid w:val="009E797E"/>
    <w:rsid w:val="009E79BA"/>
    <w:rsid w:val="009E7A7C"/>
    <w:rsid w:val="009E7B1F"/>
    <w:rsid w:val="009E7B25"/>
    <w:rsid w:val="009E7BC6"/>
    <w:rsid w:val="009E7F41"/>
    <w:rsid w:val="009F00BC"/>
    <w:rsid w:val="009F0138"/>
    <w:rsid w:val="009F04DD"/>
    <w:rsid w:val="009F0A9E"/>
    <w:rsid w:val="009F0D43"/>
    <w:rsid w:val="009F0FE8"/>
    <w:rsid w:val="009F10C7"/>
    <w:rsid w:val="009F10E1"/>
    <w:rsid w:val="009F155F"/>
    <w:rsid w:val="009F16C0"/>
    <w:rsid w:val="009F21CF"/>
    <w:rsid w:val="009F28AB"/>
    <w:rsid w:val="009F29D8"/>
    <w:rsid w:val="009F2E1C"/>
    <w:rsid w:val="009F3402"/>
    <w:rsid w:val="009F3A25"/>
    <w:rsid w:val="009F3DB3"/>
    <w:rsid w:val="009F3F58"/>
    <w:rsid w:val="009F4A84"/>
    <w:rsid w:val="009F4B8F"/>
    <w:rsid w:val="009F4C54"/>
    <w:rsid w:val="009F5263"/>
    <w:rsid w:val="009F53EA"/>
    <w:rsid w:val="009F55CB"/>
    <w:rsid w:val="009F58CF"/>
    <w:rsid w:val="009F5923"/>
    <w:rsid w:val="009F5F92"/>
    <w:rsid w:val="009F6086"/>
    <w:rsid w:val="009F6180"/>
    <w:rsid w:val="009F63DE"/>
    <w:rsid w:val="009F64B5"/>
    <w:rsid w:val="009F657F"/>
    <w:rsid w:val="009F65CE"/>
    <w:rsid w:val="009F662A"/>
    <w:rsid w:val="009F6789"/>
    <w:rsid w:val="009F6B62"/>
    <w:rsid w:val="009F7A28"/>
    <w:rsid w:val="009F7BB6"/>
    <w:rsid w:val="009F7E54"/>
    <w:rsid w:val="00A003AE"/>
    <w:rsid w:val="00A00444"/>
    <w:rsid w:val="00A004F7"/>
    <w:rsid w:val="00A005D7"/>
    <w:rsid w:val="00A0070C"/>
    <w:rsid w:val="00A00963"/>
    <w:rsid w:val="00A00A46"/>
    <w:rsid w:val="00A00A92"/>
    <w:rsid w:val="00A00AD4"/>
    <w:rsid w:val="00A00C22"/>
    <w:rsid w:val="00A00D2E"/>
    <w:rsid w:val="00A00DDC"/>
    <w:rsid w:val="00A00F4C"/>
    <w:rsid w:val="00A01581"/>
    <w:rsid w:val="00A0176C"/>
    <w:rsid w:val="00A01DA9"/>
    <w:rsid w:val="00A01F8E"/>
    <w:rsid w:val="00A0227E"/>
    <w:rsid w:val="00A022F6"/>
    <w:rsid w:val="00A024D7"/>
    <w:rsid w:val="00A0283F"/>
    <w:rsid w:val="00A02BFC"/>
    <w:rsid w:val="00A030E6"/>
    <w:rsid w:val="00A03170"/>
    <w:rsid w:val="00A03178"/>
    <w:rsid w:val="00A033DF"/>
    <w:rsid w:val="00A03448"/>
    <w:rsid w:val="00A0356E"/>
    <w:rsid w:val="00A037E1"/>
    <w:rsid w:val="00A03FCF"/>
    <w:rsid w:val="00A041EF"/>
    <w:rsid w:val="00A0430F"/>
    <w:rsid w:val="00A044BD"/>
    <w:rsid w:val="00A04648"/>
    <w:rsid w:val="00A04A14"/>
    <w:rsid w:val="00A04BFB"/>
    <w:rsid w:val="00A04F84"/>
    <w:rsid w:val="00A05D33"/>
    <w:rsid w:val="00A05D88"/>
    <w:rsid w:val="00A05D95"/>
    <w:rsid w:val="00A05F17"/>
    <w:rsid w:val="00A06064"/>
    <w:rsid w:val="00A06DED"/>
    <w:rsid w:val="00A0732F"/>
    <w:rsid w:val="00A07355"/>
    <w:rsid w:val="00A0746A"/>
    <w:rsid w:val="00A074FE"/>
    <w:rsid w:val="00A07519"/>
    <w:rsid w:val="00A075AB"/>
    <w:rsid w:val="00A0761B"/>
    <w:rsid w:val="00A07BD9"/>
    <w:rsid w:val="00A07F6B"/>
    <w:rsid w:val="00A10097"/>
    <w:rsid w:val="00A100AA"/>
    <w:rsid w:val="00A10475"/>
    <w:rsid w:val="00A1061E"/>
    <w:rsid w:val="00A10779"/>
    <w:rsid w:val="00A107AE"/>
    <w:rsid w:val="00A10830"/>
    <w:rsid w:val="00A10E29"/>
    <w:rsid w:val="00A112B0"/>
    <w:rsid w:val="00A11332"/>
    <w:rsid w:val="00A1145E"/>
    <w:rsid w:val="00A11AE7"/>
    <w:rsid w:val="00A12A55"/>
    <w:rsid w:val="00A12BCF"/>
    <w:rsid w:val="00A13146"/>
    <w:rsid w:val="00A13791"/>
    <w:rsid w:val="00A13D3F"/>
    <w:rsid w:val="00A13D46"/>
    <w:rsid w:val="00A13DEC"/>
    <w:rsid w:val="00A13F4A"/>
    <w:rsid w:val="00A14032"/>
    <w:rsid w:val="00A14558"/>
    <w:rsid w:val="00A14856"/>
    <w:rsid w:val="00A148B3"/>
    <w:rsid w:val="00A14AA1"/>
    <w:rsid w:val="00A14AAF"/>
    <w:rsid w:val="00A14C33"/>
    <w:rsid w:val="00A152F4"/>
    <w:rsid w:val="00A15593"/>
    <w:rsid w:val="00A15A90"/>
    <w:rsid w:val="00A15AC6"/>
    <w:rsid w:val="00A15DDF"/>
    <w:rsid w:val="00A1626E"/>
    <w:rsid w:val="00A1669A"/>
    <w:rsid w:val="00A166FE"/>
    <w:rsid w:val="00A16A30"/>
    <w:rsid w:val="00A16A94"/>
    <w:rsid w:val="00A16AA4"/>
    <w:rsid w:val="00A16B2E"/>
    <w:rsid w:val="00A16EB7"/>
    <w:rsid w:val="00A17062"/>
    <w:rsid w:val="00A17569"/>
    <w:rsid w:val="00A17645"/>
    <w:rsid w:val="00A179A7"/>
    <w:rsid w:val="00A17B23"/>
    <w:rsid w:val="00A17CEC"/>
    <w:rsid w:val="00A17DEF"/>
    <w:rsid w:val="00A2044A"/>
    <w:rsid w:val="00A2089F"/>
    <w:rsid w:val="00A20915"/>
    <w:rsid w:val="00A209BB"/>
    <w:rsid w:val="00A209BE"/>
    <w:rsid w:val="00A209EF"/>
    <w:rsid w:val="00A21074"/>
    <w:rsid w:val="00A218A3"/>
    <w:rsid w:val="00A21972"/>
    <w:rsid w:val="00A21DB4"/>
    <w:rsid w:val="00A223B3"/>
    <w:rsid w:val="00A226F8"/>
    <w:rsid w:val="00A227F8"/>
    <w:rsid w:val="00A2289F"/>
    <w:rsid w:val="00A22B99"/>
    <w:rsid w:val="00A23691"/>
    <w:rsid w:val="00A23A7B"/>
    <w:rsid w:val="00A23AA3"/>
    <w:rsid w:val="00A23CBD"/>
    <w:rsid w:val="00A23F54"/>
    <w:rsid w:val="00A2415E"/>
    <w:rsid w:val="00A243A8"/>
    <w:rsid w:val="00A244AC"/>
    <w:rsid w:val="00A2467F"/>
    <w:rsid w:val="00A24CB5"/>
    <w:rsid w:val="00A24DBE"/>
    <w:rsid w:val="00A24E89"/>
    <w:rsid w:val="00A250F7"/>
    <w:rsid w:val="00A25252"/>
    <w:rsid w:val="00A2533C"/>
    <w:rsid w:val="00A25684"/>
    <w:rsid w:val="00A25AA5"/>
    <w:rsid w:val="00A25BF2"/>
    <w:rsid w:val="00A26064"/>
    <w:rsid w:val="00A26367"/>
    <w:rsid w:val="00A2650D"/>
    <w:rsid w:val="00A26766"/>
    <w:rsid w:val="00A2676B"/>
    <w:rsid w:val="00A26F5F"/>
    <w:rsid w:val="00A27020"/>
    <w:rsid w:val="00A270A4"/>
    <w:rsid w:val="00A27372"/>
    <w:rsid w:val="00A27804"/>
    <w:rsid w:val="00A2782D"/>
    <w:rsid w:val="00A27A78"/>
    <w:rsid w:val="00A27FD8"/>
    <w:rsid w:val="00A300D6"/>
    <w:rsid w:val="00A3010A"/>
    <w:rsid w:val="00A30155"/>
    <w:rsid w:val="00A30616"/>
    <w:rsid w:val="00A30829"/>
    <w:rsid w:val="00A308EF"/>
    <w:rsid w:val="00A30D2C"/>
    <w:rsid w:val="00A30E98"/>
    <w:rsid w:val="00A31240"/>
    <w:rsid w:val="00A31311"/>
    <w:rsid w:val="00A313F5"/>
    <w:rsid w:val="00A31988"/>
    <w:rsid w:val="00A31A43"/>
    <w:rsid w:val="00A31DBD"/>
    <w:rsid w:val="00A324C3"/>
    <w:rsid w:val="00A32507"/>
    <w:rsid w:val="00A32700"/>
    <w:rsid w:val="00A32B6F"/>
    <w:rsid w:val="00A32BEC"/>
    <w:rsid w:val="00A32C29"/>
    <w:rsid w:val="00A32DB3"/>
    <w:rsid w:val="00A32DE4"/>
    <w:rsid w:val="00A32EB8"/>
    <w:rsid w:val="00A3301B"/>
    <w:rsid w:val="00A330A1"/>
    <w:rsid w:val="00A33270"/>
    <w:rsid w:val="00A33483"/>
    <w:rsid w:val="00A3385F"/>
    <w:rsid w:val="00A33CDC"/>
    <w:rsid w:val="00A33D3E"/>
    <w:rsid w:val="00A33DA4"/>
    <w:rsid w:val="00A344C3"/>
    <w:rsid w:val="00A34742"/>
    <w:rsid w:val="00A34961"/>
    <w:rsid w:val="00A349AF"/>
    <w:rsid w:val="00A34B7A"/>
    <w:rsid w:val="00A34B93"/>
    <w:rsid w:val="00A35000"/>
    <w:rsid w:val="00A3519C"/>
    <w:rsid w:val="00A35300"/>
    <w:rsid w:val="00A35777"/>
    <w:rsid w:val="00A35AA8"/>
    <w:rsid w:val="00A35B6C"/>
    <w:rsid w:val="00A35E3F"/>
    <w:rsid w:val="00A360A4"/>
    <w:rsid w:val="00A36391"/>
    <w:rsid w:val="00A363AD"/>
    <w:rsid w:val="00A36910"/>
    <w:rsid w:val="00A3695F"/>
    <w:rsid w:val="00A369DA"/>
    <w:rsid w:val="00A36B9A"/>
    <w:rsid w:val="00A36CDD"/>
    <w:rsid w:val="00A37081"/>
    <w:rsid w:val="00A378B1"/>
    <w:rsid w:val="00A37912"/>
    <w:rsid w:val="00A37958"/>
    <w:rsid w:val="00A37B9E"/>
    <w:rsid w:val="00A37F6D"/>
    <w:rsid w:val="00A37F89"/>
    <w:rsid w:val="00A400BE"/>
    <w:rsid w:val="00A40218"/>
    <w:rsid w:val="00A40499"/>
    <w:rsid w:val="00A406B4"/>
    <w:rsid w:val="00A40730"/>
    <w:rsid w:val="00A40B7E"/>
    <w:rsid w:val="00A410BC"/>
    <w:rsid w:val="00A416E5"/>
    <w:rsid w:val="00A41CE7"/>
    <w:rsid w:val="00A41D14"/>
    <w:rsid w:val="00A41D39"/>
    <w:rsid w:val="00A42692"/>
    <w:rsid w:val="00A428B9"/>
    <w:rsid w:val="00A42AF6"/>
    <w:rsid w:val="00A42C91"/>
    <w:rsid w:val="00A42E1F"/>
    <w:rsid w:val="00A42F92"/>
    <w:rsid w:val="00A43041"/>
    <w:rsid w:val="00A43397"/>
    <w:rsid w:val="00A4345D"/>
    <w:rsid w:val="00A43650"/>
    <w:rsid w:val="00A43A88"/>
    <w:rsid w:val="00A43FBB"/>
    <w:rsid w:val="00A43FD4"/>
    <w:rsid w:val="00A44065"/>
    <w:rsid w:val="00A440D6"/>
    <w:rsid w:val="00A44121"/>
    <w:rsid w:val="00A4421E"/>
    <w:rsid w:val="00A4441F"/>
    <w:rsid w:val="00A44795"/>
    <w:rsid w:val="00A44937"/>
    <w:rsid w:val="00A44E79"/>
    <w:rsid w:val="00A44F84"/>
    <w:rsid w:val="00A44FE1"/>
    <w:rsid w:val="00A458DA"/>
    <w:rsid w:val="00A45968"/>
    <w:rsid w:val="00A45CFA"/>
    <w:rsid w:val="00A46190"/>
    <w:rsid w:val="00A46407"/>
    <w:rsid w:val="00A465B2"/>
    <w:rsid w:val="00A466D7"/>
    <w:rsid w:val="00A4677D"/>
    <w:rsid w:val="00A469B3"/>
    <w:rsid w:val="00A46A8A"/>
    <w:rsid w:val="00A46B03"/>
    <w:rsid w:val="00A46B95"/>
    <w:rsid w:val="00A46C31"/>
    <w:rsid w:val="00A46E0B"/>
    <w:rsid w:val="00A46ED4"/>
    <w:rsid w:val="00A46FA1"/>
    <w:rsid w:val="00A473E1"/>
    <w:rsid w:val="00A47617"/>
    <w:rsid w:val="00A47A10"/>
    <w:rsid w:val="00A47F26"/>
    <w:rsid w:val="00A50701"/>
    <w:rsid w:val="00A511B6"/>
    <w:rsid w:val="00A5122E"/>
    <w:rsid w:val="00A51281"/>
    <w:rsid w:val="00A512E0"/>
    <w:rsid w:val="00A513C9"/>
    <w:rsid w:val="00A517CE"/>
    <w:rsid w:val="00A51A62"/>
    <w:rsid w:val="00A51BE8"/>
    <w:rsid w:val="00A5234C"/>
    <w:rsid w:val="00A52534"/>
    <w:rsid w:val="00A52819"/>
    <w:rsid w:val="00A53316"/>
    <w:rsid w:val="00A53472"/>
    <w:rsid w:val="00A5374D"/>
    <w:rsid w:val="00A53B55"/>
    <w:rsid w:val="00A543BD"/>
    <w:rsid w:val="00A54649"/>
    <w:rsid w:val="00A54650"/>
    <w:rsid w:val="00A54931"/>
    <w:rsid w:val="00A549B8"/>
    <w:rsid w:val="00A54FAA"/>
    <w:rsid w:val="00A55357"/>
    <w:rsid w:val="00A55724"/>
    <w:rsid w:val="00A55865"/>
    <w:rsid w:val="00A558F2"/>
    <w:rsid w:val="00A55996"/>
    <w:rsid w:val="00A55A22"/>
    <w:rsid w:val="00A55A66"/>
    <w:rsid w:val="00A56003"/>
    <w:rsid w:val="00A560DE"/>
    <w:rsid w:val="00A5634F"/>
    <w:rsid w:val="00A5679E"/>
    <w:rsid w:val="00A569B2"/>
    <w:rsid w:val="00A56BA5"/>
    <w:rsid w:val="00A56BEC"/>
    <w:rsid w:val="00A56C6F"/>
    <w:rsid w:val="00A56CCB"/>
    <w:rsid w:val="00A56DCB"/>
    <w:rsid w:val="00A574FE"/>
    <w:rsid w:val="00A575F8"/>
    <w:rsid w:val="00A57B95"/>
    <w:rsid w:val="00A57D3C"/>
    <w:rsid w:val="00A600D1"/>
    <w:rsid w:val="00A60508"/>
    <w:rsid w:val="00A60653"/>
    <w:rsid w:val="00A6096C"/>
    <w:rsid w:val="00A60A54"/>
    <w:rsid w:val="00A60A64"/>
    <w:rsid w:val="00A60DF4"/>
    <w:rsid w:val="00A6104E"/>
    <w:rsid w:val="00A61291"/>
    <w:rsid w:val="00A6157D"/>
    <w:rsid w:val="00A61825"/>
    <w:rsid w:val="00A61D8A"/>
    <w:rsid w:val="00A62171"/>
    <w:rsid w:val="00A62409"/>
    <w:rsid w:val="00A62881"/>
    <w:rsid w:val="00A628B2"/>
    <w:rsid w:val="00A629AC"/>
    <w:rsid w:val="00A62B12"/>
    <w:rsid w:val="00A62C11"/>
    <w:rsid w:val="00A62EBB"/>
    <w:rsid w:val="00A63169"/>
    <w:rsid w:val="00A634C1"/>
    <w:rsid w:val="00A63640"/>
    <w:rsid w:val="00A639E2"/>
    <w:rsid w:val="00A63B61"/>
    <w:rsid w:val="00A63FE4"/>
    <w:rsid w:val="00A6407C"/>
    <w:rsid w:val="00A6425C"/>
    <w:rsid w:val="00A642CC"/>
    <w:rsid w:val="00A643AE"/>
    <w:rsid w:val="00A64467"/>
    <w:rsid w:val="00A646F6"/>
    <w:rsid w:val="00A6479F"/>
    <w:rsid w:val="00A648BF"/>
    <w:rsid w:val="00A64B75"/>
    <w:rsid w:val="00A64E0D"/>
    <w:rsid w:val="00A651D5"/>
    <w:rsid w:val="00A65580"/>
    <w:rsid w:val="00A65F50"/>
    <w:rsid w:val="00A65F7D"/>
    <w:rsid w:val="00A66275"/>
    <w:rsid w:val="00A6673B"/>
    <w:rsid w:val="00A669CC"/>
    <w:rsid w:val="00A66A51"/>
    <w:rsid w:val="00A66A97"/>
    <w:rsid w:val="00A66B5A"/>
    <w:rsid w:val="00A66D41"/>
    <w:rsid w:val="00A66DDB"/>
    <w:rsid w:val="00A66E88"/>
    <w:rsid w:val="00A66F86"/>
    <w:rsid w:val="00A671A5"/>
    <w:rsid w:val="00A67271"/>
    <w:rsid w:val="00A67284"/>
    <w:rsid w:val="00A67A43"/>
    <w:rsid w:val="00A67B4E"/>
    <w:rsid w:val="00A67EC1"/>
    <w:rsid w:val="00A67F92"/>
    <w:rsid w:val="00A702A6"/>
    <w:rsid w:val="00A703D0"/>
    <w:rsid w:val="00A7045B"/>
    <w:rsid w:val="00A70483"/>
    <w:rsid w:val="00A7058F"/>
    <w:rsid w:val="00A707B3"/>
    <w:rsid w:val="00A709D0"/>
    <w:rsid w:val="00A70DBB"/>
    <w:rsid w:val="00A70E78"/>
    <w:rsid w:val="00A71062"/>
    <w:rsid w:val="00A71206"/>
    <w:rsid w:val="00A7139E"/>
    <w:rsid w:val="00A714C3"/>
    <w:rsid w:val="00A71649"/>
    <w:rsid w:val="00A716B8"/>
    <w:rsid w:val="00A718AA"/>
    <w:rsid w:val="00A719DC"/>
    <w:rsid w:val="00A71B5D"/>
    <w:rsid w:val="00A71BCD"/>
    <w:rsid w:val="00A71DBC"/>
    <w:rsid w:val="00A71E09"/>
    <w:rsid w:val="00A7232D"/>
    <w:rsid w:val="00A727D2"/>
    <w:rsid w:val="00A72839"/>
    <w:rsid w:val="00A7328B"/>
    <w:rsid w:val="00A7338B"/>
    <w:rsid w:val="00A737A9"/>
    <w:rsid w:val="00A73CC0"/>
    <w:rsid w:val="00A73D47"/>
    <w:rsid w:val="00A74162"/>
    <w:rsid w:val="00A7446D"/>
    <w:rsid w:val="00A746B4"/>
    <w:rsid w:val="00A74729"/>
    <w:rsid w:val="00A74998"/>
    <w:rsid w:val="00A74BCA"/>
    <w:rsid w:val="00A74CB6"/>
    <w:rsid w:val="00A74D88"/>
    <w:rsid w:val="00A74E97"/>
    <w:rsid w:val="00A74EB8"/>
    <w:rsid w:val="00A74EE8"/>
    <w:rsid w:val="00A75514"/>
    <w:rsid w:val="00A75800"/>
    <w:rsid w:val="00A75C86"/>
    <w:rsid w:val="00A75C8F"/>
    <w:rsid w:val="00A7614B"/>
    <w:rsid w:val="00A762DA"/>
    <w:rsid w:val="00A76345"/>
    <w:rsid w:val="00A766A1"/>
    <w:rsid w:val="00A76C09"/>
    <w:rsid w:val="00A76D4B"/>
    <w:rsid w:val="00A76DE0"/>
    <w:rsid w:val="00A7704A"/>
    <w:rsid w:val="00A7798B"/>
    <w:rsid w:val="00A779C0"/>
    <w:rsid w:val="00A77A69"/>
    <w:rsid w:val="00A8019C"/>
    <w:rsid w:val="00A801E1"/>
    <w:rsid w:val="00A8061B"/>
    <w:rsid w:val="00A8080F"/>
    <w:rsid w:val="00A808FF"/>
    <w:rsid w:val="00A80D08"/>
    <w:rsid w:val="00A80EBA"/>
    <w:rsid w:val="00A80F1D"/>
    <w:rsid w:val="00A81052"/>
    <w:rsid w:val="00A815B5"/>
    <w:rsid w:val="00A81ADA"/>
    <w:rsid w:val="00A81FC1"/>
    <w:rsid w:val="00A81FDE"/>
    <w:rsid w:val="00A82165"/>
    <w:rsid w:val="00A82588"/>
    <w:rsid w:val="00A829E2"/>
    <w:rsid w:val="00A82BE9"/>
    <w:rsid w:val="00A82DF7"/>
    <w:rsid w:val="00A830C6"/>
    <w:rsid w:val="00A83165"/>
    <w:rsid w:val="00A8349A"/>
    <w:rsid w:val="00A83A21"/>
    <w:rsid w:val="00A841A4"/>
    <w:rsid w:val="00A841EE"/>
    <w:rsid w:val="00A84201"/>
    <w:rsid w:val="00A843D2"/>
    <w:rsid w:val="00A84580"/>
    <w:rsid w:val="00A848E1"/>
    <w:rsid w:val="00A84C3A"/>
    <w:rsid w:val="00A84DA4"/>
    <w:rsid w:val="00A84E53"/>
    <w:rsid w:val="00A851A6"/>
    <w:rsid w:val="00A851AE"/>
    <w:rsid w:val="00A85DE5"/>
    <w:rsid w:val="00A86122"/>
    <w:rsid w:val="00A86207"/>
    <w:rsid w:val="00A86906"/>
    <w:rsid w:val="00A86F49"/>
    <w:rsid w:val="00A86FC6"/>
    <w:rsid w:val="00A87A46"/>
    <w:rsid w:val="00A87AA5"/>
    <w:rsid w:val="00A87B97"/>
    <w:rsid w:val="00A87C12"/>
    <w:rsid w:val="00A90179"/>
    <w:rsid w:val="00A90434"/>
    <w:rsid w:val="00A9050D"/>
    <w:rsid w:val="00A90568"/>
    <w:rsid w:val="00A90A19"/>
    <w:rsid w:val="00A91437"/>
    <w:rsid w:val="00A91445"/>
    <w:rsid w:val="00A915ED"/>
    <w:rsid w:val="00A918F3"/>
    <w:rsid w:val="00A91DED"/>
    <w:rsid w:val="00A92070"/>
    <w:rsid w:val="00A92080"/>
    <w:rsid w:val="00A922A1"/>
    <w:rsid w:val="00A92447"/>
    <w:rsid w:val="00A92978"/>
    <w:rsid w:val="00A92A48"/>
    <w:rsid w:val="00A92C52"/>
    <w:rsid w:val="00A92C81"/>
    <w:rsid w:val="00A9314C"/>
    <w:rsid w:val="00A9314E"/>
    <w:rsid w:val="00A93152"/>
    <w:rsid w:val="00A933C0"/>
    <w:rsid w:val="00A9351B"/>
    <w:rsid w:val="00A93934"/>
    <w:rsid w:val="00A93991"/>
    <w:rsid w:val="00A93C0C"/>
    <w:rsid w:val="00A9420A"/>
    <w:rsid w:val="00A9460F"/>
    <w:rsid w:val="00A94D33"/>
    <w:rsid w:val="00A94EE0"/>
    <w:rsid w:val="00A9507C"/>
    <w:rsid w:val="00A95154"/>
    <w:rsid w:val="00A955FA"/>
    <w:rsid w:val="00A958D7"/>
    <w:rsid w:val="00A95952"/>
    <w:rsid w:val="00A95A9C"/>
    <w:rsid w:val="00A95BCB"/>
    <w:rsid w:val="00A95D10"/>
    <w:rsid w:val="00A95D9F"/>
    <w:rsid w:val="00A96232"/>
    <w:rsid w:val="00A96506"/>
    <w:rsid w:val="00A96674"/>
    <w:rsid w:val="00A96E37"/>
    <w:rsid w:val="00A96EBC"/>
    <w:rsid w:val="00A96FF3"/>
    <w:rsid w:val="00A97009"/>
    <w:rsid w:val="00A97023"/>
    <w:rsid w:val="00A97034"/>
    <w:rsid w:val="00A97072"/>
    <w:rsid w:val="00A9730E"/>
    <w:rsid w:val="00A97814"/>
    <w:rsid w:val="00A978CB"/>
    <w:rsid w:val="00A97904"/>
    <w:rsid w:val="00A979E6"/>
    <w:rsid w:val="00A97FD5"/>
    <w:rsid w:val="00AA0026"/>
    <w:rsid w:val="00AA02A7"/>
    <w:rsid w:val="00AA04B8"/>
    <w:rsid w:val="00AA04F9"/>
    <w:rsid w:val="00AA0606"/>
    <w:rsid w:val="00AA0633"/>
    <w:rsid w:val="00AA1292"/>
    <w:rsid w:val="00AA16B0"/>
    <w:rsid w:val="00AA16FF"/>
    <w:rsid w:val="00AA1733"/>
    <w:rsid w:val="00AA17FC"/>
    <w:rsid w:val="00AA185C"/>
    <w:rsid w:val="00AA18FD"/>
    <w:rsid w:val="00AA1EAD"/>
    <w:rsid w:val="00AA1FA0"/>
    <w:rsid w:val="00AA2039"/>
    <w:rsid w:val="00AA2266"/>
    <w:rsid w:val="00AA2512"/>
    <w:rsid w:val="00AA25AD"/>
    <w:rsid w:val="00AA2918"/>
    <w:rsid w:val="00AA2925"/>
    <w:rsid w:val="00AA29B3"/>
    <w:rsid w:val="00AA2BA8"/>
    <w:rsid w:val="00AA2CF1"/>
    <w:rsid w:val="00AA2E24"/>
    <w:rsid w:val="00AA3084"/>
    <w:rsid w:val="00AA3466"/>
    <w:rsid w:val="00AA359F"/>
    <w:rsid w:val="00AA3991"/>
    <w:rsid w:val="00AA3A2E"/>
    <w:rsid w:val="00AA3BED"/>
    <w:rsid w:val="00AA425B"/>
    <w:rsid w:val="00AA4785"/>
    <w:rsid w:val="00AA4999"/>
    <w:rsid w:val="00AA4B52"/>
    <w:rsid w:val="00AA4D31"/>
    <w:rsid w:val="00AA4E0D"/>
    <w:rsid w:val="00AA50A6"/>
    <w:rsid w:val="00AA527D"/>
    <w:rsid w:val="00AA5606"/>
    <w:rsid w:val="00AA5B10"/>
    <w:rsid w:val="00AA5E6E"/>
    <w:rsid w:val="00AA5F7E"/>
    <w:rsid w:val="00AA660B"/>
    <w:rsid w:val="00AA694A"/>
    <w:rsid w:val="00AA69AD"/>
    <w:rsid w:val="00AA6A79"/>
    <w:rsid w:val="00AA6B68"/>
    <w:rsid w:val="00AA7065"/>
    <w:rsid w:val="00AA7312"/>
    <w:rsid w:val="00AA7489"/>
    <w:rsid w:val="00AA756A"/>
    <w:rsid w:val="00AA78AF"/>
    <w:rsid w:val="00AA78D3"/>
    <w:rsid w:val="00AA7C8A"/>
    <w:rsid w:val="00AA7DA9"/>
    <w:rsid w:val="00AA7F78"/>
    <w:rsid w:val="00AB024A"/>
    <w:rsid w:val="00AB02C1"/>
    <w:rsid w:val="00AB08D4"/>
    <w:rsid w:val="00AB095F"/>
    <w:rsid w:val="00AB0AF7"/>
    <w:rsid w:val="00AB0ED3"/>
    <w:rsid w:val="00AB1232"/>
    <w:rsid w:val="00AB1460"/>
    <w:rsid w:val="00AB14AF"/>
    <w:rsid w:val="00AB162C"/>
    <w:rsid w:val="00AB17F3"/>
    <w:rsid w:val="00AB2702"/>
    <w:rsid w:val="00AB292C"/>
    <w:rsid w:val="00AB2A4B"/>
    <w:rsid w:val="00AB2CF4"/>
    <w:rsid w:val="00AB2ECF"/>
    <w:rsid w:val="00AB30F1"/>
    <w:rsid w:val="00AB33E4"/>
    <w:rsid w:val="00AB3449"/>
    <w:rsid w:val="00AB350A"/>
    <w:rsid w:val="00AB354D"/>
    <w:rsid w:val="00AB3626"/>
    <w:rsid w:val="00AB363A"/>
    <w:rsid w:val="00AB37B3"/>
    <w:rsid w:val="00AB3AE3"/>
    <w:rsid w:val="00AB3BC7"/>
    <w:rsid w:val="00AB45FB"/>
    <w:rsid w:val="00AB4643"/>
    <w:rsid w:val="00AB492E"/>
    <w:rsid w:val="00AB4A5F"/>
    <w:rsid w:val="00AB4A9E"/>
    <w:rsid w:val="00AB50A6"/>
    <w:rsid w:val="00AB52C9"/>
    <w:rsid w:val="00AB5408"/>
    <w:rsid w:val="00AB551D"/>
    <w:rsid w:val="00AB55B6"/>
    <w:rsid w:val="00AB577C"/>
    <w:rsid w:val="00AB578F"/>
    <w:rsid w:val="00AB5AE5"/>
    <w:rsid w:val="00AB5B07"/>
    <w:rsid w:val="00AB5B3A"/>
    <w:rsid w:val="00AB5B94"/>
    <w:rsid w:val="00AB5BD3"/>
    <w:rsid w:val="00AB6113"/>
    <w:rsid w:val="00AB628D"/>
    <w:rsid w:val="00AB68EE"/>
    <w:rsid w:val="00AB6B67"/>
    <w:rsid w:val="00AB6BF7"/>
    <w:rsid w:val="00AB6DE4"/>
    <w:rsid w:val="00AB6FD4"/>
    <w:rsid w:val="00AB7B42"/>
    <w:rsid w:val="00AB7B98"/>
    <w:rsid w:val="00AB7CFA"/>
    <w:rsid w:val="00AB7D10"/>
    <w:rsid w:val="00AB7EB3"/>
    <w:rsid w:val="00AC00F1"/>
    <w:rsid w:val="00AC024C"/>
    <w:rsid w:val="00AC03E4"/>
    <w:rsid w:val="00AC0443"/>
    <w:rsid w:val="00AC0E19"/>
    <w:rsid w:val="00AC0EFA"/>
    <w:rsid w:val="00AC155B"/>
    <w:rsid w:val="00AC15DF"/>
    <w:rsid w:val="00AC1747"/>
    <w:rsid w:val="00AC1CEE"/>
    <w:rsid w:val="00AC1FD8"/>
    <w:rsid w:val="00AC2220"/>
    <w:rsid w:val="00AC2937"/>
    <w:rsid w:val="00AC296E"/>
    <w:rsid w:val="00AC2B10"/>
    <w:rsid w:val="00AC2B2C"/>
    <w:rsid w:val="00AC2C4C"/>
    <w:rsid w:val="00AC2D8F"/>
    <w:rsid w:val="00AC316B"/>
    <w:rsid w:val="00AC33CF"/>
    <w:rsid w:val="00AC33E1"/>
    <w:rsid w:val="00AC374A"/>
    <w:rsid w:val="00AC39C1"/>
    <w:rsid w:val="00AC4178"/>
    <w:rsid w:val="00AC45A0"/>
    <w:rsid w:val="00AC45E0"/>
    <w:rsid w:val="00AC47F9"/>
    <w:rsid w:val="00AC483F"/>
    <w:rsid w:val="00AC484A"/>
    <w:rsid w:val="00AC49E0"/>
    <w:rsid w:val="00AC4DDC"/>
    <w:rsid w:val="00AC5329"/>
    <w:rsid w:val="00AC57E5"/>
    <w:rsid w:val="00AC604D"/>
    <w:rsid w:val="00AC6061"/>
    <w:rsid w:val="00AC610D"/>
    <w:rsid w:val="00AC63A8"/>
    <w:rsid w:val="00AC6679"/>
    <w:rsid w:val="00AC6A55"/>
    <w:rsid w:val="00AC6E51"/>
    <w:rsid w:val="00AC6F78"/>
    <w:rsid w:val="00AC704B"/>
    <w:rsid w:val="00AC724C"/>
    <w:rsid w:val="00AC73BB"/>
    <w:rsid w:val="00AC7C1D"/>
    <w:rsid w:val="00AC7C5D"/>
    <w:rsid w:val="00AC7E70"/>
    <w:rsid w:val="00AD009A"/>
    <w:rsid w:val="00AD0414"/>
    <w:rsid w:val="00AD05A9"/>
    <w:rsid w:val="00AD08FD"/>
    <w:rsid w:val="00AD11A3"/>
    <w:rsid w:val="00AD11C4"/>
    <w:rsid w:val="00AD1680"/>
    <w:rsid w:val="00AD1FE0"/>
    <w:rsid w:val="00AD217C"/>
    <w:rsid w:val="00AD239C"/>
    <w:rsid w:val="00AD2447"/>
    <w:rsid w:val="00AD2A3E"/>
    <w:rsid w:val="00AD2C56"/>
    <w:rsid w:val="00AD2D85"/>
    <w:rsid w:val="00AD3279"/>
    <w:rsid w:val="00AD346A"/>
    <w:rsid w:val="00AD3D89"/>
    <w:rsid w:val="00AD42B5"/>
    <w:rsid w:val="00AD471E"/>
    <w:rsid w:val="00AD491B"/>
    <w:rsid w:val="00AD4A75"/>
    <w:rsid w:val="00AD4AA6"/>
    <w:rsid w:val="00AD5132"/>
    <w:rsid w:val="00AD5517"/>
    <w:rsid w:val="00AD559D"/>
    <w:rsid w:val="00AD5670"/>
    <w:rsid w:val="00AD56CB"/>
    <w:rsid w:val="00AD5991"/>
    <w:rsid w:val="00AD60D6"/>
    <w:rsid w:val="00AD6122"/>
    <w:rsid w:val="00AD61C8"/>
    <w:rsid w:val="00AD6242"/>
    <w:rsid w:val="00AD63E2"/>
    <w:rsid w:val="00AD6785"/>
    <w:rsid w:val="00AD69F4"/>
    <w:rsid w:val="00AD6C44"/>
    <w:rsid w:val="00AD6C47"/>
    <w:rsid w:val="00AD72B4"/>
    <w:rsid w:val="00AD7307"/>
    <w:rsid w:val="00AD732B"/>
    <w:rsid w:val="00AD76DD"/>
    <w:rsid w:val="00AD76F4"/>
    <w:rsid w:val="00AD7BEE"/>
    <w:rsid w:val="00AD7BFA"/>
    <w:rsid w:val="00AD7E8C"/>
    <w:rsid w:val="00AD7FAC"/>
    <w:rsid w:val="00AE0047"/>
    <w:rsid w:val="00AE00F9"/>
    <w:rsid w:val="00AE0282"/>
    <w:rsid w:val="00AE02C9"/>
    <w:rsid w:val="00AE0459"/>
    <w:rsid w:val="00AE06A2"/>
    <w:rsid w:val="00AE0825"/>
    <w:rsid w:val="00AE0A6F"/>
    <w:rsid w:val="00AE0D37"/>
    <w:rsid w:val="00AE0FFB"/>
    <w:rsid w:val="00AE17BE"/>
    <w:rsid w:val="00AE180E"/>
    <w:rsid w:val="00AE184F"/>
    <w:rsid w:val="00AE1BC8"/>
    <w:rsid w:val="00AE1E85"/>
    <w:rsid w:val="00AE20A7"/>
    <w:rsid w:val="00AE24AB"/>
    <w:rsid w:val="00AE2708"/>
    <w:rsid w:val="00AE29F8"/>
    <w:rsid w:val="00AE3191"/>
    <w:rsid w:val="00AE3341"/>
    <w:rsid w:val="00AE3490"/>
    <w:rsid w:val="00AE35AD"/>
    <w:rsid w:val="00AE378E"/>
    <w:rsid w:val="00AE397F"/>
    <w:rsid w:val="00AE3E04"/>
    <w:rsid w:val="00AE3FDB"/>
    <w:rsid w:val="00AE3FF5"/>
    <w:rsid w:val="00AE4336"/>
    <w:rsid w:val="00AE4A26"/>
    <w:rsid w:val="00AE4F08"/>
    <w:rsid w:val="00AE4FF2"/>
    <w:rsid w:val="00AE51E6"/>
    <w:rsid w:val="00AE51F9"/>
    <w:rsid w:val="00AE557E"/>
    <w:rsid w:val="00AE5A67"/>
    <w:rsid w:val="00AE5E98"/>
    <w:rsid w:val="00AE612A"/>
    <w:rsid w:val="00AE6379"/>
    <w:rsid w:val="00AE6429"/>
    <w:rsid w:val="00AE661E"/>
    <w:rsid w:val="00AE675F"/>
    <w:rsid w:val="00AE6938"/>
    <w:rsid w:val="00AE6AD8"/>
    <w:rsid w:val="00AE6C25"/>
    <w:rsid w:val="00AE7266"/>
    <w:rsid w:val="00AE7335"/>
    <w:rsid w:val="00AE737A"/>
    <w:rsid w:val="00AE752A"/>
    <w:rsid w:val="00AE7970"/>
    <w:rsid w:val="00AE7AED"/>
    <w:rsid w:val="00AE7C0A"/>
    <w:rsid w:val="00AE7C4D"/>
    <w:rsid w:val="00AE7C54"/>
    <w:rsid w:val="00AE7C67"/>
    <w:rsid w:val="00AE7E59"/>
    <w:rsid w:val="00AE7F3D"/>
    <w:rsid w:val="00AF00FE"/>
    <w:rsid w:val="00AF0153"/>
    <w:rsid w:val="00AF086A"/>
    <w:rsid w:val="00AF0C74"/>
    <w:rsid w:val="00AF120F"/>
    <w:rsid w:val="00AF1278"/>
    <w:rsid w:val="00AF1609"/>
    <w:rsid w:val="00AF1CA9"/>
    <w:rsid w:val="00AF1F44"/>
    <w:rsid w:val="00AF205E"/>
    <w:rsid w:val="00AF278F"/>
    <w:rsid w:val="00AF27BF"/>
    <w:rsid w:val="00AF2D2F"/>
    <w:rsid w:val="00AF2DB1"/>
    <w:rsid w:val="00AF2F5B"/>
    <w:rsid w:val="00AF34ED"/>
    <w:rsid w:val="00AF34F4"/>
    <w:rsid w:val="00AF3682"/>
    <w:rsid w:val="00AF3980"/>
    <w:rsid w:val="00AF3AEC"/>
    <w:rsid w:val="00AF3C20"/>
    <w:rsid w:val="00AF3D46"/>
    <w:rsid w:val="00AF3F6C"/>
    <w:rsid w:val="00AF4176"/>
    <w:rsid w:val="00AF41FF"/>
    <w:rsid w:val="00AF432C"/>
    <w:rsid w:val="00AF44A2"/>
    <w:rsid w:val="00AF4522"/>
    <w:rsid w:val="00AF4569"/>
    <w:rsid w:val="00AF466E"/>
    <w:rsid w:val="00AF4698"/>
    <w:rsid w:val="00AF47C7"/>
    <w:rsid w:val="00AF498B"/>
    <w:rsid w:val="00AF4ACE"/>
    <w:rsid w:val="00AF4D57"/>
    <w:rsid w:val="00AF4D89"/>
    <w:rsid w:val="00AF4F8D"/>
    <w:rsid w:val="00AF503C"/>
    <w:rsid w:val="00AF557A"/>
    <w:rsid w:val="00AF5751"/>
    <w:rsid w:val="00AF5A60"/>
    <w:rsid w:val="00AF644C"/>
    <w:rsid w:val="00AF645E"/>
    <w:rsid w:val="00AF6486"/>
    <w:rsid w:val="00AF686E"/>
    <w:rsid w:val="00AF69B2"/>
    <w:rsid w:val="00AF69C2"/>
    <w:rsid w:val="00AF6A0F"/>
    <w:rsid w:val="00AF7067"/>
    <w:rsid w:val="00AF70C2"/>
    <w:rsid w:val="00AF729A"/>
    <w:rsid w:val="00AF72D2"/>
    <w:rsid w:val="00AF7410"/>
    <w:rsid w:val="00AF7561"/>
    <w:rsid w:val="00AF7A15"/>
    <w:rsid w:val="00AF7F14"/>
    <w:rsid w:val="00B0000E"/>
    <w:rsid w:val="00B000F2"/>
    <w:rsid w:val="00B00232"/>
    <w:rsid w:val="00B005B3"/>
    <w:rsid w:val="00B0074D"/>
    <w:rsid w:val="00B007D3"/>
    <w:rsid w:val="00B00EE7"/>
    <w:rsid w:val="00B010E0"/>
    <w:rsid w:val="00B01126"/>
    <w:rsid w:val="00B0128A"/>
    <w:rsid w:val="00B018D3"/>
    <w:rsid w:val="00B01BAE"/>
    <w:rsid w:val="00B01C59"/>
    <w:rsid w:val="00B01F98"/>
    <w:rsid w:val="00B0217A"/>
    <w:rsid w:val="00B022E1"/>
    <w:rsid w:val="00B022E5"/>
    <w:rsid w:val="00B02301"/>
    <w:rsid w:val="00B024E9"/>
    <w:rsid w:val="00B02855"/>
    <w:rsid w:val="00B0295E"/>
    <w:rsid w:val="00B02A39"/>
    <w:rsid w:val="00B02E7C"/>
    <w:rsid w:val="00B0329D"/>
    <w:rsid w:val="00B03435"/>
    <w:rsid w:val="00B0363C"/>
    <w:rsid w:val="00B037A6"/>
    <w:rsid w:val="00B03E01"/>
    <w:rsid w:val="00B04083"/>
    <w:rsid w:val="00B040A8"/>
    <w:rsid w:val="00B046F8"/>
    <w:rsid w:val="00B04B6F"/>
    <w:rsid w:val="00B04DE0"/>
    <w:rsid w:val="00B04DFD"/>
    <w:rsid w:val="00B04FC3"/>
    <w:rsid w:val="00B0505A"/>
    <w:rsid w:val="00B05149"/>
    <w:rsid w:val="00B051BC"/>
    <w:rsid w:val="00B05675"/>
    <w:rsid w:val="00B05B8E"/>
    <w:rsid w:val="00B05CC1"/>
    <w:rsid w:val="00B05CD3"/>
    <w:rsid w:val="00B05E72"/>
    <w:rsid w:val="00B05EDD"/>
    <w:rsid w:val="00B061F9"/>
    <w:rsid w:val="00B06324"/>
    <w:rsid w:val="00B067A5"/>
    <w:rsid w:val="00B06808"/>
    <w:rsid w:val="00B0699D"/>
    <w:rsid w:val="00B06C08"/>
    <w:rsid w:val="00B06C35"/>
    <w:rsid w:val="00B072F0"/>
    <w:rsid w:val="00B07434"/>
    <w:rsid w:val="00B0744D"/>
    <w:rsid w:val="00B075C5"/>
    <w:rsid w:val="00B07813"/>
    <w:rsid w:val="00B078E5"/>
    <w:rsid w:val="00B07ADD"/>
    <w:rsid w:val="00B07E31"/>
    <w:rsid w:val="00B10215"/>
    <w:rsid w:val="00B10492"/>
    <w:rsid w:val="00B10705"/>
    <w:rsid w:val="00B10CA5"/>
    <w:rsid w:val="00B10CF4"/>
    <w:rsid w:val="00B10D2E"/>
    <w:rsid w:val="00B10F26"/>
    <w:rsid w:val="00B10F53"/>
    <w:rsid w:val="00B1108E"/>
    <w:rsid w:val="00B112F7"/>
    <w:rsid w:val="00B11B1D"/>
    <w:rsid w:val="00B11BF1"/>
    <w:rsid w:val="00B11D32"/>
    <w:rsid w:val="00B11D54"/>
    <w:rsid w:val="00B11F7F"/>
    <w:rsid w:val="00B11F81"/>
    <w:rsid w:val="00B124D6"/>
    <w:rsid w:val="00B12B9B"/>
    <w:rsid w:val="00B12BB1"/>
    <w:rsid w:val="00B13407"/>
    <w:rsid w:val="00B134DC"/>
    <w:rsid w:val="00B134F2"/>
    <w:rsid w:val="00B134F7"/>
    <w:rsid w:val="00B139F1"/>
    <w:rsid w:val="00B13ADB"/>
    <w:rsid w:val="00B13C7A"/>
    <w:rsid w:val="00B13FCF"/>
    <w:rsid w:val="00B145A4"/>
    <w:rsid w:val="00B14619"/>
    <w:rsid w:val="00B146D9"/>
    <w:rsid w:val="00B14758"/>
    <w:rsid w:val="00B148F3"/>
    <w:rsid w:val="00B149CA"/>
    <w:rsid w:val="00B14D3C"/>
    <w:rsid w:val="00B14F68"/>
    <w:rsid w:val="00B15070"/>
    <w:rsid w:val="00B15084"/>
    <w:rsid w:val="00B15307"/>
    <w:rsid w:val="00B15588"/>
    <w:rsid w:val="00B15DFD"/>
    <w:rsid w:val="00B16422"/>
    <w:rsid w:val="00B16557"/>
    <w:rsid w:val="00B1696A"/>
    <w:rsid w:val="00B1770E"/>
    <w:rsid w:val="00B17992"/>
    <w:rsid w:val="00B17BDF"/>
    <w:rsid w:val="00B17CC7"/>
    <w:rsid w:val="00B17EBF"/>
    <w:rsid w:val="00B17F11"/>
    <w:rsid w:val="00B20781"/>
    <w:rsid w:val="00B20D6C"/>
    <w:rsid w:val="00B20D79"/>
    <w:rsid w:val="00B20E14"/>
    <w:rsid w:val="00B20F01"/>
    <w:rsid w:val="00B21BC6"/>
    <w:rsid w:val="00B2215A"/>
    <w:rsid w:val="00B22381"/>
    <w:rsid w:val="00B22391"/>
    <w:rsid w:val="00B2244B"/>
    <w:rsid w:val="00B226B4"/>
    <w:rsid w:val="00B226F4"/>
    <w:rsid w:val="00B22704"/>
    <w:rsid w:val="00B22D1D"/>
    <w:rsid w:val="00B22D26"/>
    <w:rsid w:val="00B22ECE"/>
    <w:rsid w:val="00B2305E"/>
    <w:rsid w:val="00B232BD"/>
    <w:rsid w:val="00B232D2"/>
    <w:rsid w:val="00B23465"/>
    <w:rsid w:val="00B23891"/>
    <w:rsid w:val="00B23EB8"/>
    <w:rsid w:val="00B2409B"/>
    <w:rsid w:val="00B24192"/>
    <w:rsid w:val="00B241E8"/>
    <w:rsid w:val="00B24332"/>
    <w:rsid w:val="00B245B0"/>
    <w:rsid w:val="00B24638"/>
    <w:rsid w:val="00B24844"/>
    <w:rsid w:val="00B248E9"/>
    <w:rsid w:val="00B24B27"/>
    <w:rsid w:val="00B24E24"/>
    <w:rsid w:val="00B2539F"/>
    <w:rsid w:val="00B2559B"/>
    <w:rsid w:val="00B2565C"/>
    <w:rsid w:val="00B2567B"/>
    <w:rsid w:val="00B25947"/>
    <w:rsid w:val="00B25B79"/>
    <w:rsid w:val="00B25E46"/>
    <w:rsid w:val="00B25FE3"/>
    <w:rsid w:val="00B26021"/>
    <w:rsid w:val="00B2611E"/>
    <w:rsid w:val="00B263BE"/>
    <w:rsid w:val="00B278AB"/>
    <w:rsid w:val="00B279EC"/>
    <w:rsid w:val="00B27C1B"/>
    <w:rsid w:val="00B27D17"/>
    <w:rsid w:val="00B27D8D"/>
    <w:rsid w:val="00B27EA3"/>
    <w:rsid w:val="00B27F18"/>
    <w:rsid w:val="00B3002F"/>
    <w:rsid w:val="00B300E7"/>
    <w:rsid w:val="00B301A8"/>
    <w:rsid w:val="00B30211"/>
    <w:rsid w:val="00B303E3"/>
    <w:rsid w:val="00B3061B"/>
    <w:rsid w:val="00B30751"/>
    <w:rsid w:val="00B3083D"/>
    <w:rsid w:val="00B308E6"/>
    <w:rsid w:val="00B30A78"/>
    <w:rsid w:val="00B30D02"/>
    <w:rsid w:val="00B30D0B"/>
    <w:rsid w:val="00B30D64"/>
    <w:rsid w:val="00B30F19"/>
    <w:rsid w:val="00B30FD8"/>
    <w:rsid w:val="00B313BF"/>
    <w:rsid w:val="00B313D7"/>
    <w:rsid w:val="00B31414"/>
    <w:rsid w:val="00B3145F"/>
    <w:rsid w:val="00B3157B"/>
    <w:rsid w:val="00B31BC4"/>
    <w:rsid w:val="00B31D21"/>
    <w:rsid w:val="00B31EBE"/>
    <w:rsid w:val="00B322EB"/>
    <w:rsid w:val="00B323BA"/>
    <w:rsid w:val="00B324C7"/>
    <w:rsid w:val="00B32F20"/>
    <w:rsid w:val="00B32F6E"/>
    <w:rsid w:val="00B33014"/>
    <w:rsid w:val="00B3325A"/>
    <w:rsid w:val="00B333E1"/>
    <w:rsid w:val="00B33406"/>
    <w:rsid w:val="00B33486"/>
    <w:rsid w:val="00B334D7"/>
    <w:rsid w:val="00B3359A"/>
    <w:rsid w:val="00B335F2"/>
    <w:rsid w:val="00B3363F"/>
    <w:rsid w:val="00B3372E"/>
    <w:rsid w:val="00B33984"/>
    <w:rsid w:val="00B33DC5"/>
    <w:rsid w:val="00B34382"/>
    <w:rsid w:val="00B34383"/>
    <w:rsid w:val="00B347FB"/>
    <w:rsid w:val="00B349A5"/>
    <w:rsid w:val="00B34A9D"/>
    <w:rsid w:val="00B34D33"/>
    <w:rsid w:val="00B35183"/>
    <w:rsid w:val="00B3544D"/>
    <w:rsid w:val="00B3557F"/>
    <w:rsid w:val="00B357E4"/>
    <w:rsid w:val="00B35E30"/>
    <w:rsid w:val="00B3605B"/>
    <w:rsid w:val="00B362D4"/>
    <w:rsid w:val="00B36327"/>
    <w:rsid w:val="00B36504"/>
    <w:rsid w:val="00B36B60"/>
    <w:rsid w:val="00B36EAA"/>
    <w:rsid w:val="00B36F04"/>
    <w:rsid w:val="00B37638"/>
    <w:rsid w:val="00B376A8"/>
    <w:rsid w:val="00B376F8"/>
    <w:rsid w:val="00B378E1"/>
    <w:rsid w:val="00B37A8B"/>
    <w:rsid w:val="00B37D46"/>
    <w:rsid w:val="00B37DB6"/>
    <w:rsid w:val="00B37E9E"/>
    <w:rsid w:val="00B37EEE"/>
    <w:rsid w:val="00B4019C"/>
    <w:rsid w:val="00B40260"/>
    <w:rsid w:val="00B40932"/>
    <w:rsid w:val="00B40BB6"/>
    <w:rsid w:val="00B40BE1"/>
    <w:rsid w:val="00B40EC0"/>
    <w:rsid w:val="00B41027"/>
    <w:rsid w:val="00B414FE"/>
    <w:rsid w:val="00B41615"/>
    <w:rsid w:val="00B418D2"/>
    <w:rsid w:val="00B42018"/>
    <w:rsid w:val="00B422A9"/>
    <w:rsid w:val="00B424E8"/>
    <w:rsid w:val="00B427B4"/>
    <w:rsid w:val="00B429C0"/>
    <w:rsid w:val="00B429D2"/>
    <w:rsid w:val="00B42BD4"/>
    <w:rsid w:val="00B42BFC"/>
    <w:rsid w:val="00B42C64"/>
    <w:rsid w:val="00B42D15"/>
    <w:rsid w:val="00B42D24"/>
    <w:rsid w:val="00B42D6C"/>
    <w:rsid w:val="00B4310A"/>
    <w:rsid w:val="00B4349F"/>
    <w:rsid w:val="00B435D7"/>
    <w:rsid w:val="00B43772"/>
    <w:rsid w:val="00B43E68"/>
    <w:rsid w:val="00B43E8B"/>
    <w:rsid w:val="00B43EC4"/>
    <w:rsid w:val="00B43F4D"/>
    <w:rsid w:val="00B440DE"/>
    <w:rsid w:val="00B44181"/>
    <w:rsid w:val="00B4481D"/>
    <w:rsid w:val="00B449E1"/>
    <w:rsid w:val="00B44DF5"/>
    <w:rsid w:val="00B44EA8"/>
    <w:rsid w:val="00B454F1"/>
    <w:rsid w:val="00B45628"/>
    <w:rsid w:val="00B45915"/>
    <w:rsid w:val="00B45BC5"/>
    <w:rsid w:val="00B45BE3"/>
    <w:rsid w:val="00B45D5F"/>
    <w:rsid w:val="00B46046"/>
    <w:rsid w:val="00B46693"/>
    <w:rsid w:val="00B46707"/>
    <w:rsid w:val="00B46764"/>
    <w:rsid w:val="00B46ADD"/>
    <w:rsid w:val="00B46C05"/>
    <w:rsid w:val="00B46C15"/>
    <w:rsid w:val="00B46DEF"/>
    <w:rsid w:val="00B47308"/>
    <w:rsid w:val="00B4741A"/>
    <w:rsid w:val="00B47444"/>
    <w:rsid w:val="00B47549"/>
    <w:rsid w:val="00B479E8"/>
    <w:rsid w:val="00B47B85"/>
    <w:rsid w:val="00B47BDC"/>
    <w:rsid w:val="00B47EE4"/>
    <w:rsid w:val="00B5003B"/>
    <w:rsid w:val="00B5009C"/>
    <w:rsid w:val="00B5017F"/>
    <w:rsid w:val="00B5032D"/>
    <w:rsid w:val="00B50482"/>
    <w:rsid w:val="00B50711"/>
    <w:rsid w:val="00B507F7"/>
    <w:rsid w:val="00B50BCA"/>
    <w:rsid w:val="00B50D62"/>
    <w:rsid w:val="00B50DD5"/>
    <w:rsid w:val="00B511A0"/>
    <w:rsid w:val="00B515CB"/>
    <w:rsid w:val="00B518CC"/>
    <w:rsid w:val="00B51A83"/>
    <w:rsid w:val="00B51C8A"/>
    <w:rsid w:val="00B51CBC"/>
    <w:rsid w:val="00B51D1E"/>
    <w:rsid w:val="00B51E4C"/>
    <w:rsid w:val="00B5204E"/>
    <w:rsid w:val="00B520FD"/>
    <w:rsid w:val="00B522BE"/>
    <w:rsid w:val="00B52C1D"/>
    <w:rsid w:val="00B52D57"/>
    <w:rsid w:val="00B52F2B"/>
    <w:rsid w:val="00B5383E"/>
    <w:rsid w:val="00B53884"/>
    <w:rsid w:val="00B53DE2"/>
    <w:rsid w:val="00B53F85"/>
    <w:rsid w:val="00B540D7"/>
    <w:rsid w:val="00B541D8"/>
    <w:rsid w:val="00B5450F"/>
    <w:rsid w:val="00B5486E"/>
    <w:rsid w:val="00B5492B"/>
    <w:rsid w:val="00B54FC0"/>
    <w:rsid w:val="00B550EE"/>
    <w:rsid w:val="00B5511E"/>
    <w:rsid w:val="00B55530"/>
    <w:rsid w:val="00B55CDE"/>
    <w:rsid w:val="00B55FB4"/>
    <w:rsid w:val="00B56418"/>
    <w:rsid w:val="00B568EF"/>
    <w:rsid w:val="00B571B9"/>
    <w:rsid w:val="00B57ADD"/>
    <w:rsid w:val="00B60112"/>
    <w:rsid w:val="00B6028F"/>
    <w:rsid w:val="00B60485"/>
    <w:rsid w:val="00B60B6D"/>
    <w:rsid w:val="00B60CA4"/>
    <w:rsid w:val="00B60D12"/>
    <w:rsid w:val="00B60DCE"/>
    <w:rsid w:val="00B610EE"/>
    <w:rsid w:val="00B611D9"/>
    <w:rsid w:val="00B61222"/>
    <w:rsid w:val="00B61399"/>
    <w:rsid w:val="00B615FC"/>
    <w:rsid w:val="00B6162C"/>
    <w:rsid w:val="00B61828"/>
    <w:rsid w:val="00B61A17"/>
    <w:rsid w:val="00B61EF8"/>
    <w:rsid w:val="00B6231B"/>
    <w:rsid w:val="00B6251A"/>
    <w:rsid w:val="00B62573"/>
    <w:rsid w:val="00B626ED"/>
    <w:rsid w:val="00B62974"/>
    <w:rsid w:val="00B629BA"/>
    <w:rsid w:val="00B62BD9"/>
    <w:rsid w:val="00B62D83"/>
    <w:rsid w:val="00B62DC7"/>
    <w:rsid w:val="00B62E18"/>
    <w:rsid w:val="00B6300E"/>
    <w:rsid w:val="00B63075"/>
    <w:rsid w:val="00B63269"/>
    <w:rsid w:val="00B636E5"/>
    <w:rsid w:val="00B63702"/>
    <w:rsid w:val="00B63804"/>
    <w:rsid w:val="00B63878"/>
    <w:rsid w:val="00B640C6"/>
    <w:rsid w:val="00B6470E"/>
    <w:rsid w:val="00B64CAB"/>
    <w:rsid w:val="00B64E13"/>
    <w:rsid w:val="00B64F28"/>
    <w:rsid w:val="00B64FCC"/>
    <w:rsid w:val="00B6539A"/>
    <w:rsid w:val="00B6589E"/>
    <w:rsid w:val="00B65B1D"/>
    <w:rsid w:val="00B65B2D"/>
    <w:rsid w:val="00B65CD4"/>
    <w:rsid w:val="00B65E3B"/>
    <w:rsid w:val="00B65F6A"/>
    <w:rsid w:val="00B66152"/>
    <w:rsid w:val="00B6638F"/>
    <w:rsid w:val="00B66658"/>
    <w:rsid w:val="00B666E6"/>
    <w:rsid w:val="00B66F0B"/>
    <w:rsid w:val="00B672CD"/>
    <w:rsid w:val="00B67444"/>
    <w:rsid w:val="00B6745A"/>
    <w:rsid w:val="00B675B4"/>
    <w:rsid w:val="00B676F3"/>
    <w:rsid w:val="00B67776"/>
    <w:rsid w:val="00B67873"/>
    <w:rsid w:val="00B67951"/>
    <w:rsid w:val="00B67A4D"/>
    <w:rsid w:val="00B67C37"/>
    <w:rsid w:val="00B67E56"/>
    <w:rsid w:val="00B70217"/>
    <w:rsid w:val="00B70300"/>
    <w:rsid w:val="00B70E8F"/>
    <w:rsid w:val="00B715F8"/>
    <w:rsid w:val="00B719FC"/>
    <w:rsid w:val="00B71B5A"/>
    <w:rsid w:val="00B71D79"/>
    <w:rsid w:val="00B7218E"/>
    <w:rsid w:val="00B721B5"/>
    <w:rsid w:val="00B723FA"/>
    <w:rsid w:val="00B72DEF"/>
    <w:rsid w:val="00B73019"/>
    <w:rsid w:val="00B731CB"/>
    <w:rsid w:val="00B73381"/>
    <w:rsid w:val="00B733ED"/>
    <w:rsid w:val="00B73BAA"/>
    <w:rsid w:val="00B73C96"/>
    <w:rsid w:val="00B73D78"/>
    <w:rsid w:val="00B73FCC"/>
    <w:rsid w:val="00B741B9"/>
    <w:rsid w:val="00B744BC"/>
    <w:rsid w:val="00B74612"/>
    <w:rsid w:val="00B748D3"/>
    <w:rsid w:val="00B74FEA"/>
    <w:rsid w:val="00B755D0"/>
    <w:rsid w:val="00B75B4E"/>
    <w:rsid w:val="00B75D06"/>
    <w:rsid w:val="00B76092"/>
    <w:rsid w:val="00B76211"/>
    <w:rsid w:val="00B76281"/>
    <w:rsid w:val="00B764F3"/>
    <w:rsid w:val="00B7670E"/>
    <w:rsid w:val="00B77623"/>
    <w:rsid w:val="00B777A2"/>
    <w:rsid w:val="00B778C1"/>
    <w:rsid w:val="00B77A2D"/>
    <w:rsid w:val="00B77CEE"/>
    <w:rsid w:val="00B77E35"/>
    <w:rsid w:val="00B77F48"/>
    <w:rsid w:val="00B80079"/>
    <w:rsid w:val="00B800A9"/>
    <w:rsid w:val="00B8011A"/>
    <w:rsid w:val="00B801A9"/>
    <w:rsid w:val="00B801B5"/>
    <w:rsid w:val="00B80308"/>
    <w:rsid w:val="00B803D4"/>
    <w:rsid w:val="00B807B8"/>
    <w:rsid w:val="00B807BC"/>
    <w:rsid w:val="00B809BE"/>
    <w:rsid w:val="00B80B32"/>
    <w:rsid w:val="00B80DF5"/>
    <w:rsid w:val="00B80F26"/>
    <w:rsid w:val="00B8101F"/>
    <w:rsid w:val="00B8120C"/>
    <w:rsid w:val="00B814A6"/>
    <w:rsid w:val="00B81515"/>
    <w:rsid w:val="00B81ADC"/>
    <w:rsid w:val="00B81E8C"/>
    <w:rsid w:val="00B81F18"/>
    <w:rsid w:val="00B82085"/>
    <w:rsid w:val="00B82106"/>
    <w:rsid w:val="00B8224E"/>
    <w:rsid w:val="00B825E6"/>
    <w:rsid w:val="00B8270E"/>
    <w:rsid w:val="00B8292C"/>
    <w:rsid w:val="00B82CA6"/>
    <w:rsid w:val="00B833D1"/>
    <w:rsid w:val="00B837EE"/>
    <w:rsid w:val="00B8389D"/>
    <w:rsid w:val="00B838BC"/>
    <w:rsid w:val="00B83939"/>
    <w:rsid w:val="00B839C5"/>
    <w:rsid w:val="00B83A96"/>
    <w:rsid w:val="00B84487"/>
    <w:rsid w:val="00B84524"/>
    <w:rsid w:val="00B84670"/>
    <w:rsid w:val="00B8473C"/>
    <w:rsid w:val="00B849B1"/>
    <w:rsid w:val="00B84CC7"/>
    <w:rsid w:val="00B84FD8"/>
    <w:rsid w:val="00B855D4"/>
    <w:rsid w:val="00B85957"/>
    <w:rsid w:val="00B8595C"/>
    <w:rsid w:val="00B85C26"/>
    <w:rsid w:val="00B85D2D"/>
    <w:rsid w:val="00B85D86"/>
    <w:rsid w:val="00B85FF0"/>
    <w:rsid w:val="00B8603C"/>
    <w:rsid w:val="00B8646E"/>
    <w:rsid w:val="00B865C5"/>
    <w:rsid w:val="00B869EE"/>
    <w:rsid w:val="00B874C6"/>
    <w:rsid w:val="00B8758E"/>
    <w:rsid w:val="00B90AB9"/>
    <w:rsid w:val="00B910D4"/>
    <w:rsid w:val="00B91133"/>
    <w:rsid w:val="00B91240"/>
    <w:rsid w:val="00B91446"/>
    <w:rsid w:val="00B9158F"/>
    <w:rsid w:val="00B9162C"/>
    <w:rsid w:val="00B91DE2"/>
    <w:rsid w:val="00B920EB"/>
    <w:rsid w:val="00B925E9"/>
    <w:rsid w:val="00B9288A"/>
    <w:rsid w:val="00B92FC1"/>
    <w:rsid w:val="00B93147"/>
    <w:rsid w:val="00B9324E"/>
    <w:rsid w:val="00B93338"/>
    <w:rsid w:val="00B933B6"/>
    <w:rsid w:val="00B933FB"/>
    <w:rsid w:val="00B93434"/>
    <w:rsid w:val="00B937E1"/>
    <w:rsid w:val="00B93ADC"/>
    <w:rsid w:val="00B93B64"/>
    <w:rsid w:val="00B93DD0"/>
    <w:rsid w:val="00B93E3C"/>
    <w:rsid w:val="00B93E61"/>
    <w:rsid w:val="00B9431D"/>
    <w:rsid w:val="00B94669"/>
    <w:rsid w:val="00B9494A"/>
    <w:rsid w:val="00B94C8C"/>
    <w:rsid w:val="00B94E72"/>
    <w:rsid w:val="00B95064"/>
    <w:rsid w:val="00B95261"/>
    <w:rsid w:val="00B95362"/>
    <w:rsid w:val="00B9582B"/>
    <w:rsid w:val="00B9591A"/>
    <w:rsid w:val="00B95DBC"/>
    <w:rsid w:val="00B95E4F"/>
    <w:rsid w:val="00B961C3"/>
    <w:rsid w:val="00B96D4C"/>
    <w:rsid w:val="00B96D5C"/>
    <w:rsid w:val="00B971A8"/>
    <w:rsid w:val="00B97307"/>
    <w:rsid w:val="00B975F9"/>
    <w:rsid w:val="00B97F93"/>
    <w:rsid w:val="00BA0348"/>
    <w:rsid w:val="00BA0B26"/>
    <w:rsid w:val="00BA0D13"/>
    <w:rsid w:val="00BA11CB"/>
    <w:rsid w:val="00BA120A"/>
    <w:rsid w:val="00BA1254"/>
    <w:rsid w:val="00BA126D"/>
    <w:rsid w:val="00BA12EB"/>
    <w:rsid w:val="00BA19CB"/>
    <w:rsid w:val="00BA1D22"/>
    <w:rsid w:val="00BA227E"/>
    <w:rsid w:val="00BA241A"/>
    <w:rsid w:val="00BA2495"/>
    <w:rsid w:val="00BA25E9"/>
    <w:rsid w:val="00BA28F7"/>
    <w:rsid w:val="00BA2AEE"/>
    <w:rsid w:val="00BA2B00"/>
    <w:rsid w:val="00BA2D38"/>
    <w:rsid w:val="00BA2D9D"/>
    <w:rsid w:val="00BA2DF8"/>
    <w:rsid w:val="00BA2F00"/>
    <w:rsid w:val="00BA2FF6"/>
    <w:rsid w:val="00BA3594"/>
    <w:rsid w:val="00BA3C51"/>
    <w:rsid w:val="00BA3FF8"/>
    <w:rsid w:val="00BA4029"/>
    <w:rsid w:val="00BA41EF"/>
    <w:rsid w:val="00BA4245"/>
    <w:rsid w:val="00BA498B"/>
    <w:rsid w:val="00BA49FB"/>
    <w:rsid w:val="00BA4A87"/>
    <w:rsid w:val="00BA4AA5"/>
    <w:rsid w:val="00BA5033"/>
    <w:rsid w:val="00BA5089"/>
    <w:rsid w:val="00BA52BC"/>
    <w:rsid w:val="00BA53B8"/>
    <w:rsid w:val="00BA53F9"/>
    <w:rsid w:val="00BA59FE"/>
    <w:rsid w:val="00BA5D09"/>
    <w:rsid w:val="00BA5D5A"/>
    <w:rsid w:val="00BA5EB3"/>
    <w:rsid w:val="00BA5F18"/>
    <w:rsid w:val="00BA5F7A"/>
    <w:rsid w:val="00BA61EA"/>
    <w:rsid w:val="00BA6207"/>
    <w:rsid w:val="00BA6250"/>
    <w:rsid w:val="00BA6442"/>
    <w:rsid w:val="00BA67C3"/>
    <w:rsid w:val="00BA6D99"/>
    <w:rsid w:val="00BA6E93"/>
    <w:rsid w:val="00BA7029"/>
    <w:rsid w:val="00BA7159"/>
    <w:rsid w:val="00BA7582"/>
    <w:rsid w:val="00BA75DD"/>
    <w:rsid w:val="00BA7737"/>
    <w:rsid w:val="00BA7A9B"/>
    <w:rsid w:val="00BA7C21"/>
    <w:rsid w:val="00BA7D02"/>
    <w:rsid w:val="00BA7F1F"/>
    <w:rsid w:val="00BB0011"/>
    <w:rsid w:val="00BB003B"/>
    <w:rsid w:val="00BB010C"/>
    <w:rsid w:val="00BB06E3"/>
    <w:rsid w:val="00BB0785"/>
    <w:rsid w:val="00BB07BA"/>
    <w:rsid w:val="00BB0A45"/>
    <w:rsid w:val="00BB0A73"/>
    <w:rsid w:val="00BB0AF1"/>
    <w:rsid w:val="00BB0C98"/>
    <w:rsid w:val="00BB0E25"/>
    <w:rsid w:val="00BB0E48"/>
    <w:rsid w:val="00BB0E66"/>
    <w:rsid w:val="00BB0ED3"/>
    <w:rsid w:val="00BB10CD"/>
    <w:rsid w:val="00BB12CD"/>
    <w:rsid w:val="00BB1359"/>
    <w:rsid w:val="00BB13AD"/>
    <w:rsid w:val="00BB14D4"/>
    <w:rsid w:val="00BB15FB"/>
    <w:rsid w:val="00BB18BA"/>
    <w:rsid w:val="00BB1C1E"/>
    <w:rsid w:val="00BB1F5F"/>
    <w:rsid w:val="00BB2106"/>
    <w:rsid w:val="00BB21C5"/>
    <w:rsid w:val="00BB244B"/>
    <w:rsid w:val="00BB249C"/>
    <w:rsid w:val="00BB249D"/>
    <w:rsid w:val="00BB2ED2"/>
    <w:rsid w:val="00BB31C0"/>
    <w:rsid w:val="00BB3463"/>
    <w:rsid w:val="00BB3863"/>
    <w:rsid w:val="00BB3893"/>
    <w:rsid w:val="00BB3966"/>
    <w:rsid w:val="00BB3972"/>
    <w:rsid w:val="00BB3F13"/>
    <w:rsid w:val="00BB421E"/>
    <w:rsid w:val="00BB4311"/>
    <w:rsid w:val="00BB4AA8"/>
    <w:rsid w:val="00BB4B89"/>
    <w:rsid w:val="00BB4E28"/>
    <w:rsid w:val="00BB4E55"/>
    <w:rsid w:val="00BB4F41"/>
    <w:rsid w:val="00BB530A"/>
    <w:rsid w:val="00BB5411"/>
    <w:rsid w:val="00BB5720"/>
    <w:rsid w:val="00BB5BFD"/>
    <w:rsid w:val="00BB60C4"/>
    <w:rsid w:val="00BB652D"/>
    <w:rsid w:val="00BB661A"/>
    <w:rsid w:val="00BB6627"/>
    <w:rsid w:val="00BB66B5"/>
    <w:rsid w:val="00BB6A06"/>
    <w:rsid w:val="00BB6A59"/>
    <w:rsid w:val="00BB6CD2"/>
    <w:rsid w:val="00BB6CD7"/>
    <w:rsid w:val="00BB6E8E"/>
    <w:rsid w:val="00BB6FE5"/>
    <w:rsid w:val="00BB75A8"/>
    <w:rsid w:val="00BB771B"/>
    <w:rsid w:val="00BB77C7"/>
    <w:rsid w:val="00BB7876"/>
    <w:rsid w:val="00BB79E1"/>
    <w:rsid w:val="00BB7D7A"/>
    <w:rsid w:val="00BC0105"/>
    <w:rsid w:val="00BC0119"/>
    <w:rsid w:val="00BC0372"/>
    <w:rsid w:val="00BC03CD"/>
    <w:rsid w:val="00BC04C6"/>
    <w:rsid w:val="00BC0857"/>
    <w:rsid w:val="00BC08AB"/>
    <w:rsid w:val="00BC0DA1"/>
    <w:rsid w:val="00BC0DDE"/>
    <w:rsid w:val="00BC1271"/>
    <w:rsid w:val="00BC1AB5"/>
    <w:rsid w:val="00BC1BA7"/>
    <w:rsid w:val="00BC1CDD"/>
    <w:rsid w:val="00BC1F10"/>
    <w:rsid w:val="00BC24C5"/>
    <w:rsid w:val="00BC26E6"/>
    <w:rsid w:val="00BC2B13"/>
    <w:rsid w:val="00BC2D48"/>
    <w:rsid w:val="00BC3068"/>
    <w:rsid w:val="00BC3155"/>
    <w:rsid w:val="00BC321D"/>
    <w:rsid w:val="00BC3268"/>
    <w:rsid w:val="00BC327E"/>
    <w:rsid w:val="00BC336F"/>
    <w:rsid w:val="00BC34FD"/>
    <w:rsid w:val="00BC3797"/>
    <w:rsid w:val="00BC3BFD"/>
    <w:rsid w:val="00BC3CA4"/>
    <w:rsid w:val="00BC3F47"/>
    <w:rsid w:val="00BC44FD"/>
    <w:rsid w:val="00BC49EF"/>
    <w:rsid w:val="00BC4BC9"/>
    <w:rsid w:val="00BC4FB8"/>
    <w:rsid w:val="00BC5189"/>
    <w:rsid w:val="00BC5379"/>
    <w:rsid w:val="00BC56F1"/>
    <w:rsid w:val="00BC5718"/>
    <w:rsid w:val="00BC5786"/>
    <w:rsid w:val="00BC5883"/>
    <w:rsid w:val="00BC58DC"/>
    <w:rsid w:val="00BC5ADC"/>
    <w:rsid w:val="00BC5D7A"/>
    <w:rsid w:val="00BC5E4F"/>
    <w:rsid w:val="00BC5F58"/>
    <w:rsid w:val="00BC6169"/>
    <w:rsid w:val="00BC63AD"/>
    <w:rsid w:val="00BC651B"/>
    <w:rsid w:val="00BC65B1"/>
    <w:rsid w:val="00BC6940"/>
    <w:rsid w:val="00BC696A"/>
    <w:rsid w:val="00BC6AE7"/>
    <w:rsid w:val="00BC6FAF"/>
    <w:rsid w:val="00BC7029"/>
    <w:rsid w:val="00BC75D3"/>
    <w:rsid w:val="00BC77DD"/>
    <w:rsid w:val="00BC7981"/>
    <w:rsid w:val="00BC79FD"/>
    <w:rsid w:val="00BC7A64"/>
    <w:rsid w:val="00BC7E78"/>
    <w:rsid w:val="00BC7EF2"/>
    <w:rsid w:val="00BD0089"/>
    <w:rsid w:val="00BD01F8"/>
    <w:rsid w:val="00BD0432"/>
    <w:rsid w:val="00BD0568"/>
    <w:rsid w:val="00BD0620"/>
    <w:rsid w:val="00BD06CA"/>
    <w:rsid w:val="00BD077A"/>
    <w:rsid w:val="00BD0B30"/>
    <w:rsid w:val="00BD0C31"/>
    <w:rsid w:val="00BD0CF8"/>
    <w:rsid w:val="00BD1615"/>
    <w:rsid w:val="00BD169F"/>
    <w:rsid w:val="00BD1B50"/>
    <w:rsid w:val="00BD1F1D"/>
    <w:rsid w:val="00BD2083"/>
    <w:rsid w:val="00BD21F8"/>
    <w:rsid w:val="00BD221E"/>
    <w:rsid w:val="00BD22DC"/>
    <w:rsid w:val="00BD26F7"/>
    <w:rsid w:val="00BD271D"/>
    <w:rsid w:val="00BD2B9E"/>
    <w:rsid w:val="00BD2C7C"/>
    <w:rsid w:val="00BD31DD"/>
    <w:rsid w:val="00BD3222"/>
    <w:rsid w:val="00BD3682"/>
    <w:rsid w:val="00BD369D"/>
    <w:rsid w:val="00BD370F"/>
    <w:rsid w:val="00BD37B3"/>
    <w:rsid w:val="00BD3A85"/>
    <w:rsid w:val="00BD3CB5"/>
    <w:rsid w:val="00BD3E71"/>
    <w:rsid w:val="00BD4079"/>
    <w:rsid w:val="00BD4347"/>
    <w:rsid w:val="00BD43D4"/>
    <w:rsid w:val="00BD459A"/>
    <w:rsid w:val="00BD45A7"/>
    <w:rsid w:val="00BD499D"/>
    <w:rsid w:val="00BD4FCC"/>
    <w:rsid w:val="00BD5122"/>
    <w:rsid w:val="00BD55B0"/>
    <w:rsid w:val="00BD5717"/>
    <w:rsid w:val="00BD5807"/>
    <w:rsid w:val="00BD580F"/>
    <w:rsid w:val="00BD5A4D"/>
    <w:rsid w:val="00BD5DB2"/>
    <w:rsid w:val="00BD6222"/>
    <w:rsid w:val="00BD6922"/>
    <w:rsid w:val="00BD6992"/>
    <w:rsid w:val="00BD6B4C"/>
    <w:rsid w:val="00BD6BC6"/>
    <w:rsid w:val="00BD6C9B"/>
    <w:rsid w:val="00BD6E91"/>
    <w:rsid w:val="00BD7355"/>
    <w:rsid w:val="00BD7680"/>
    <w:rsid w:val="00BD7C73"/>
    <w:rsid w:val="00BE0029"/>
    <w:rsid w:val="00BE0138"/>
    <w:rsid w:val="00BE019E"/>
    <w:rsid w:val="00BE0976"/>
    <w:rsid w:val="00BE0BCA"/>
    <w:rsid w:val="00BE0CD1"/>
    <w:rsid w:val="00BE0DDF"/>
    <w:rsid w:val="00BE0FA0"/>
    <w:rsid w:val="00BE10E8"/>
    <w:rsid w:val="00BE15DC"/>
    <w:rsid w:val="00BE163C"/>
    <w:rsid w:val="00BE1922"/>
    <w:rsid w:val="00BE1AE5"/>
    <w:rsid w:val="00BE2257"/>
    <w:rsid w:val="00BE228A"/>
    <w:rsid w:val="00BE2737"/>
    <w:rsid w:val="00BE2A73"/>
    <w:rsid w:val="00BE2B06"/>
    <w:rsid w:val="00BE2C4D"/>
    <w:rsid w:val="00BE2FAB"/>
    <w:rsid w:val="00BE3404"/>
    <w:rsid w:val="00BE3729"/>
    <w:rsid w:val="00BE3977"/>
    <w:rsid w:val="00BE3A34"/>
    <w:rsid w:val="00BE3C16"/>
    <w:rsid w:val="00BE3C76"/>
    <w:rsid w:val="00BE3D50"/>
    <w:rsid w:val="00BE412C"/>
    <w:rsid w:val="00BE41D3"/>
    <w:rsid w:val="00BE4588"/>
    <w:rsid w:val="00BE4A02"/>
    <w:rsid w:val="00BE4F95"/>
    <w:rsid w:val="00BE5180"/>
    <w:rsid w:val="00BE55BB"/>
    <w:rsid w:val="00BE56B7"/>
    <w:rsid w:val="00BE5786"/>
    <w:rsid w:val="00BE5DAD"/>
    <w:rsid w:val="00BE6051"/>
    <w:rsid w:val="00BE6371"/>
    <w:rsid w:val="00BE6418"/>
    <w:rsid w:val="00BE68E7"/>
    <w:rsid w:val="00BE691E"/>
    <w:rsid w:val="00BE6946"/>
    <w:rsid w:val="00BE6D6B"/>
    <w:rsid w:val="00BE6E83"/>
    <w:rsid w:val="00BE7017"/>
    <w:rsid w:val="00BE7044"/>
    <w:rsid w:val="00BE70AC"/>
    <w:rsid w:val="00BE76EF"/>
    <w:rsid w:val="00BE77BE"/>
    <w:rsid w:val="00BE7A78"/>
    <w:rsid w:val="00BE7D62"/>
    <w:rsid w:val="00BE7D74"/>
    <w:rsid w:val="00BE7ED3"/>
    <w:rsid w:val="00BF022E"/>
    <w:rsid w:val="00BF0305"/>
    <w:rsid w:val="00BF0711"/>
    <w:rsid w:val="00BF093A"/>
    <w:rsid w:val="00BF1097"/>
    <w:rsid w:val="00BF13C4"/>
    <w:rsid w:val="00BF1477"/>
    <w:rsid w:val="00BF191F"/>
    <w:rsid w:val="00BF1D46"/>
    <w:rsid w:val="00BF1FCC"/>
    <w:rsid w:val="00BF2198"/>
    <w:rsid w:val="00BF2822"/>
    <w:rsid w:val="00BF2C97"/>
    <w:rsid w:val="00BF30F9"/>
    <w:rsid w:val="00BF313C"/>
    <w:rsid w:val="00BF3193"/>
    <w:rsid w:val="00BF3266"/>
    <w:rsid w:val="00BF3503"/>
    <w:rsid w:val="00BF3819"/>
    <w:rsid w:val="00BF3917"/>
    <w:rsid w:val="00BF3922"/>
    <w:rsid w:val="00BF3F99"/>
    <w:rsid w:val="00BF41D9"/>
    <w:rsid w:val="00BF42B6"/>
    <w:rsid w:val="00BF43A1"/>
    <w:rsid w:val="00BF4497"/>
    <w:rsid w:val="00BF45F1"/>
    <w:rsid w:val="00BF484A"/>
    <w:rsid w:val="00BF4D5B"/>
    <w:rsid w:val="00BF4E5A"/>
    <w:rsid w:val="00BF52A6"/>
    <w:rsid w:val="00BF5459"/>
    <w:rsid w:val="00BF5789"/>
    <w:rsid w:val="00BF579E"/>
    <w:rsid w:val="00BF5929"/>
    <w:rsid w:val="00BF6158"/>
    <w:rsid w:val="00BF64F9"/>
    <w:rsid w:val="00BF6840"/>
    <w:rsid w:val="00BF6CFB"/>
    <w:rsid w:val="00BF7174"/>
    <w:rsid w:val="00BF71E3"/>
    <w:rsid w:val="00BF7327"/>
    <w:rsid w:val="00BF7D81"/>
    <w:rsid w:val="00BF7DFA"/>
    <w:rsid w:val="00BF7F57"/>
    <w:rsid w:val="00C0022F"/>
    <w:rsid w:val="00C00285"/>
    <w:rsid w:val="00C0060D"/>
    <w:rsid w:val="00C00662"/>
    <w:rsid w:val="00C00883"/>
    <w:rsid w:val="00C00A90"/>
    <w:rsid w:val="00C00AEE"/>
    <w:rsid w:val="00C00BD0"/>
    <w:rsid w:val="00C00BDC"/>
    <w:rsid w:val="00C01358"/>
    <w:rsid w:val="00C0146C"/>
    <w:rsid w:val="00C01701"/>
    <w:rsid w:val="00C01830"/>
    <w:rsid w:val="00C019E9"/>
    <w:rsid w:val="00C01B87"/>
    <w:rsid w:val="00C01D8C"/>
    <w:rsid w:val="00C01E2B"/>
    <w:rsid w:val="00C01EDF"/>
    <w:rsid w:val="00C0224E"/>
    <w:rsid w:val="00C023E5"/>
    <w:rsid w:val="00C0242C"/>
    <w:rsid w:val="00C02641"/>
    <w:rsid w:val="00C029B8"/>
    <w:rsid w:val="00C02C79"/>
    <w:rsid w:val="00C03085"/>
    <w:rsid w:val="00C03145"/>
    <w:rsid w:val="00C03149"/>
    <w:rsid w:val="00C036E4"/>
    <w:rsid w:val="00C03EFD"/>
    <w:rsid w:val="00C0416A"/>
    <w:rsid w:val="00C0420F"/>
    <w:rsid w:val="00C044F0"/>
    <w:rsid w:val="00C0471E"/>
    <w:rsid w:val="00C04CEE"/>
    <w:rsid w:val="00C050D1"/>
    <w:rsid w:val="00C0547C"/>
    <w:rsid w:val="00C0577F"/>
    <w:rsid w:val="00C05A00"/>
    <w:rsid w:val="00C05AFE"/>
    <w:rsid w:val="00C05B44"/>
    <w:rsid w:val="00C06066"/>
    <w:rsid w:val="00C062CD"/>
    <w:rsid w:val="00C06328"/>
    <w:rsid w:val="00C0639B"/>
    <w:rsid w:val="00C06692"/>
    <w:rsid w:val="00C06928"/>
    <w:rsid w:val="00C0693D"/>
    <w:rsid w:val="00C06A27"/>
    <w:rsid w:val="00C06B5B"/>
    <w:rsid w:val="00C06C77"/>
    <w:rsid w:val="00C06D17"/>
    <w:rsid w:val="00C06E26"/>
    <w:rsid w:val="00C0733A"/>
    <w:rsid w:val="00C07429"/>
    <w:rsid w:val="00C07593"/>
    <w:rsid w:val="00C0785E"/>
    <w:rsid w:val="00C07AB3"/>
    <w:rsid w:val="00C07D7E"/>
    <w:rsid w:val="00C07DF1"/>
    <w:rsid w:val="00C07EF1"/>
    <w:rsid w:val="00C10079"/>
    <w:rsid w:val="00C10299"/>
    <w:rsid w:val="00C10BCC"/>
    <w:rsid w:val="00C10C6A"/>
    <w:rsid w:val="00C11029"/>
    <w:rsid w:val="00C111CB"/>
    <w:rsid w:val="00C11494"/>
    <w:rsid w:val="00C115BF"/>
    <w:rsid w:val="00C118F0"/>
    <w:rsid w:val="00C11A1D"/>
    <w:rsid w:val="00C11C7E"/>
    <w:rsid w:val="00C11CEC"/>
    <w:rsid w:val="00C11F3E"/>
    <w:rsid w:val="00C120AB"/>
    <w:rsid w:val="00C12715"/>
    <w:rsid w:val="00C12A22"/>
    <w:rsid w:val="00C12D81"/>
    <w:rsid w:val="00C12F92"/>
    <w:rsid w:val="00C1341A"/>
    <w:rsid w:val="00C13469"/>
    <w:rsid w:val="00C13A8A"/>
    <w:rsid w:val="00C13F2F"/>
    <w:rsid w:val="00C13FCF"/>
    <w:rsid w:val="00C14088"/>
    <w:rsid w:val="00C141C7"/>
    <w:rsid w:val="00C14671"/>
    <w:rsid w:val="00C14A79"/>
    <w:rsid w:val="00C14C95"/>
    <w:rsid w:val="00C14DCA"/>
    <w:rsid w:val="00C14F02"/>
    <w:rsid w:val="00C15041"/>
    <w:rsid w:val="00C15169"/>
    <w:rsid w:val="00C152AD"/>
    <w:rsid w:val="00C152F8"/>
    <w:rsid w:val="00C15481"/>
    <w:rsid w:val="00C154DF"/>
    <w:rsid w:val="00C15537"/>
    <w:rsid w:val="00C15551"/>
    <w:rsid w:val="00C155D3"/>
    <w:rsid w:val="00C156D7"/>
    <w:rsid w:val="00C15BDD"/>
    <w:rsid w:val="00C15C56"/>
    <w:rsid w:val="00C160CF"/>
    <w:rsid w:val="00C160D9"/>
    <w:rsid w:val="00C160F5"/>
    <w:rsid w:val="00C1630C"/>
    <w:rsid w:val="00C1633F"/>
    <w:rsid w:val="00C163CF"/>
    <w:rsid w:val="00C166C0"/>
    <w:rsid w:val="00C167F0"/>
    <w:rsid w:val="00C169B5"/>
    <w:rsid w:val="00C16B14"/>
    <w:rsid w:val="00C16BCC"/>
    <w:rsid w:val="00C16D62"/>
    <w:rsid w:val="00C16FE5"/>
    <w:rsid w:val="00C1709A"/>
    <w:rsid w:val="00C17173"/>
    <w:rsid w:val="00C17316"/>
    <w:rsid w:val="00C17433"/>
    <w:rsid w:val="00C175B0"/>
    <w:rsid w:val="00C176C1"/>
    <w:rsid w:val="00C17FDA"/>
    <w:rsid w:val="00C2010B"/>
    <w:rsid w:val="00C2012A"/>
    <w:rsid w:val="00C20157"/>
    <w:rsid w:val="00C20260"/>
    <w:rsid w:val="00C20282"/>
    <w:rsid w:val="00C20805"/>
    <w:rsid w:val="00C208F3"/>
    <w:rsid w:val="00C20AF2"/>
    <w:rsid w:val="00C20CBD"/>
    <w:rsid w:val="00C20D81"/>
    <w:rsid w:val="00C211E6"/>
    <w:rsid w:val="00C21473"/>
    <w:rsid w:val="00C215F9"/>
    <w:rsid w:val="00C21A7B"/>
    <w:rsid w:val="00C21C21"/>
    <w:rsid w:val="00C21DBF"/>
    <w:rsid w:val="00C21F62"/>
    <w:rsid w:val="00C21FF4"/>
    <w:rsid w:val="00C22193"/>
    <w:rsid w:val="00C227F9"/>
    <w:rsid w:val="00C23293"/>
    <w:rsid w:val="00C239AA"/>
    <w:rsid w:val="00C241D8"/>
    <w:rsid w:val="00C24284"/>
    <w:rsid w:val="00C24DC0"/>
    <w:rsid w:val="00C24FAC"/>
    <w:rsid w:val="00C251FE"/>
    <w:rsid w:val="00C2527E"/>
    <w:rsid w:val="00C252DC"/>
    <w:rsid w:val="00C25885"/>
    <w:rsid w:val="00C259F2"/>
    <w:rsid w:val="00C25A85"/>
    <w:rsid w:val="00C25D50"/>
    <w:rsid w:val="00C25F07"/>
    <w:rsid w:val="00C25FB2"/>
    <w:rsid w:val="00C260DF"/>
    <w:rsid w:val="00C2629F"/>
    <w:rsid w:val="00C2655F"/>
    <w:rsid w:val="00C26A81"/>
    <w:rsid w:val="00C26DE1"/>
    <w:rsid w:val="00C27250"/>
    <w:rsid w:val="00C27376"/>
    <w:rsid w:val="00C27432"/>
    <w:rsid w:val="00C27599"/>
    <w:rsid w:val="00C27DCD"/>
    <w:rsid w:val="00C27E4C"/>
    <w:rsid w:val="00C300B4"/>
    <w:rsid w:val="00C300D0"/>
    <w:rsid w:val="00C301EC"/>
    <w:rsid w:val="00C30667"/>
    <w:rsid w:val="00C307F0"/>
    <w:rsid w:val="00C309D8"/>
    <w:rsid w:val="00C30D2B"/>
    <w:rsid w:val="00C30E3A"/>
    <w:rsid w:val="00C30ED5"/>
    <w:rsid w:val="00C310FA"/>
    <w:rsid w:val="00C31217"/>
    <w:rsid w:val="00C312AC"/>
    <w:rsid w:val="00C31467"/>
    <w:rsid w:val="00C315D8"/>
    <w:rsid w:val="00C3186C"/>
    <w:rsid w:val="00C31B42"/>
    <w:rsid w:val="00C31E93"/>
    <w:rsid w:val="00C322B0"/>
    <w:rsid w:val="00C327A9"/>
    <w:rsid w:val="00C3285B"/>
    <w:rsid w:val="00C328D3"/>
    <w:rsid w:val="00C33041"/>
    <w:rsid w:val="00C33214"/>
    <w:rsid w:val="00C33387"/>
    <w:rsid w:val="00C33407"/>
    <w:rsid w:val="00C33570"/>
    <w:rsid w:val="00C337A1"/>
    <w:rsid w:val="00C337E8"/>
    <w:rsid w:val="00C33A78"/>
    <w:rsid w:val="00C33E83"/>
    <w:rsid w:val="00C3443C"/>
    <w:rsid w:val="00C34463"/>
    <w:rsid w:val="00C34468"/>
    <w:rsid w:val="00C34587"/>
    <w:rsid w:val="00C346C2"/>
    <w:rsid w:val="00C3483A"/>
    <w:rsid w:val="00C34D03"/>
    <w:rsid w:val="00C34EC3"/>
    <w:rsid w:val="00C350FA"/>
    <w:rsid w:val="00C351B6"/>
    <w:rsid w:val="00C352A9"/>
    <w:rsid w:val="00C35AB3"/>
    <w:rsid w:val="00C35C1E"/>
    <w:rsid w:val="00C35C46"/>
    <w:rsid w:val="00C3614E"/>
    <w:rsid w:val="00C361DE"/>
    <w:rsid w:val="00C36341"/>
    <w:rsid w:val="00C364A8"/>
    <w:rsid w:val="00C3656C"/>
    <w:rsid w:val="00C365C8"/>
    <w:rsid w:val="00C365CD"/>
    <w:rsid w:val="00C3663A"/>
    <w:rsid w:val="00C36867"/>
    <w:rsid w:val="00C36B9E"/>
    <w:rsid w:val="00C36CD7"/>
    <w:rsid w:val="00C36CF9"/>
    <w:rsid w:val="00C3719D"/>
    <w:rsid w:val="00C371A8"/>
    <w:rsid w:val="00C3723A"/>
    <w:rsid w:val="00C37271"/>
    <w:rsid w:val="00C3757E"/>
    <w:rsid w:val="00C377D9"/>
    <w:rsid w:val="00C37949"/>
    <w:rsid w:val="00C37C03"/>
    <w:rsid w:val="00C37CA2"/>
    <w:rsid w:val="00C40172"/>
    <w:rsid w:val="00C4021B"/>
    <w:rsid w:val="00C40444"/>
    <w:rsid w:val="00C404D4"/>
    <w:rsid w:val="00C405FF"/>
    <w:rsid w:val="00C412C9"/>
    <w:rsid w:val="00C4188D"/>
    <w:rsid w:val="00C419F4"/>
    <w:rsid w:val="00C41BE9"/>
    <w:rsid w:val="00C41CBD"/>
    <w:rsid w:val="00C41F29"/>
    <w:rsid w:val="00C42053"/>
    <w:rsid w:val="00C4206D"/>
    <w:rsid w:val="00C42523"/>
    <w:rsid w:val="00C42A85"/>
    <w:rsid w:val="00C42EE1"/>
    <w:rsid w:val="00C431BB"/>
    <w:rsid w:val="00C436B3"/>
    <w:rsid w:val="00C44282"/>
    <w:rsid w:val="00C442C2"/>
    <w:rsid w:val="00C44341"/>
    <w:rsid w:val="00C44835"/>
    <w:rsid w:val="00C44A63"/>
    <w:rsid w:val="00C44B6D"/>
    <w:rsid w:val="00C44B9F"/>
    <w:rsid w:val="00C4501A"/>
    <w:rsid w:val="00C45271"/>
    <w:rsid w:val="00C4531C"/>
    <w:rsid w:val="00C45444"/>
    <w:rsid w:val="00C456D1"/>
    <w:rsid w:val="00C457DC"/>
    <w:rsid w:val="00C466FB"/>
    <w:rsid w:val="00C469D9"/>
    <w:rsid w:val="00C46C53"/>
    <w:rsid w:val="00C46CDD"/>
    <w:rsid w:val="00C46D02"/>
    <w:rsid w:val="00C46D09"/>
    <w:rsid w:val="00C46DC0"/>
    <w:rsid w:val="00C46DF7"/>
    <w:rsid w:val="00C46F12"/>
    <w:rsid w:val="00C46FE2"/>
    <w:rsid w:val="00C4739F"/>
    <w:rsid w:val="00C47468"/>
    <w:rsid w:val="00C477CB"/>
    <w:rsid w:val="00C47AED"/>
    <w:rsid w:val="00C504EE"/>
    <w:rsid w:val="00C505A2"/>
    <w:rsid w:val="00C50929"/>
    <w:rsid w:val="00C50A1D"/>
    <w:rsid w:val="00C50AE7"/>
    <w:rsid w:val="00C50AEA"/>
    <w:rsid w:val="00C50E1A"/>
    <w:rsid w:val="00C50E8B"/>
    <w:rsid w:val="00C51385"/>
    <w:rsid w:val="00C51A18"/>
    <w:rsid w:val="00C51A43"/>
    <w:rsid w:val="00C51C5B"/>
    <w:rsid w:val="00C51CF5"/>
    <w:rsid w:val="00C51F0C"/>
    <w:rsid w:val="00C52067"/>
    <w:rsid w:val="00C52119"/>
    <w:rsid w:val="00C52668"/>
    <w:rsid w:val="00C52B32"/>
    <w:rsid w:val="00C5340E"/>
    <w:rsid w:val="00C53517"/>
    <w:rsid w:val="00C53591"/>
    <w:rsid w:val="00C537BE"/>
    <w:rsid w:val="00C5386F"/>
    <w:rsid w:val="00C53B66"/>
    <w:rsid w:val="00C53FE4"/>
    <w:rsid w:val="00C54122"/>
    <w:rsid w:val="00C54C10"/>
    <w:rsid w:val="00C54E10"/>
    <w:rsid w:val="00C551D6"/>
    <w:rsid w:val="00C5520D"/>
    <w:rsid w:val="00C556AA"/>
    <w:rsid w:val="00C557E1"/>
    <w:rsid w:val="00C55C91"/>
    <w:rsid w:val="00C55F3F"/>
    <w:rsid w:val="00C5624C"/>
    <w:rsid w:val="00C56660"/>
    <w:rsid w:val="00C567CD"/>
    <w:rsid w:val="00C568D8"/>
    <w:rsid w:val="00C56E0F"/>
    <w:rsid w:val="00C56EEE"/>
    <w:rsid w:val="00C56F97"/>
    <w:rsid w:val="00C57252"/>
    <w:rsid w:val="00C573E7"/>
    <w:rsid w:val="00C57480"/>
    <w:rsid w:val="00C57569"/>
    <w:rsid w:val="00C57789"/>
    <w:rsid w:val="00C57BDF"/>
    <w:rsid w:val="00C57F49"/>
    <w:rsid w:val="00C60040"/>
    <w:rsid w:val="00C605C7"/>
    <w:rsid w:val="00C60AA4"/>
    <w:rsid w:val="00C60BD8"/>
    <w:rsid w:val="00C60C8F"/>
    <w:rsid w:val="00C6106B"/>
    <w:rsid w:val="00C617F9"/>
    <w:rsid w:val="00C61AFA"/>
    <w:rsid w:val="00C62036"/>
    <w:rsid w:val="00C62425"/>
    <w:rsid w:val="00C627AC"/>
    <w:rsid w:val="00C628EA"/>
    <w:rsid w:val="00C62DAE"/>
    <w:rsid w:val="00C62E78"/>
    <w:rsid w:val="00C630FC"/>
    <w:rsid w:val="00C6320E"/>
    <w:rsid w:val="00C635EC"/>
    <w:rsid w:val="00C63D8E"/>
    <w:rsid w:val="00C63EEF"/>
    <w:rsid w:val="00C6400E"/>
    <w:rsid w:val="00C641D4"/>
    <w:rsid w:val="00C644AD"/>
    <w:rsid w:val="00C6465A"/>
    <w:rsid w:val="00C64922"/>
    <w:rsid w:val="00C6496F"/>
    <w:rsid w:val="00C649AD"/>
    <w:rsid w:val="00C64F00"/>
    <w:rsid w:val="00C65201"/>
    <w:rsid w:val="00C6522B"/>
    <w:rsid w:val="00C65411"/>
    <w:rsid w:val="00C655FD"/>
    <w:rsid w:val="00C65698"/>
    <w:rsid w:val="00C65BFC"/>
    <w:rsid w:val="00C65DFA"/>
    <w:rsid w:val="00C65E44"/>
    <w:rsid w:val="00C6656B"/>
    <w:rsid w:val="00C6665F"/>
    <w:rsid w:val="00C66716"/>
    <w:rsid w:val="00C66A5D"/>
    <w:rsid w:val="00C66AF5"/>
    <w:rsid w:val="00C66C33"/>
    <w:rsid w:val="00C66F2B"/>
    <w:rsid w:val="00C66F45"/>
    <w:rsid w:val="00C67227"/>
    <w:rsid w:val="00C67241"/>
    <w:rsid w:val="00C674CF"/>
    <w:rsid w:val="00C67991"/>
    <w:rsid w:val="00C679B6"/>
    <w:rsid w:val="00C679D0"/>
    <w:rsid w:val="00C67AF3"/>
    <w:rsid w:val="00C67D0F"/>
    <w:rsid w:val="00C67D7C"/>
    <w:rsid w:val="00C67E84"/>
    <w:rsid w:val="00C67F69"/>
    <w:rsid w:val="00C708DB"/>
    <w:rsid w:val="00C70BB0"/>
    <w:rsid w:val="00C70C47"/>
    <w:rsid w:val="00C71243"/>
    <w:rsid w:val="00C712BC"/>
    <w:rsid w:val="00C71719"/>
    <w:rsid w:val="00C7175F"/>
    <w:rsid w:val="00C721D0"/>
    <w:rsid w:val="00C728C3"/>
    <w:rsid w:val="00C72A17"/>
    <w:rsid w:val="00C72CE9"/>
    <w:rsid w:val="00C7335F"/>
    <w:rsid w:val="00C73444"/>
    <w:rsid w:val="00C73806"/>
    <w:rsid w:val="00C73842"/>
    <w:rsid w:val="00C73927"/>
    <w:rsid w:val="00C73954"/>
    <w:rsid w:val="00C74093"/>
    <w:rsid w:val="00C74194"/>
    <w:rsid w:val="00C74236"/>
    <w:rsid w:val="00C7436E"/>
    <w:rsid w:val="00C74728"/>
    <w:rsid w:val="00C74C10"/>
    <w:rsid w:val="00C74E25"/>
    <w:rsid w:val="00C75118"/>
    <w:rsid w:val="00C75816"/>
    <w:rsid w:val="00C75871"/>
    <w:rsid w:val="00C75AE9"/>
    <w:rsid w:val="00C75B6C"/>
    <w:rsid w:val="00C75CE1"/>
    <w:rsid w:val="00C75D81"/>
    <w:rsid w:val="00C75EC6"/>
    <w:rsid w:val="00C7604F"/>
    <w:rsid w:val="00C761EE"/>
    <w:rsid w:val="00C762A1"/>
    <w:rsid w:val="00C7677A"/>
    <w:rsid w:val="00C76B95"/>
    <w:rsid w:val="00C76F59"/>
    <w:rsid w:val="00C77084"/>
    <w:rsid w:val="00C77355"/>
    <w:rsid w:val="00C7737D"/>
    <w:rsid w:val="00C7751C"/>
    <w:rsid w:val="00C77972"/>
    <w:rsid w:val="00C77A5D"/>
    <w:rsid w:val="00C77FDA"/>
    <w:rsid w:val="00C800AB"/>
    <w:rsid w:val="00C803F8"/>
    <w:rsid w:val="00C8045C"/>
    <w:rsid w:val="00C804E4"/>
    <w:rsid w:val="00C808BA"/>
    <w:rsid w:val="00C80A50"/>
    <w:rsid w:val="00C80D57"/>
    <w:rsid w:val="00C8129F"/>
    <w:rsid w:val="00C814A3"/>
    <w:rsid w:val="00C8150A"/>
    <w:rsid w:val="00C81680"/>
    <w:rsid w:val="00C8183A"/>
    <w:rsid w:val="00C81842"/>
    <w:rsid w:val="00C818BB"/>
    <w:rsid w:val="00C81AAB"/>
    <w:rsid w:val="00C81FD1"/>
    <w:rsid w:val="00C823EB"/>
    <w:rsid w:val="00C8263D"/>
    <w:rsid w:val="00C826C8"/>
    <w:rsid w:val="00C82814"/>
    <w:rsid w:val="00C82996"/>
    <w:rsid w:val="00C829B2"/>
    <w:rsid w:val="00C829D8"/>
    <w:rsid w:val="00C82CD2"/>
    <w:rsid w:val="00C82F49"/>
    <w:rsid w:val="00C82F6F"/>
    <w:rsid w:val="00C833BA"/>
    <w:rsid w:val="00C836B0"/>
    <w:rsid w:val="00C8376B"/>
    <w:rsid w:val="00C837B2"/>
    <w:rsid w:val="00C83B85"/>
    <w:rsid w:val="00C83ED8"/>
    <w:rsid w:val="00C8401A"/>
    <w:rsid w:val="00C845E6"/>
    <w:rsid w:val="00C84858"/>
    <w:rsid w:val="00C849EC"/>
    <w:rsid w:val="00C856FB"/>
    <w:rsid w:val="00C858D1"/>
    <w:rsid w:val="00C85A58"/>
    <w:rsid w:val="00C85B2B"/>
    <w:rsid w:val="00C85E5D"/>
    <w:rsid w:val="00C85FF4"/>
    <w:rsid w:val="00C86153"/>
    <w:rsid w:val="00C863A8"/>
    <w:rsid w:val="00C86444"/>
    <w:rsid w:val="00C86645"/>
    <w:rsid w:val="00C86763"/>
    <w:rsid w:val="00C86C90"/>
    <w:rsid w:val="00C86D2A"/>
    <w:rsid w:val="00C86DAD"/>
    <w:rsid w:val="00C86FB9"/>
    <w:rsid w:val="00C87093"/>
    <w:rsid w:val="00C87267"/>
    <w:rsid w:val="00C873D8"/>
    <w:rsid w:val="00C873F6"/>
    <w:rsid w:val="00C87604"/>
    <w:rsid w:val="00C87701"/>
    <w:rsid w:val="00C878DA"/>
    <w:rsid w:val="00C87967"/>
    <w:rsid w:val="00C87CA2"/>
    <w:rsid w:val="00C87CA5"/>
    <w:rsid w:val="00C90115"/>
    <w:rsid w:val="00C9029E"/>
    <w:rsid w:val="00C906FC"/>
    <w:rsid w:val="00C907E8"/>
    <w:rsid w:val="00C90946"/>
    <w:rsid w:val="00C909C1"/>
    <w:rsid w:val="00C90B52"/>
    <w:rsid w:val="00C90CD3"/>
    <w:rsid w:val="00C9139C"/>
    <w:rsid w:val="00C9157F"/>
    <w:rsid w:val="00C91746"/>
    <w:rsid w:val="00C91D78"/>
    <w:rsid w:val="00C920F5"/>
    <w:rsid w:val="00C92327"/>
    <w:rsid w:val="00C92850"/>
    <w:rsid w:val="00C9287F"/>
    <w:rsid w:val="00C929BE"/>
    <w:rsid w:val="00C92EAF"/>
    <w:rsid w:val="00C937F4"/>
    <w:rsid w:val="00C93B7D"/>
    <w:rsid w:val="00C93C60"/>
    <w:rsid w:val="00C93CE6"/>
    <w:rsid w:val="00C93D14"/>
    <w:rsid w:val="00C93D1B"/>
    <w:rsid w:val="00C947A3"/>
    <w:rsid w:val="00C947A8"/>
    <w:rsid w:val="00C9484A"/>
    <w:rsid w:val="00C94CCF"/>
    <w:rsid w:val="00C94E44"/>
    <w:rsid w:val="00C94F91"/>
    <w:rsid w:val="00C953D0"/>
    <w:rsid w:val="00C95852"/>
    <w:rsid w:val="00C959AB"/>
    <w:rsid w:val="00C95AE6"/>
    <w:rsid w:val="00C95B56"/>
    <w:rsid w:val="00C95D9A"/>
    <w:rsid w:val="00C95E3D"/>
    <w:rsid w:val="00C95F95"/>
    <w:rsid w:val="00C962C9"/>
    <w:rsid w:val="00C96330"/>
    <w:rsid w:val="00C964E1"/>
    <w:rsid w:val="00C96A7C"/>
    <w:rsid w:val="00C96B16"/>
    <w:rsid w:val="00C97042"/>
    <w:rsid w:val="00C9716E"/>
    <w:rsid w:val="00C972AB"/>
    <w:rsid w:val="00C97339"/>
    <w:rsid w:val="00C9762C"/>
    <w:rsid w:val="00C97766"/>
    <w:rsid w:val="00C97B7A"/>
    <w:rsid w:val="00CA012B"/>
    <w:rsid w:val="00CA072A"/>
    <w:rsid w:val="00CA08D7"/>
    <w:rsid w:val="00CA0B30"/>
    <w:rsid w:val="00CA1008"/>
    <w:rsid w:val="00CA12B1"/>
    <w:rsid w:val="00CA1327"/>
    <w:rsid w:val="00CA1356"/>
    <w:rsid w:val="00CA1359"/>
    <w:rsid w:val="00CA135A"/>
    <w:rsid w:val="00CA1812"/>
    <w:rsid w:val="00CA192B"/>
    <w:rsid w:val="00CA1D86"/>
    <w:rsid w:val="00CA201C"/>
    <w:rsid w:val="00CA21C3"/>
    <w:rsid w:val="00CA22F4"/>
    <w:rsid w:val="00CA250E"/>
    <w:rsid w:val="00CA2793"/>
    <w:rsid w:val="00CA28B1"/>
    <w:rsid w:val="00CA2960"/>
    <w:rsid w:val="00CA2A73"/>
    <w:rsid w:val="00CA2AF1"/>
    <w:rsid w:val="00CA2B73"/>
    <w:rsid w:val="00CA2E15"/>
    <w:rsid w:val="00CA3013"/>
    <w:rsid w:val="00CA3294"/>
    <w:rsid w:val="00CA33C0"/>
    <w:rsid w:val="00CA33D3"/>
    <w:rsid w:val="00CA387B"/>
    <w:rsid w:val="00CA3B26"/>
    <w:rsid w:val="00CA3C4D"/>
    <w:rsid w:val="00CA3D45"/>
    <w:rsid w:val="00CA460E"/>
    <w:rsid w:val="00CA460F"/>
    <w:rsid w:val="00CA4870"/>
    <w:rsid w:val="00CA4D20"/>
    <w:rsid w:val="00CA4D87"/>
    <w:rsid w:val="00CA4DB9"/>
    <w:rsid w:val="00CA4E21"/>
    <w:rsid w:val="00CA4F8E"/>
    <w:rsid w:val="00CA4FC5"/>
    <w:rsid w:val="00CA4FF1"/>
    <w:rsid w:val="00CA519B"/>
    <w:rsid w:val="00CA5256"/>
    <w:rsid w:val="00CA526F"/>
    <w:rsid w:val="00CA5287"/>
    <w:rsid w:val="00CA55C9"/>
    <w:rsid w:val="00CA590F"/>
    <w:rsid w:val="00CA5D61"/>
    <w:rsid w:val="00CA5E7C"/>
    <w:rsid w:val="00CA672F"/>
    <w:rsid w:val="00CA6925"/>
    <w:rsid w:val="00CA6C4E"/>
    <w:rsid w:val="00CA6D34"/>
    <w:rsid w:val="00CA741D"/>
    <w:rsid w:val="00CA74E5"/>
    <w:rsid w:val="00CA78C6"/>
    <w:rsid w:val="00CA79E7"/>
    <w:rsid w:val="00CA7E1A"/>
    <w:rsid w:val="00CA7E94"/>
    <w:rsid w:val="00CB00D2"/>
    <w:rsid w:val="00CB0858"/>
    <w:rsid w:val="00CB0C95"/>
    <w:rsid w:val="00CB0CF4"/>
    <w:rsid w:val="00CB0D13"/>
    <w:rsid w:val="00CB100A"/>
    <w:rsid w:val="00CB1523"/>
    <w:rsid w:val="00CB1544"/>
    <w:rsid w:val="00CB1887"/>
    <w:rsid w:val="00CB1918"/>
    <w:rsid w:val="00CB1A63"/>
    <w:rsid w:val="00CB1C67"/>
    <w:rsid w:val="00CB225E"/>
    <w:rsid w:val="00CB255A"/>
    <w:rsid w:val="00CB2831"/>
    <w:rsid w:val="00CB28F7"/>
    <w:rsid w:val="00CB29F2"/>
    <w:rsid w:val="00CB2DCE"/>
    <w:rsid w:val="00CB2DE4"/>
    <w:rsid w:val="00CB38AF"/>
    <w:rsid w:val="00CB397E"/>
    <w:rsid w:val="00CB3AEB"/>
    <w:rsid w:val="00CB3BF4"/>
    <w:rsid w:val="00CB3EB4"/>
    <w:rsid w:val="00CB412C"/>
    <w:rsid w:val="00CB438E"/>
    <w:rsid w:val="00CB46B8"/>
    <w:rsid w:val="00CB47A5"/>
    <w:rsid w:val="00CB4B85"/>
    <w:rsid w:val="00CB4CF8"/>
    <w:rsid w:val="00CB4DFC"/>
    <w:rsid w:val="00CB5066"/>
    <w:rsid w:val="00CB50C9"/>
    <w:rsid w:val="00CB53C6"/>
    <w:rsid w:val="00CB5647"/>
    <w:rsid w:val="00CB575D"/>
    <w:rsid w:val="00CB57CB"/>
    <w:rsid w:val="00CB58D7"/>
    <w:rsid w:val="00CB593D"/>
    <w:rsid w:val="00CB596A"/>
    <w:rsid w:val="00CB59D6"/>
    <w:rsid w:val="00CB5E0B"/>
    <w:rsid w:val="00CB5EB0"/>
    <w:rsid w:val="00CB6070"/>
    <w:rsid w:val="00CB6245"/>
    <w:rsid w:val="00CB62C6"/>
    <w:rsid w:val="00CB66CE"/>
    <w:rsid w:val="00CB6792"/>
    <w:rsid w:val="00CB6C0D"/>
    <w:rsid w:val="00CB6C3C"/>
    <w:rsid w:val="00CB6D2C"/>
    <w:rsid w:val="00CB7060"/>
    <w:rsid w:val="00CB7162"/>
    <w:rsid w:val="00CB77D2"/>
    <w:rsid w:val="00CB7889"/>
    <w:rsid w:val="00CB79BB"/>
    <w:rsid w:val="00CB7BD9"/>
    <w:rsid w:val="00CB7CF3"/>
    <w:rsid w:val="00CC0357"/>
    <w:rsid w:val="00CC078C"/>
    <w:rsid w:val="00CC0E3B"/>
    <w:rsid w:val="00CC0F86"/>
    <w:rsid w:val="00CC11D0"/>
    <w:rsid w:val="00CC1564"/>
    <w:rsid w:val="00CC1791"/>
    <w:rsid w:val="00CC19C3"/>
    <w:rsid w:val="00CC22E5"/>
    <w:rsid w:val="00CC2478"/>
    <w:rsid w:val="00CC2495"/>
    <w:rsid w:val="00CC281B"/>
    <w:rsid w:val="00CC2FD0"/>
    <w:rsid w:val="00CC3000"/>
    <w:rsid w:val="00CC33F7"/>
    <w:rsid w:val="00CC369D"/>
    <w:rsid w:val="00CC383C"/>
    <w:rsid w:val="00CC3893"/>
    <w:rsid w:val="00CC3925"/>
    <w:rsid w:val="00CC392B"/>
    <w:rsid w:val="00CC3985"/>
    <w:rsid w:val="00CC3A33"/>
    <w:rsid w:val="00CC4339"/>
    <w:rsid w:val="00CC4CF6"/>
    <w:rsid w:val="00CC4D0B"/>
    <w:rsid w:val="00CC4D70"/>
    <w:rsid w:val="00CC5279"/>
    <w:rsid w:val="00CC536B"/>
    <w:rsid w:val="00CC54C7"/>
    <w:rsid w:val="00CC573D"/>
    <w:rsid w:val="00CC57C1"/>
    <w:rsid w:val="00CC5A2B"/>
    <w:rsid w:val="00CC5B0C"/>
    <w:rsid w:val="00CC646F"/>
    <w:rsid w:val="00CC6550"/>
    <w:rsid w:val="00CC66F7"/>
    <w:rsid w:val="00CC68A2"/>
    <w:rsid w:val="00CC6BF4"/>
    <w:rsid w:val="00CC6D1F"/>
    <w:rsid w:val="00CC719B"/>
    <w:rsid w:val="00CC7319"/>
    <w:rsid w:val="00CC76CD"/>
    <w:rsid w:val="00CC79D3"/>
    <w:rsid w:val="00CC7AD7"/>
    <w:rsid w:val="00CC7B68"/>
    <w:rsid w:val="00CC7DE7"/>
    <w:rsid w:val="00CC7F3F"/>
    <w:rsid w:val="00CD0046"/>
    <w:rsid w:val="00CD020C"/>
    <w:rsid w:val="00CD058A"/>
    <w:rsid w:val="00CD0615"/>
    <w:rsid w:val="00CD06D2"/>
    <w:rsid w:val="00CD0829"/>
    <w:rsid w:val="00CD0BF8"/>
    <w:rsid w:val="00CD0D67"/>
    <w:rsid w:val="00CD0D7F"/>
    <w:rsid w:val="00CD0DD1"/>
    <w:rsid w:val="00CD0E51"/>
    <w:rsid w:val="00CD0FB5"/>
    <w:rsid w:val="00CD11D3"/>
    <w:rsid w:val="00CD16E4"/>
    <w:rsid w:val="00CD189A"/>
    <w:rsid w:val="00CD1B6F"/>
    <w:rsid w:val="00CD1C80"/>
    <w:rsid w:val="00CD2033"/>
    <w:rsid w:val="00CD244C"/>
    <w:rsid w:val="00CD2A57"/>
    <w:rsid w:val="00CD2F34"/>
    <w:rsid w:val="00CD308C"/>
    <w:rsid w:val="00CD3192"/>
    <w:rsid w:val="00CD34F5"/>
    <w:rsid w:val="00CD3EE1"/>
    <w:rsid w:val="00CD404C"/>
    <w:rsid w:val="00CD494D"/>
    <w:rsid w:val="00CD4ACF"/>
    <w:rsid w:val="00CD4E2D"/>
    <w:rsid w:val="00CD533E"/>
    <w:rsid w:val="00CD568E"/>
    <w:rsid w:val="00CD56A9"/>
    <w:rsid w:val="00CD5A17"/>
    <w:rsid w:val="00CD5E23"/>
    <w:rsid w:val="00CD5E5F"/>
    <w:rsid w:val="00CD5F0A"/>
    <w:rsid w:val="00CD69DE"/>
    <w:rsid w:val="00CD6A96"/>
    <w:rsid w:val="00CD6ADC"/>
    <w:rsid w:val="00CD6C9E"/>
    <w:rsid w:val="00CD6D37"/>
    <w:rsid w:val="00CD6DD8"/>
    <w:rsid w:val="00CD70B9"/>
    <w:rsid w:val="00CD723B"/>
    <w:rsid w:val="00CD73E5"/>
    <w:rsid w:val="00CD7429"/>
    <w:rsid w:val="00CD76D3"/>
    <w:rsid w:val="00CD7CA4"/>
    <w:rsid w:val="00CE0031"/>
    <w:rsid w:val="00CE00B2"/>
    <w:rsid w:val="00CE053F"/>
    <w:rsid w:val="00CE0C8F"/>
    <w:rsid w:val="00CE0D06"/>
    <w:rsid w:val="00CE0F99"/>
    <w:rsid w:val="00CE1331"/>
    <w:rsid w:val="00CE139D"/>
    <w:rsid w:val="00CE1456"/>
    <w:rsid w:val="00CE183B"/>
    <w:rsid w:val="00CE1C5E"/>
    <w:rsid w:val="00CE203B"/>
    <w:rsid w:val="00CE2530"/>
    <w:rsid w:val="00CE25DC"/>
    <w:rsid w:val="00CE2B6C"/>
    <w:rsid w:val="00CE2B71"/>
    <w:rsid w:val="00CE2CF9"/>
    <w:rsid w:val="00CE2F29"/>
    <w:rsid w:val="00CE3740"/>
    <w:rsid w:val="00CE3D4E"/>
    <w:rsid w:val="00CE3DD4"/>
    <w:rsid w:val="00CE3E24"/>
    <w:rsid w:val="00CE4062"/>
    <w:rsid w:val="00CE41CF"/>
    <w:rsid w:val="00CE4898"/>
    <w:rsid w:val="00CE4C2E"/>
    <w:rsid w:val="00CE4CA5"/>
    <w:rsid w:val="00CE4D53"/>
    <w:rsid w:val="00CE4E1B"/>
    <w:rsid w:val="00CE4E5E"/>
    <w:rsid w:val="00CE5088"/>
    <w:rsid w:val="00CE54DE"/>
    <w:rsid w:val="00CE578C"/>
    <w:rsid w:val="00CE5CEF"/>
    <w:rsid w:val="00CE5DB0"/>
    <w:rsid w:val="00CE60DB"/>
    <w:rsid w:val="00CE62E0"/>
    <w:rsid w:val="00CE63CF"/>
    <w:rsid w:val="00CE64BE"/>
    <w:rsid w:val="00CE654E"/>
    <w:rsid w:val="00CE6624"/>
    <w:rsid w:val="00CE6748"/>
    <w:rsid w:val="00CE6851"/>
    <w:rsid w:val="00CE6A25"/>
    <w:rsid w:val="00CE6ADF"/>
    <w:rsid w:val="00CE6BE1"/>
    <w:rsid w:val="00CE6C41"/>
    <w:rsid w:val="00CE7105"/>
    <w:rsid w:val="00CE79A0"/>
    <w:rsid w:val="00CE7ABD"/>
    <w:rsid w:val="00CE7CE4"/>
    <w:rsid w:val="00CE7D16"/>
    <w:rsid w:val="00CF0113"/>
    <w:rsid w:val="00CF07F5"/>
    <w:rsid w:val="00CF093A"/>
    <w:rsid w:val="00CF17EF"/>
    <w:rsid w:val="00CF180D"/>
    <w:rsid w:val="00CF1A02"/>
    <w:rsid w:val="00CF1A8A"/>
    <w:rsid w:val="00CF1C36"/>
    <w:rsid w:val="00CF1C4E"/>
    <w:rsid w:val="00CF23D3"/>
    <w:rsid w:val="00CF23DA"/>
    <w:rsid w:val="00CF2516"/>
    <w:rsid w:val="00CF2818"/>
    <w:rsid w:val="00CF2C46"/>
    <w:rsid w:val="00CF2F5A"/>
    <w:rsid w:val="00CF2FE1"/>
    <w:rsid w:val="00CF34A3"/>
    <w:rsid w:val="00CF34BD"/>
    <w:rsid w:val="00CF34C2"/>
    <w:rsid w:val="00CF3602"/>
    <w:rsid w:val="00CF39FC"/>
    <w:rsid w:val="00CF42DA"/>
    <w:rsid w:val="00CF4614"/>
    <w:rsid w:val="00CF46BA"/>
    <w:rsid w:val="00CF47BE"/>
    <w:rsid w:val="00CF5901"/>
    <w:rsid w:val="00CF5A7E"/>
    <w:rsid w:val="00CF5A9E"/>
    <w:rsid w:val="00CF5CD4"/>
    <w:rsid w:val="00CF5F47"/>
    <w:rsid w:val="00CF602F"/>
    <w:rsid w:val="00CF66BD"/>
    <w:rsid w:val="00CF68FA"/>
    <w:rsid w:val="00CF6908"/>
    <w:rsid w:val="00CF6D6F"/>
    <w:rsid w:val="00CF6E65"/>
    <w:rsid w:val="00CF6EEA"/>
    <w:rsid w:val="00CF72B0"/>
    <w:rsid w:val="00CF72C9"/>
    <w:rsid w:val="00CF7616"/>
    <w:rsid w:val="00CF796F"/>
    <w:rsid w:val="00CF7C53"/>
    <w:rsid w:val="00CF7D17"/>
    <w:rsid w:val="00CF7D1E"/>
    <w:rsid w:val="00CF7E14"/>
    <w:rsid w:val="00CF7F4D"/>
    <w:rsid w:val="00D00177"/>
    <w:rsid w:val="00D002FC"/>
    <w:rsid w:val="00D003D6"/>
    <w:rsid w:val="00D0051E"/>
    <w:rsid w:val="00D0074D"/>
    <w:rsid w:val="00D00B8A"/>
    <w:rsid w:val="00D00BE1"/>
    <w:rsid w:val="00D00F5E"/>
    <w:rsid w:val="00D0103F"/>
    <w:rsid w:val="00D01628"/>
    <w:rsid w:val="00D01BD0"/>
    <w:rsid w:val="00D023CC"/>
    <w:rsid w:val="00D02503"/>
    <w:rsid w:val="00D02A99"/>
    <w:rsid w:val="00D02B95"/>
    <w:rsid w:val="00D03018"/>
    <w:rsid w:val="00D030F6"/>
    <w:rsid w:val="00D033F2"/>
    <w:rsid w:val="00D03408"/>
    <w:rsid w:val="00D03AEB"/>
    <w:rsid w:val="00D03B35"/>
    <w:rsid w:val="00D03B55"/>
    <w:rsid w:val="00D03BA2"/>
    <w:rsid w:val="00D03E7D"/>
    <w:rsid w:val="00D03EF5"/>
    <w:rsid w:val="00D047C2"/>
    <w:rsid w:val="00D04861"/>
    <w:rsid w:val="00D04889"/>
    <w:rsid w:val="00D04E01"/>
    <w:rsid w:val="00D0536E"/>
    <w:rsid w:val="00D0549C"/>
    <w:rsid w:val="00D055A2"/>
    <w:rsid w:val="00D0589D"/>
    <w:rsid w:val="00D05C90"/>
    <w:rsid w:val="00D05CB3"/>
    <w:rsid w:val="00D05CC4"/>
    <w:rsid w:val="00D05E81"/>
    <w:rsid w:val="00D06451"/>
    <w:rsid w:val="00D06AE4"/>
    <w:rsid w:val="00D06B0F"/>
    <w:rsid w:val="00D06CEE"/>
    <w:rsid w:val="00D06E1A"/>
    <w:rsid w:val="00D0702C"/>
    <w:rsid w:val="00D072CE"/>
    <w:rsid w:val="00D072ED"/>
    <w:rsid w:val="00D07639"/>
    <w:rsid w:val="00D0765D"/>
    <w:rsid w:val="00D078CD"/>
    <w:rsid w:val="00D07ABA"/>
    <w:rsid w:val="00D07AC4"/>
    <w:rsid w:val="00D07CA0"/>
    <w:rsid w:val="00D100E4"/>
    <w:rsid w:val="00D102D9"/>
    <w:rsid w:val="00D1085C"/>
    <w:rsid w:val="00D10E5E"/>
    <w:rsid w:val="00D11219"/>
    <w:rsid w:val="00D1133A"/>
    <w:rsid w:val="00D117D1"/>
    <w:rsid w:val="00D117FF"/>
    <w:rsid w:val="00D1188C"/>
    <w:rsid w:val="00D1190A"/>
    <w:rsid w:val="00D11DE7"/>
    <w:rsid w:val="00D120C4"/>
    <w:rsid w:val="00D12AEA"/>
    <w:rsid w:val="00D13A60"/>
    <w:rsid w:val="00D13C15"/>
    <w:rsid w:val="00D13F08"/>
    <w:rsid w:val="00D14055"/>
    <w:rsid w:val="00D14578"/>
    <w:rsid w:val="00D146DA"/>
    <w:rsid w:val="00D14BAC"/>
    <w:rsid w:val="00D14EE7"/>
    <w:rsid w:val="00D151A6"/>
    <w:rsid w:val="00D154EA"/>
    <w:rsid w:val="00D1550A"/>
    <w:rsid w:val="00D15608"/>
    <w:rsid w:val="00D159CB"/>
    <w:rsid w:val="00D15B84"/>
    <w:rsid w:val="00D15BFC"/>
    <w:rsid w:val="00D15DFE"/>
    <w:rsid w:val="00D15F14"/>
    <w:rsid w:val="00D15FBC"/>
    <w:rsid w:val="00D1630D"/>
    <w:rsid w:val="00D16451"/>
    <w:rsid w:val="00D16684"/>
    <w:rsid w:val="00D16722"/>
    <w:rsid w:val="00D17016"/>
    <w:rsid w:val="00D1717F"/>
    <w:rsid w:val="00D17656"/>
    <w:rsid w:val="00D17CF2"/>
    <w:rsid w:val="00D17DA0"/>
    <w:rsid w:val="00D17EBB"/>
    <w:rsid w:val="00D200C2"/>
    <w:rsid w:val="00D200DC"/>
    <w:rsid w:val="00D20211"/>
    <w:rsid w:val="00D206DB"/>
    <w:rsid w:val="00D20A3D"/>
    <w:rsid w:val="00D20DE8"/>
    <w:rsid w:val="00D20E13"/>
    <w:rsid w:val="00D21181"/>
    <w:rsid w:val="00D213B0"/>
    <w:rsid w:val="00D2165C"/>
    <w:rsid w:val="00D21BAE"/>
    <w:rsid w:val="00D21C19"/>
    <w:rsid w:val="00D21F30"/>
    <w:rsid w:val="00D220C1"/>
    <w:rsid w:val="00D22172"/>
    <w:rsid w:val="00D224EC"/>
    <w:rsid w:val="00D226FD"/>
    <w:rsid w:val="00D22AEA"/>
    <w:rsid w:val="00D22B51"/>
    <w:rsid w:val="00D23321"/>
    <w:rsid w:val="00D235CE"/>
    <w:rsid w:val="00D237D0"/>
    <w:rsid w:val="00D239CB"/>
    <w:rsid w:val="00D23C54"/>
    <w:rsid w:val="00D244A0"/>
    <w:rsid w:val="00D24619"/>
    <w:rsid w:val="00D246DA"/>
    <w:rsid w:val="00D24799"/>
    <w:rsid w:val="00D249C4"/>
    <w:rsid w:val="00D24AB6"/>
    <w:rsid w:val="00D24FC7"/>
    <w:rsid w:val="00D250CC"/>
    <w:rsid w:val="00D256E1"/>
    <w:rsid w:val="00D2592E"/>
    <w:rsid w:val="00D25E4E"/>
    <w:rsid w:val="00D25E7B"/>
    <w:rsid w:val="00D25F82"/>
    <w:rsid w:val="00D2604C"/>
    <w:rsid w:val="00D2616A"/>
    <w:rsid w:val="00D261EC"/>
    <w:rsid w:val="00D2626A"/>
    <w:rsid w:val="00D262CC"/>
    <w:rsid w:val="00D2646D"/>
    <w:rsid w:val="00D264C7"/>
    <w:rsid w:val="00D26A24"/>
    <w:rsid w:val="00D26DB8"/>
    <w:rsid w:val="00D26E16"/>
    <w:rsid w:val="00D270DE"/>
    <w:rsid w:val="00D27422"/>
    <w:rsid w:val="00D274AA"/>
    <w:rsid w:val="00D274B6"/>
    <w:rsid w:val="00D27608"/>
    <w:rsid w:val="00D276EE"/>
    <w:rsid w:val="00D27837"/>
    <w:rsid w:val="00D27B23"/>
    <w:rsid w:val="00D27C16"/>
    <w:rsid w:val="00D27D37"/>
    <w:rsid w:val="00D27F21"/>
    <w:rsid w:val="00D304A6"/>
    <w:rsid w:val="00D308DE"/>
    <w:rsid w:val="00D30A67"/>
    <w:rsid w:val="00D31074"/>
    <w:rsid w:val="00D31237"/>
    <w:rsid w:val="00D3133E"/>
    <w:rsid w:val="00D31525"/>
    <w:rsid w:val="00D3166D"/>
    <w:rsid w:val="00D3169C"/>
    <w:rsid w:val="00D31716"/>
    <w:rsid w:val="00D3197A"/>
    <w:rsid w:val="00D31DCF"/>
    <w:rsid w:val="00D31FA0"/>
    <w:rsid w:val="00D32017"/>
    <w:rsid w:val="00D32052"/>
    <w:rsid w:val="00D32164"/>
    <w:rsid w:val="00D322DF"/>
    <w:rsid w:val="00D32447"/>
    <w:rsid w:val="00D324CC"/>
    <w:rsid w:val="00D32B41"/>
    <w:rsid w:val="00D332C6"/>
    <w:rsid w:val="00D335CD"/>
    <w:rsid w:val="00D33648"/>
    <w:rsid w:val="00D33962"/>
    <w:rsid w:val="00D33B3B"/>
    <w:rsid w:val="00D3410A"/>
    <w:rsid w:val="00D341DA"/>
    <w:rsid w:val="00D34412"/>
    <w:rsid w:val="00D34498"/>
    <w:rsid w:val="00D348B3"/>
    <w:rsid w:val="00D34D81"/>
    <w:rsid w:val="00D35A8A"/>
    <w:rsid w:val="00D35AB9"/>
    <w:rsid w:val="00D36249"/>
    <w:rsid w:val="00D362C8"/>
    <w:rsid w:val="00D3653A"/>
    <w:rsid w:val="00D366C8"/>
    <w:rsid w:val="00D36BD2"/>
    <w:rsid w:val="00D36E2A"/>
    <w:rsid w:val="00D37216"/>
    <w:rsid w:val="00D37372"/>
    <w:rsid w:val="00D3758A"/>
    <w:rsid w:val="00D37ABA"/>
    <w:rsid w:val="00D40037"/>
    <w:rsid w:val="00D4031B"/>
    <w:rsid w:val="00D40568"/>
    <w:rsid w:val="00D40F58"/>
    <w:rsid w:val="00D40FA0"/>
    <w:rsid w:val="00D41025"/>
    <w:rsid w:val="00D41311"/>
    <w:rsid w:val="00D415B1"/>
    <w:rsid w:val="00D41BF0"/>
    <w:rsid w:val="00D41CCE"/>
    <w:rsid w:val="00D41D1E"/>
    <w:rsid w:val="00D42095"/>
    <w:rsid w:val="00D420CB"/>
    <w:rsid w:val="00D42249"/>
    <w:rsid w:val="00D426FA"/>
    <w:rsid w:val="00D42B08"/>
    <w:rsid w:val="00D42C00"/>
    <w:rsid w:val="00D4387A"/>
    <w:rsid w:val="00D43C44"/>
    <w:rsid w:val="00D43DA4"/>
    <w:rsid w:val="00D43E2C"/>
    <w:rsid w:val="00D4448C"/>
    <w:rsid w:val="00D444A3"/>
    <w:rsid w:val="00D44716"/>
    <w:rsid w:val="00D44D26"/>
    <w:rsid w:val="00D44D32"/>
    <w:rsid w:val="00D44E44"/>
    <w:rsid w:val="00D45061"/>
    <w:rsid w:val="00D45145"/>
    <w:rsid w:val="00D45288"/>
    <w:rsid w:val="00D4545F"/>
    <w:rsid w:val="00D4548E"/>
    <w:rsid w:val="00D4597E"/>
    <w:rsid w:val="00D459EB"/>
    <w:rsid w:val="00D45D10"/>
    <w:rsid w:val="00D460CF"/>
    <w:rsid w:val="00D4632B"/>
    <w:rsid w:val="00D46494"/>
    <w:rsid w:val="00D465E4"/>
    <w:rsid w:val="00D465F1"/>
    <w:rsid w:val="00D46781"/>
    <w:rsid w:val="00D46BD2"/>
    <w:rsid w:val="00D46C70"/>
    <w:rsid w:val="00D46CA7"/>
    <w:rsid w:val="00D46EF8"/>
    <w:rsid w:val="00D477E2"/>
    <w:rsid w:val="00D47A44"/>
    <w:rsid w:val="00D47C07"/>
    <w:rsid w:val="00D47E17"/>
    <w:rsid w:val="00D47F8D"/>
    <w:rsid w:val="00D501DC"/>
    <w:rsid w:val="00D503BC"/>
    <w:rsid w:val="00D5075E"/>
    <w:rsid w:val="00D50A61"/>
    <w:rsid w:val="00D50CE4"/>
    <w:rsid w:val="00D50EA8"/>
    <w:rsid w:val="00D51065"/>
    <w:rsid w:val="00D510D4"/>
    <w:rsid w:val="00D510D6"/>
    <w:rsid w:val="00D5142D"/>
    <w:rsid w:val="00D51B7E"/>
    <w:rsid w:val="00D51C54"/>
    <w:rsid w:val="00D51D9E"/>
    <w:rsid w:val="00D5208A"/>
    <w:rsid w:val="00D52550"/>
    <w:rsid w:val="00D5270D"/>
    <w:rsid w:val="00D5279B"/>
    <w:rsid w:val="00D52A4A"/>
    <w:rsid w:val="00D52FE6"/>
    <w:rsid w:val="00D531D8"/>
    <w:rsid w:val="00D535B2"/>
    <w:rsid w:val="00D5382A"/>
    <w:rsid w:val="00D538A6"/>
    <w:rsid w:val="00D53CD9"/>
    <w:rsid w:val="00D54C1A"/>
    <w:rsid w:val="00D5534B"/>
    <w:rsid w:val="00D5536E"/>
    <w:rsid w:val="00D55635"/>
    <w:rsid w:val="00D55B27"/>
    <w:rsid w:val="00D55BB0"/>
    <w:rsid w:val="00D562BC"/>
    <w:rsid w:val="00D5639E"/>
    <w:rsid w:val="00D573A2"/>
    <w:rsid w:val="00D57E5D"/>
    <w:rsid w:val="00D60090"/>
    <w:rsid w:val="00D6038C"/>
    <w:rsid w:val="00D60629"/>
    <w:rsid w:val="00D60694"/>
    <w:rsid w:val="00D606DF"/>
    <w:rsid w:val="00D60B7E"/>
    <w:rsid w:val="00D60BC4"/>
    <w:rsid w:val="00D60E29"/>
    <w:rsid w:val="00D60F48"/>
    <w:rsid w:val="00D60FF1"/>
    <w:rsid w:val="00D6109C"/>
    <w:rsid w:val="00D6116C"/>
    <w:rsid w:val="00D611D0"/>
    <w:rsid w:val="00D614EA"/>
    <w:rsid w:val="00D6163D"/>
    <w:rsid w:val="00D616FE"/>
    <w:rsid w:val="00D61812"/>
    <w:rsid w:val="00D618EC"/>
    <w:rsid w:val="00D61B99"/>
    <w:rsid w:val="00D61BEF"/>
    <w:rsid w:val="00D61EAA"/>
    <w:rsid w:val="00D622C1"/>
    <w:rsid w:val="00D6243A"/>
    <w:rsid w:val="00D62557"/>
    <w:rsid w:val="00D626AF"/>
    <w:rsid w:val="00D62B8B"/>
    <w:rsid w:val="00D62EEF"/>
    <w:rsid w:val="00D6302A"/>
    <w:rsid w:val="00D6323E"/>
    <w:rsid w:val="00D63A5D"/>
    <w:rsid w:val="00D63B8A"/>
    <w:rsid w:val="00D63C26"/>
    <w:rsid w:val="00D64146"/>
    <w:rsid w:val="00D642A9"/>
    <w:rsid w:val="00D645A9"/>
    <w:rsid w:val="00D6496B"/>
    <w:rsid w:val="00D64B43"/>
    <w:rsid w:val="00D650B6"/>
    <w:rsid w:val="00D655AB"/>
    <w:rsid w:val="00D655D9"/>
    <w:rsid w:val="00D65875"/>
    <w:rsid w:val="00D65C30"/>
    <w:rsid w:val="00D65E89"/>
    <w:rsid w:val="00D65FBD"/>
    <w:rsid w:val="00D66125"/>
    <w:rsid w:val="00D661CC"/>
    <w:rsid w:val="00D6620C"/>
    <w:rsid w:val="00D66493"/>
    <w:rsid w:val="00D666FB"/>
    <w:rsid w:val="00D6682E"/>
    <w:rsid w:val="00D668C7"/>
    <w:rsid w:val="00D66B49"/>
    <w:rsid w:val="00D66CC8"/>
    <w:rsid w:val="00D66D45"/>
    <w:rsid w:val="00D67003"/>
    <w:rsid w:val="00D67021"/>
    <w:rsid w:val="00D67041"/>
    <w:rsid w:val="00D6709E"/>
    <w:rsid w:val="00D672F3"/>
    <w:rsid w:val="00D673AD"/>
    <w:rsid w:val="00D67556"/>
    <w:rsid w:val="00D67842"/>
    <w:rsid w:val="00D67FAD"/>
    <w:rsid w:val="00D67FE5"/>
    <w:rsid w:val="00D706F0"/>
    <w:rsid w:val="00D70717"/>
    <w:rsid w:val="00D70718"/>
    <w:rsid w:val="00D709F3"/>
    <w:rsid w:val="00D70E5B"/>
    <w:rsid w:val="00D712BA"/>
    <w:rsid w:val="00D7145D"/>
    <w:rsid w:val="00D714F5"/>
    <w:rsid w:val="00D71671"/>
    <w:rsid w:val="00D720C7"/>
    <w:rsid w:val="00D72318"/>
    <w:rsid w:val="00D72C81"/>
    <w:rsid w:val="00D72CAC"/>
    <w:rsid w:val="00D7302C"/>
    <w:rsid w:val="00D737A9"/>
    <w:rsid w:val="00D73847"/>
    <w:rsid w:val="00D73956"/>
    <w:rsid w:val="00D73998"/>
    <w:rsid w:val="00D73B73"/>
    <w:rsid w:val="00D73DBD"/>
    <w:rsid w:val="00D73E88"/>
    <w:rsid w:val="00D74116"/>
    <w:rsid w:val="00D7414B"/>
    <w:rsid w:val="00D7420B"/>
    <w:rsid w:val="00D74214"/>
    <w:rsid w:val="00D7467B"/>
    <w:rsid w:val="00D74A23"/>
    <w:rsid w:val="00D7504E"/>
    <w:rsid w:val="00D750A0"/>
    <w:rsid w:val="00D751C7"/>
    <w:rsid w:val="00D757C7"/>
    <w:rsid w:val="00D759BE"/>
    <w:rsid w:val="00D75AF8"/>
    <w:rsid w:val="00D75E21"/>
    <w:rsid w:val="00D75FF7"/>
    <w:rsid w:val="00D7626C"/>
    <w:rsid w:val="00D764DE"/>
    <w:rsid w:val="00D76BF0"/>
    <w:rsid w:val="00D76CA4"/>
    <w:rsid w:val="00D771CE"/>
    <w:rsid w:val="00D7723F"/>
    <w:rsid w:val="00D77266"/>
    <w:rsid w:val="00D77567"/>
    <w:rsid w:val="00D77626"/>
    <w:rsid w:val="00D77652"/>
    <w:rsid w:val="00D776C7"/>
    <w:rsid w:val="00D77715"/>
    <w:rsid w:val="00D77937"/>
    <w:rsid w:val="00D77A25"/>
    <w:rsid w:val="00D80061"/>
    <w:rsid w:val="00D80095"/>
    <w:rsid w:val="00D802DE"/>
    <w:rsid w:val="00D805D2"/>
    <w:rsid w:val="00D80693"/>
    <w:rsid w:val="00D8077B"/>
    <w:rsid w:val="00D80B19"/>
    <w:rsid w:val="00D80D0C"/>
    <w:rsid w:val="00D80E05"/>
    <w:rsid w:val="00D80E8C"/>
    <w:rsid w:val="00D80EA6"/>
    <w:rsid w:val="00D8102F"/>
    <w:rsid w:val="00D810C7"/>
    <w:rsid w:val="00D812BE"/>
    <w:rsid w:val="00D81495"/>
    <w:rsid w:val="00D81D2A"/>
    <w:rsid w:val="00D82159"/>
    <w:rsid w:val="00D82365"/>
    <w:rsid w:val="00D82385"/>
    <w:rsid w:val="00D8244C"/>
    <w:rsid w:val="00D8246E"/>
    <w:rsid w:val="00D82919"/>
    <w:rsid w:val="00D82972"/>
    <w:rsid w:val="00D82A04"/>
    <w:rsid w:val="00D82B90"/>
    <w:rsid w:val="00D82CE7"/>
    <w:rsid w:val="00D830E7"/>
    <w:rsid w:val="00D833B1"/>
    <w:rsid w:val="00D833B3"/>
    <w:rsid w:val="00D83490"/>
    <w:rsid w:val="00D835D9"/>
    <w:rsid w:val="00D83A40"/>
    <w:rsid w:val="00D83CD9"/>
    <w:rsid w:val="00D84073"/>
    <w:rsid w:val="00D84175"/>
    <w:rsid w:val="00D8429E"/>
    <w:rsid w:val="00D843BA"/>
    <w:rsid w:val="00D84478"/>
    <w:rsid w:val="00D845E8"/>
    <w:rsid w:val="00D845F3"/>
    <w:rsid w:val="00D8469C"/>
    <w:rsid w:val="00D84BF6"/>
    <w:rsid w:val="00D8505A"/>
    <w:rsid w:val="00D85286"/>
    <w:rsid w:val="00D8535A"/>
    <w:rsid w:val="00D85385"/>
    <w:rsid w:val="00D858AA"/>
    <w:rsid w:val="00D859E2"/>
    <w:rsid w:val="00D859FD"/>
    <w:rsid w:val="00D85C4D"/>
    <w:rsid w:val="00D85D0A"/>
    <w:rsid w:val="00D85E60"/>
    <w:rsid w:val="00D85E93"/>
    <w:rsid w:val="00D85EA6"/>
    <w:rsid w:val="00D863A8"/>
    <w:rsid w:val="00D86470"/>
    <w:rsid w:val="00D865E4"/>
    <w:rsid w:val="00D869E1"/>
    <w:rsid w:val="00D86D49"/>
    <w:rsid w:val="00D877E2"/>
    <w:rsid w:val="00D87B6E"/>
    <w:rsid w:val="00D87B8C"/>
    <w:rsid w:val="00D87E3E"/>
    <w:rsid w:val="00D87E64"/>
    <w:rsid w:val="00D90318"/>
    <w:rsid w:val="00D90499"/>
    <w:rsid w:val="00D90630"/>
    <w:rsid w:val="00D907AD"/>
    <w:rsid w:val="00D907BF"/>
    <w:rsid w:val="00D908CD"/>
    <w:rsid w:val="00D909CC"/>
    <w:rsid w:val="00D90A6A"/>
    <w:rsid w:val="00D90A9C"/>
    <w:rsid w:val="00D911C1"/>
    <w:rsid w:val="00D911CB"/>
    <w:rsid w:val="00D914F0"/>
    <w:rsid w:val="00D915AA"/>
    <w:rsid w:val="00D91D70"/>
    <w:rsid w:val="00D92597"/>
    <w:rsid w:val="00D925E7"/>
    <w:rsid w:val="00D92AB6"/>
    <w:rsid w:val="00D930D3"/>
    <w:rsid w:val="00D932E2"/>
    <w:rsid w:val="00D935A9"/>
    <w:rsid w:val="00D936CA"/>
    <w:rsid w:val="00D93BAD"/>
    <w:rsid w:val="00D93EC8"/>
    <w:rsid w:val="00D94165"/>
    <w:rsid w:val="00D94210"/>
    <w:rsid w:val="00D944B8"/>
    <w:rsid w:val="00D944F3"/>
    <w:rsid w:val="00D945C1"/>
    <w:rsid w:val="00D95561"/>
    <w:rsid w:val="00D955FC"/>
    <w:rsid w:val="00D956EF"/>
    <w:rsid w:val="00D9574E"/>
    <w:rsid w:val="00D95B00"/>
    <w:rsid w:val="00D95B80"/>
    <w:rsid w:val="00D95D02"/>
    <w:rsid w:val="00D95ECE"/>
    <w:rsid w:val="00D95F97"/>
    <w:rsid w:val="00D9607A"/>
    <w:rsid w:val="00D963B7"/>
    <w:rsid w:val="00D965CE"/>
    <w:rsid w:val="00D9688D"/>
    <w:rsid w:val="00D96AFC"/>
    <w:rsid w:val="00D9790A"/>
    <w:rsid w:val="00D97922"/>
    <w:rsid w:val="00D979AC"/>
    <w:rsid w:val="00D97EF0"/>
    <w:rsid w:val="00DA0144"/>
    <w:rsid w:val="00DA0505"/>
    <w:rsid w:val="00DA075F"/>
    <w:rsid w:val="00DA07D6"/>
    <w:rsid w:val="00DA084C"/>
    <w:rsid w:val="00DA095C"/>
    <w:rsid w:val="00DA0DCD"/>
    <w:rsid w:val="00DA0DEB"/>
    <w:rsid w:val="00DA0FF3"/>
    <w:rsid w:val="00DA13F7"/>
    <w:rsid w:val="00DA15D5"/>
    <w:rsid w:val="00DA167D"/>
    <w:rsid w:val="00DA16F8"/>
    <w:rsid w:val="00DA1991"/>
    <w:rsid w:val="00DA1D41"/>
    <w:rsid w:val="00DA223B"/>
    <w:rsid w:val="00DA2503"/>
    <w:rsid w:val="00DA2561"/>
    <w:rsid w:val="00DA26FB"/>
    <w:rsid w:val="00DA2732"/>
    <w:rsid w:val="00DA2767"/>
    <w:rsid w:val="00DA291A"/>
    <w:rsid w:val="00DA2E38"/>
    <w:rsid w:val="00DA3083"/>
    <w:rsid w:val="00DA30C0"/>
    <w:rsid w:val="00DA33E1"/>
    <w:rsid w:val="00DA3797"/>
    <w:rsid w:val="00DA3957"/>
    <w:rsid w:val="00DA39B5"/>
    <w:rsid w:val="00DA4A1B"/>
    <w:rsid w:val="00DA4A7B"/>
    <w:rsid w:val="00DA4B32"/>
    <w:rsid w:val="00DA4B6F"/>
    <w:rsid w:val="00DA4B7B"/>
    <w:rsid w:val="00DA4BB9"/>
    <w:rsid w:val="00DA4C49"/>
    <w:rsid w:val="00DA5789"/>
    <w:rsid w:val="00DA5EEC"/>
    <w:rsid w:val="00DA61D1"/>
    <w:rsid w:val="00DA623B"/>
    <w:rsid w:val="00DA6802"/>
    <w:rsid w:val="00DA6817"/>
    <w:rsid w:val="00DA68F8"/>
    <w:rsid w:val="00DA69A2"/>
    <w:rsid w:val="00DA69A3"/>
    <w:rsid w:val="00DA6D81"/>
    <w:rsid w:val="00DA6F47"/>
    <w:rsid w:val="00DA7214"/>
    <w:rsid w:val="00DA72EF"/>
    <w:rsid w:val="00DA735A"/>
    <w:rsid w:val="00DA747C"/>
    <w:rsid w:val="00DA75C1"/>
    <w:rsid w:val="00DB0323"/>
    <w:rsid w:val="00DB042D"/>
    <w:rsid w:val="00DB0438"/>
    <w:rsid w:val="00DB0490"/>
    <w:rsid w:val="00DB078C"/>
    <w:rsid w:val="00DB0BEA"/>
    <w:rsid w:val="00DB15E8"/>
    <w:rsid w:val="00DB2274"/>
    <w:rsid w:val="00DB23C6"/>
    <w:rsid w:val="00DB2500"/>
    <w:rsid w:val="00DB2603"/>
    <w:rsid w:val="00DB2886"/>
    <w:rsid w:val="00DB2C85"/>
    <w:rsid w:val="00DB3156"/>
    <w:rsid w:val="00DB321A"/>
    <w:rsid w:val="00DB36C0"/>
    <w:rsid w:val="00DB3C7E"/>
    <w:rsid w:val="00DB3D68"/>
    <w:rsid w:val="00DB3D99"/>
    <w:rsid w:val="00DB3E19"/>
    <w:rsid w:val="00DB3F39"/>
    <w:rsid w:val="00DB429F"/>
    <w:rsid w:val="00DB436F"/>
    <w:rsid w:val="00DB4619"/>
    <w:rsid w:val="00DB4A02"/>
    <w:rsid w:val="00DB4AC9"/>
    <w:rsid w:val="00DB4F16"/>
    <w:rsid w:val="00DB5672"/>
    <w:rsid w:val="00DB5928"/>
    <w:rsid w:val="00DB5C56"/>
    <w:rsid w:val="00DB60B4"/>
    <w:rsid w:val="00DB61C0"/>
    <w:rsid w:val="00DB642F"/>
    <w:rsid w:val="00DB659B"/>
    <w:rsid w:val="00DB6F45"/>
    <w:rsid w:val="00DB707E"/>
    <w:rsid w:val="00DB72C2"/>
    <w:rsid w:val="00DB7331"/>
    <w:rsid w:val="00DB73EE"/>
    <w:rsid w:val="00DB760B"/>
    <w:rsid w:val="00DB776C"/>
    <w:rsid w:val="00DB7AA6"/>
    <w:rsid w:val="00DB7D96"/>
    <w:rsid w:val="00DC108F"/>
    <w:rsid w:val="00DC11E3"/>
    <w:rsid w:val="00DC1292"/>
    <w:rsid w:val="00DC1434"/>
    <w:rsid w:val="00DC19E4"/>
    <w:rsid w:val="00DC1AFF"/>
    <w:rsid w:val="00DC2A3A"/>
    <w:rsid w:val="00DC2D24"/>
    <w:rsid w:val="00DC3038"/>
    <w:rsid w:val="00DC3722"/>
    <w:rsid w:val="00DC37FA"/>
    <w:rsid w:val="00DC387F"/>
    <w:rsid w:val="00DC3ACD"/>
    <w:rsid w:val="00DC422F"/>
    <w:rsid w:val="00DC48FE"/>
    <w:rsid w:val="00DC4ABE"/>
    <w:rsid w:val="00DC4CA4"/>
    <w:rsid w:val="00DC4E2A"/>
    <w:rsid w:val="00DC57B4"/>
    <w:rsid w:val="00DC5962"/>
    <w:rsid w:val="00DC5B74"/>
    <w:rsid w:val="00DC6B02"/>
    <w:rsid w:val="00DC6F9C"/>
    <w:rsid w:val="00DC7652"/>
    <w:rsid w:val="00DC76E2"/>
    <w:rsid w:val="00DC7786"/>
    <w:rsid w:val="00DC77A4"/>
    <w:rsid w:val="00DC7E6D"/>
    <w:rsid w:val="00DD01A9"/>
    <w:rsid w:val="00DD0221"/>
    <w:rsid w:val="00DD02DB"/>
    <w:rsid w:val="00DD055D"/>
    <w:rsid w:val="00DD078E"/>
    <w:rsid w:val="00DD0B02"/>
    <w:rsid w:val="00DD0E31"/>
    <w:rsid w:val="00DD0E46"/>
    <w:rsid w:val="00DD1038"/>
    <w:rsid w:val="00DD193D"/>
    <w:rsid w:val="00DD1C7E"/>
    <w:rsid w:val="00DD1D57"/>
    <w:rsid w:val="00DD1EFB"/>
    <w:rsid w:val="00DD2304"/>
    <w:rsid w:val="00DD2465"/>
    <w:rsid w:val="00DD2653"/>
    <w:rsid w:val="00DD27D3"/>
    <w:rsid w:val="00DD2893"/>
    <w:rsid w:val="00DD2D65"/>
    <w:rsid w:val="00DD2DD7"/>
    <w:rsid w:val="00DD32C0"/>
    <w:rsid w:val="00DD32E9"/>
    <w:rsid w:val="00DD35A0"/>
    <w:rsid w:val="00DD36FC"/>
    <w:rsid w:val="00DD38A2"/>
    <w:rsid w:val="00DD38DB"/>
    <w:rsid w:val="00DD401E"/>
    <w:rsid w:val="00DD421A"/>
    <w:rsid w:val="00DD444B"/>
    <w:rsid w:val="00DD490E"/>
    <w:rsid w:val="00DD49F1"/>
    <w:rsid w:val="00DD4B34"/>
    <w:rsid w:val="00DD4B84"/>
    <w:rsid w:val="00DD4C55"/>
    <w:rsid w:val="00DD4CA1"/>
    <w:rsid w:val="00DD4D73"/>
    <w:rsid w:val="00DD5028"/>
    <w:rsid w:val="00DD52F1"/>
    <w:rsid w:val="00DD56AE"/>
    <w:rsid w:val="00DD597E"/>
    <w:rsid w:val="00DD5D40"/>
    <w:rsid w:val="00DD5F63"/>
    <w:rsid w:val="00DD607F"/>
    <w:rsid w:val="00DD68F3"/>
    <w:rsid w:val="00DD6ADF"/>
    <w:rsid w:val="00DD6AFC"/>
    <w:rsid w:val="00DD6B79"/>
    <w:rsid w:val="00DD6D67"/>
    <w:rsid w:val="00DD6E89"/>
    <w:rsid w:val="00DD6FF3"/>
    <w:rsid w:val="00DD73F9"/>
    <w:rsid w:val="00DD77AA"/>
    <w:rsid w:val="00DD7A33"/>
    <w:rsid w:val="00DD7A63"/>
    <w:rsid w:val="00DD7A89"/>
    <w:rsid w:val="00DD7E59"/>
    <w:rsid w:val="00DE0244"/>
    <w:rsid w:val="00DE02FF"/>
    <w:rsid w:val="00DE08C3"/>
    <w:rsid w:val="00DE0A09"/>
    <w:rsid w:val="00DE0C29"/>
    <w:rsid w:val="00DE0C96"/>
    <w:rsid w:val="00DE0DC9"/>
    <w:rsid w:val="00DE0F12"/>
    <w:rsid w:val="00DE0FDA"/>
    <w:rsid w:val="00DE10B2"/>
    <w:rsid w:val="00DE1466"/>
    <w:rsid w:val="00DE1602"/>
    <w:rsid w:val="00DE19D5"/>
    <w:rsid w:val="00DE1D24"/>
    <w:rsid w:val="00DE1DB0"/>
    <w:rsid w:val="00DE2024"/>
    <w:rsid w:val="00DE28C5"/>
    <w:rsid w:val="00DE2A95"/>
    <w:rsid w:val="00DE2C37"/>
    <w:rsid w:val="00DE2DAD"/>
    <w:rsid w:val="00DE2F18"/>
    <w:rsid w:val="00DE2F75"/>
    <w:rsid w:val="00DE307F"/>
    <w:rsid w:val="00DE3223"/>
    <w:rsid w:val="00DE34EA"/>
    <w:rsid w:val="00DE3A33"/>
    <w:rsid w:val="00DE3CDE"/>
    <w:rsid w:val="00DE3DD5"/>
    <w:rsid w:val="00DE3EFC"/>
    <w:rsid w:val="00DE4000"/>
    <w:rsid w:val="00DE417A"/>
    <w:rsid w:val="00DE45DB"/>
    <w:rsid w:val="00DE47AC"/>
    <w:rsid w:val="00DE49E6"/>
    <w:rsid w:val="00DE4C6D"/>
    <w:rsid w:val="00DE4E47"/>
    <w:rsid w:val="00DE5017"/>
    <w:rsid w:val="00DE50FF"/>
    <w:rsid w:val="00DE5412"/>
    <w:rsid w:val="00DE5467"/>
    <w:rsid w:val="00DE54B7"/>
    <w:rsid w:val="00DE560C"/>
    <w:rsid w:val="00DE5795"/>
    <w:rsid w:val="00DE5796"/>
    <w:rsid w:val="00DE5970"/>
    <w:rsid w:val="00DE5BB1"/>
    <w:rsid w:val="00DE5BBD"/>
    <w:rsid w:val="00DE5DCB"/>
    <w:rsid w:val="00DE5E63"/>
    <w:rsid w:val="00DE6595"/>
    <w:rsid w:val="00DE6EB6"/>
    <w:rsid w:val="00DE70DF"/>
    <w:rsid w:val="00DE71F5"/>
    <w:rsid w:val="00DE78F6"/>
    <w:rsid w:val="00DE7B27"/>
    <w:rsid w:val="00DE7B73"/>
    <w:rsid w:val="00DE7E39"/>
    <w:rsid w:val="00DE7E9A"/>
    <w:rsid w:val="00DF0048"/>
    <w:rsid w:val="00DF022E"/>
    <w:rsid w:val="00DF034B"/>
    <w:rsid w:val="00DF0591"/>
    <w:rsid w:val="00DF093D"/>
    <w:rsid w:val="00DF0BF1"/>
    <w:rsid w:val="00DF0C71"/>
    <w:rsid w:val="00DF0DA8"/>
    <w:rsid w:val="00DF169C"/>
    <w:rsid w:val="00DF172D"/>
    <w:rsid w:val="00DF1A22"/>
    <w:rsid w:val="00DF1BBA"/>
    <w:rsid w:val="00DF2009"/>
    <w:rsid w:val="00DF222C"/>
    <w:rsid w:val="00DF22E7"/>
    <w:rsid w:val="00DF2953"/>
    <w:rsid w:val="00DF2A7F"/>
    <w:rsid w:val="00DF2C09"/>
    <w:rsid w:val="00DF2C73"/>
    <w:rsid w:val="00DF3033"/>
    <w:rsid w:val="00DF317E"/>
    <w:rsid w:val="00DF3284"/>
    <w:rsid w:val="00DF32F6"/>
    <w:rsid w:val="00DF347C"/>
    <w:rsid w:val="00DF3998"/>
    <w:rsid w:val="00DF3DF2"/>
    <w:rsid w:val="00DF403D"/>
    <w:rsid w:val="00DF4494"/>
    <w:rsid w:val="00DF46DA"/>
    <w:rsid w:val="00DF4FAC"/>
    <w:rsid w:val="00DF50D4"/>
    <w:rsid w:val="00DF5587"/>
    <w:rsid w:val="00DF57A5"/>
    <w:rsid w:val="00DF58D7"/>
    <w:rsid w:val="00DF60B5"/>
    <w:rsid w:val="00DF643F"/>
    <w:rsid w:val="00DF687F"/>
    <w:rsid w:val="00DF6966"/>
    <w:rsid w:val="00DF6AA1"/>
    <w:rsid w:val="00DF6AEA"/>
    <w:rsid w:val="00DF6B8D"/>
    <w:rsid w:val="00DF6EB5"/>
    <w:rsid w:val="00DF70B9"/>
    <w:rsid w:val="00DF71F6"/>
    <w:rsid w:val="00DF7341"/>
    <w:rsid w:val="00DF7600"/>
    <w:rsid w:val="00DF7AA0"/>
    <w:rsid w:val="00DF7BDB"/>
    <w:rsid w:val="00DF7E9F"/>
    <w:rsid w:val="00DF7F2D"/>
    <w:rsid w:val="00E00086"/>
    <w:rsid w:val="00E0010D"/>
    <w:rsid w:val="00E001B1"/>
    <w:rsid w:val="00E001F2"/>
    <w:rsid w:val="00E009F9"/>
    <w:rsid w:val="00E00B9D"/>
    <w:rsid w:val="00E00D24"/>
    <w:rsid w:val="00E00E4E"/>
    <w:rsid w:val="00E00EA6"/>
    <w:rsid w:val="00E00F93"/>
    <w:rsid w:val="00E013E8"/>
    <w:rsid w:val="00E01630"/>
    <w:rsid w:val="00E019C4"/>
    <w:rsid w:val="00E01E41"/>
    <w:rsid w:val="00E022A4"/>
    <w:rsid w:val="00E02423"/>
    <w:rsid w:val="00E024FB"/>
    <w:rsid w:val="00E02633"/>
    <w:rsid w:val="00E0268C"/>
    <w:rsid w:val="00E02746"/>
    <w:rsid w:val="00E02753"/>
    <w:rsid w:val="00E02A1E"/>
    <w:rsid w:val="00E02A5B"/>
    <w:rsid w:val="00E02A6A"/>
    <w:rsid w:val="00E02C74"/>
    <w:rsid w:val="00E02D2E"/>
    <w:rsid w:val="00E02D4B"/>
    <w:rsid w:val="00E02E95"/>
    <w:rsid w:val="00E0302B"/>
    <w:rsid w:val="00E03374"/>
    <w:rsid w:val="00E0348A"/>
    <w:rsid w:val="00E0349B"/>
    <w:rsid w:val="00E038A2"/>
    <w:rsid w:val="00E038BE"/>
    <w:rsid w:val="00E0391C"/>
    <w:rsid w:val="00E03A68"/>
    <w:rsid w:val="00E042FB"/>
    <w:rsid w:val="00E04311"/>
    <w:rsid w:val="00E044C5"/>
    <w:rsid w:val="00E046C4"/>
    <w:rsid w:val="00E04716"/>
    <w:rsid w:val="00E048C6"/>
    <w:rsid w:val="00E04F84"/>
    <w:rsid w:val="00E0562F"/>
    <w:rsid w:val="00E0612A"/>
    <w:rsid w:val="00E06B7B"/>
    <w:rsid w:val="00E06C5C"/>
    <w:rsid w:val="00E06EBF"/>
    <w:rsid w:val="00E07133"/>
    <w:rsid w:val="00E078F3"/>
    <w:rsid w:val="00E07905"/>
    <w:rsid w:val="00E07E54"/>
    <w:rsid w:val="00E07EB0"/>
    <w:rsid w:val="00E10026"/>
    <w:rsid w:val="00E100EB"/>
    <w:rsid w:val="00E109F8"/>
    <w:rsid w:val="00E10E32"/>
    <w:rsid w:val="00E10E48"/>
    <w:rsid w:val="00E10E91"/>
    <w:rsid w:val="00E110CA"/>
    <w:rsid w:val="00E11233"/>
    <w:rsid w:val="00E112CD"/>
    <w:rsid w:val="00E11504"/>
    <w:rsid w:val="00E1191E"/>
    <w:rsid w:val="00E119D4"/>
    <w:rsid w:val="00E120CA"/>
    <w:rsid w:val="00E121C0"/>
    <w:rsid w:val="00E12403"/>
    <w:rsid w:val="00E12685"/>
    <w:rsid w:val="00E12978"/>
    <w:rsid w:val="00E12A27"/>
    <w:rsid w:val="00E12BA6"/>
    <w:rsid w:val="00E12D10"/>
    <w:rsid w:val="00E12D46"/>
    <w:rsid w:val="00E12F37"/>
    <w:rsid w:val="00E13317"/>
    <w:rsid w:val="00E133DF"/>
    <w:rsid w:val="00E13733"/>
    <w:rsid w:val="00E13976"/>
    <w:rsid w:val="00E13A5A"/>
    <w:rsid w:val="00E13C4C"/>
    <w:rsid w:val="00E13F04"/>
    <w:rsid w:val="00E141C7"/>
    <w:rsid w:val="00E1436A"/>
    <w:rsid w:val="00E14488"/>
    <w:rsid w:val="00E1466A"/>
    <w:rsid w:val="00E146F2"/>
    <w:rsid w:val="00E14912"/>
    <w:rsid w:val="00E151B5"/>
    <w:rsid w:val="00E15293"/>
    <w:rsid w:val="00E152F9"/>
    <w:rsid w:val="00E15749"/>
    <w:rsid w:val="00E15AED"/>
    <w:rsid w:val="00E15E36"/>
    <w:rsid w:val="00E15E54"/>
    <w:rsid w:val="00E15F11"/>
    <w:rsid w:val="00E161D2"/>
    <w:rsid w:val="00E16587"/>
    <w:rsid w:val="00E16832"/>
    <w:rsid w:val="00E168FB"/>
    <w:rsid w:val="00E16995"/>
    <w:rsid w:val="00E16A4D"/>
    <w:rsid w:val="00E16AB1"/>
    <w:rsid w:val="00E16D81"/>
    <w:rsid w:val="00E16DE7"/>
    <w:rsid w:val="00E16E8D"/>
    <w:rsid w:val="00E177C4"/>
    <w:rsid w:val="00E17995"/>
    <w:rsid w:val="00E17EDE"/>
    <w:rsid w:val="00E17EED"/>
    <w:rsid w:val="00E17F6D"/>
    <w:rsid w:val="00E2000C"/>
    <w:rsid w:val="00E202D5"/>
    <w:rsid w:val="00E2038C"/>
    <w:rsid w:val="00E207B1"/>
    <w:rsid w:val="00E207D6"/>
    <w:rsid w:val="00E20B12"/>
    <w:rsid w:val="00E20B1E"/>
    <w:rsid w:val="00E20F3D"/>
    <w:rsid w:val="00E20FEF"/>
    <w:rsid w:val="00E210FD"/>
    <w:rsid w:val="00E21423"/>
    <w:rsid w:val="00E2164A"/>
    <w:rsid w:val="00E218BB"/>
    <w:rsid w:val="00E218FD"/>
    <w:rsid w:val="00E21955"/>
    <w:rsid w:val="00E21A83"/>
    <w:rsid w:val="00E21CD8"/>
    <w:rsid w:val="00E21CDE"/>
    <w:rsid w:val="00E21CEC"/>
    <w:rsid w:val="00E21EB8"/>
    <w:rsid w:val="00E21FF9"/>
    <w:rsid w:val="00E22138"/>
    <w:rsid w:val="00E22382"/>
    <w:rsid w:val="00E22460"/>
    <w:rsid w:val="00E22559"/>
    <w:rsid w:val="00E2273A"/>
    <w:rsid w:val="00E22847"/>
    <w:rsid w:val="00E22ACF"/>
    <w:rsid w:val="00E22B6D"/>
    <w:rsid w:val="00E22CDB"/>
    <w:rsid w:val="00E22EA1"/>
    <w:rsid w:val="00E23512"/>
    <w:rsid w:val="00E235E1"/>
    <w:rsid w:val="00E23AE0"/>
    <w:rsid w:val="00E244FF"/>
    <w:rsid w:val="00E24572"/>
    <w:rsid w:val="00E24A52"/>
    <w:rsid w:val="00E24D55"/>
    <w:rsid w:val="00E24D8F"/>
    <w:rsid w:val="00E2519C"/>
    <w:rsid w:val="00E25510"/>
    <w:rsid w:val="00E25651"/>
    <w:rsid w:val="00E2577C"/>
    <w:rsid w:val="00E258B7"/>
    <w:rsid w:val="00E2599A"/>
    <w:rsid w:val="00E26018"/>
    <w:rsid w:val="00E26109"/>
    <w:rsid w:val="00E2613A"/>
    <w:rsid w:val="00E2620F"/>
    <w:rsid w:val="00E26538"/>
    <w:rsid w:val="00E26557"/>
    <w:rsid w:val="00E26581"/>
    <w:rsid w:val="00E269CD"/>
    <w:rsid w:val="00E26EBC"/>
    <w:rsid w:val="00E27210"/>
    <w:rsid w:val="00E2767E"/>
    <w:rsid w:val="00E276D0"/>
    <w:rsid w:val="00E27839"/>
    <w:rsid w:val="00E27B23"/>
    <w:rsid w:val="00E307C8"/>
    <w:rsid w:val="00E308E2"/>
    <w:rsid w:val="00E30AC5"/>
    <w:rsid w:val="00E30CC2"/>
    <w:rsid w:val="00E30F56"/>
    <w:rsid w:val="00E31051"/>
    <w:rsid w:val="00E310F7"/>
    <w:rsid w:val="00E31518"/>
    <w:rsid w:val="00E31540"/>
    <w:rsid w:val="00E317EB"/>
    <w:rsid w:val="00E3186F"/>
    <w:rsid w:val="00E320B2"/>
    <w:rsid w:val="00E321C8"/>
    <w:rsid w:val="00E325E4"/>
    <w:rsid w:val="00E3289A"/>
    <w:rsid w:val="00E328B0"/>
    <w:rsid w:val="00E329FF"/>
    <w:rsid w:val="00E32B3D"/>
    <w:rsid w:val="00E32B8B"/>
    <w:rsid w:val="00E32C19"/>
    <w:rsid w:val="00E32D9A"/>
    <w:rsid w:val="00E32E2B"/>
    <w:rsid w:val="00E33040"/>
    <w:rsid w:val="00E33270"/>
    <w:rsid w:val="00E335A1"/>
    <w:rsid w:val="00E33AC6"/>
    <w:rsid w:val="00E33B93"/>
    <w:rsid w:val="00E33C66"/>
    <w:rsid w:val="00E33C94"/>
    <w:rsid w:val="00E34417"/>
    <w:rsid w:val="00E3450F"/>
    <w:rsid w:val="00E34853"/>
    <w:rsid w:val="00E34980"/>
    <w:rsid w:val="00E354A4"/>
    <w:rsid w:val="00E35530"/>
    <w:rsid w:val="00E357F8"/>
    <w:rsid w:val="00E35C9E"/>
    <w:rsid w:val="00E35FD9"/>
    <w:rsid w:val="00E362BF"/>
    <w:rsid w:val="00E367F3"/>
    <w:rsid w:val="00E369AD"/>
    <w:rsid w:val="00E3706F"/>
    <w:rsid w:val="00E37101"/>
    <w:rsid w:val="00E37102"/>
    <w:rsid w:val="00E37181"/>
    <w:rsid w:val="00E37215"/>
    <w:rsid w:val="00E37358"/>
    <w:rsid w:val="00E373FD"/>
    <w:rsid w:val="00E376A1"/>
    <w:rsid w:val="00E3773E"/>
    <w:rsid w:val="00E377DC"/>
    <w:rsid w:val="00E40217"/>
    <w:rsid w:val="00E403A9"/>
    <w:rsid w:val="00E40645"/>
    <w:rsid w:val="00E40A68"/>
    <w:rsid w:val="00E40AD6"/>
    <w:rsid w:val="00E40B53"/>
    <w:rsid w:val="00E40B8C"/>
    <w:rsid w:val="00E40F41"/>
    <w:rsid w:val="00E4121D"/>
    <w:rsid w:val="00E412A4"/>
    <w:rsid w:val="00E41325"/>
    <w:rsid w:val="00E41770"/>
    <w:rsid w:val="00E42126"/>
    <w:rsid w:val="00E4220B"/>
    <w:rsid w:val="00E424DC"/>
    <w:rsid w:val="00E42633"/>
    <w:rsid w:val="00E42670"/>
    <w:rsid w:val="00E42694"/>
    <w:rsid w:val="00E42801"/>
    <w:rsid w:val="00E4317F"/>
    <w:rsid w:val="00E4335B"/>
    <w:rsid w:val="00E43BFB"/>
    <w:rsid w:val="00E43DEE"/>
    <w:rsid w:val="00E43F54"/>
    <w:rsid w:val="00E44136"/>
    <w:rsid w:val="00E44137"/>
    <w:rsid w:val="00E44209"/>
    <w:rsid w:val="00E44368"/>
    <w:rsid w:val="00E4439D"/>
    <w:rsid w:val="00E4448B"/>
    <w:rsid w:val="00E445FA"/>
    <w:rsid w:val="00E44AC1"/>
    <w:rsid w:val="00E44AC9"/>
    <w:rsid w:val="00E44DAE"/>
    <w:rsid w:val="00E45459"/>
    <w:rsid w:val="00E45629"/>
    <w:rsid w:val="00E45644"/>
    <w:rsid w:val="00E45AFE"/>
    <w:rsid w:val="00E45D1B"/>
    <w:rsid w:val="00E46194"/>
    <w:rsid w:val="00E46307"/>
    <w:rsid w:val="00E4637F"/>
    <w:rsid w:val="00E46510"/>
    <w:rsid w:val="00E46A8C"/>
    <w:rsid w:val="00E46B46"/>
    <w:rsid w:val="00E46BB0"/>
    <w:rsid w:val="00E46F4B"/>
    <w:rsid w:val="00E46F73"/>
    <w:rsid w:val="00E46FC4"/>
    <w:rsid w:val="00E47171"/>
    <w:rsid w:val="00E47322"/>
    <w:rsid w:val="00E4799C"/>
    <w:rsid w:val="00E47AED"/>
    <w:rsid w:val="00E47C73"/>
    <w:rsid w:val="00E50200"/>
    <w:rsid w:val="00E5044F"/>
    <w:rsid w:val="00E50655"/>
    <w:rsid w:val="00E50B9F"/>
    <w:rsid w:val="00E50EEA"/>
    <w:rsid w:val="00E5104A"/>
    <w:rsid w:val="00E517FE"/>
    <w:rsid w:val="00E51807"/>
    <w:rsid w:val="00E51A29"/>
    <w:rsid w:val="00E5200E"/>
    <w:rsid w:val="00E52322"/>
    <w:rsid w:val="00E5237D"/>
    <w:rsid w:val="00E523B2"/>
    <w:rsid w:val="00E526C3"/>
    <w:rsid w:val="00E526D5"/>
    <w:rsid w:val="00E536FD"/>
    <w:rsid w:val="00E5418F"/>
    <w:rsid w:val="00E5433F"/>
    <w:rsid w:val="00E543B1"/>
    <w:rsid w:val="00E54517"/>
    <w:rsid w:val="00E54690"/>
    <w:rsid w:val="00E547AB"/>
    <w:rsid w:val="00E54C6A"/>
    <w:rsid w:val="00E54DC8"/>
    <w:rsid w:val="00E55146"/>
    <w:rsid w:val="00E5526D"/>
    <w:rsid w:val="00E5577E"/>
    <w:rsid w:val="00E558C5"/>
    <w:rsid w:val="00E55910"/>
    <w:rsid w:val="00E55C3A"/>
    <w:rsid w:val="00E55E48"/>
    <w:rsid w:val="00E5613F"/>
    <w:rsid w:val="00E563EC"/>
    <w:rsid w:val="00E567C0"/>
    <w:rsid w:val="00E5691D"/>
    <w:rsid w:val="00E5696D"/>
    <w:rsid w:val="00E56D68"/>
    <w:rsid w:val="00E570AC"/>
    <w:rsid w:val="00E57377"/>
    <w:rsid w:val="00E573EB"/>
    <w:rsid w:val="00E574C7"/>
    <w:rsid w:val="00E5770A"/>
    <w:rsid w:val="00E57770"/>
    <w:rsid w:val="00E578BB"/>
    <w:rsid w:val="00E57A6F"/>
    <w:rsid w:val="00E57A88"/>
    <w:rsid w:val="00E57CBE"/>
    <w:rsid w:val="00E57DD8"/>
    <w:rsid w:val="00E6009E"/>
    <w:rsid w:val="00E60608"/>
    <w:rsid w:val="00E60872"/>
    <w:rsid w:val="00E6090C"/>
    <w:rsid w:val="00E609D2"/>
    <w:rsid w:val="00E60A6D"/>
    <w:rsid w:val="00E60CCB"/>
    <w:rsid w:val="00E613FA"/>
    <w:rsid w:val="00E61493"/>
    <w:rsid w:val="00E614D9"/>
    <w:rsid w:val="00E6150E"/>
    <w:rsid w:val="00E6172C"/>
    <w:rsid w:val="00E61E7D"/>
    <w:rsid w:val="00E61EF2"/>
    <w:rsid w:val="00E61F70"/>
    <w:rsid w:val="00E61FAD"/>
    <w:rsid w:val="00E62092"/>
    <w:rsid w:val="00E6229A"/>
    <w:rsid w:val="00E623E7"/>
    <w:rsid w:val="00E62433"/>
    <w:rsid w:val="00E62468"/>
    <w:rsid w:val="00E6270F"/>
    <w:rsid w:val="00E62C40"/>
    <w:rsid w:val="00E62D2E"/>
    <w:rsid w:val="00E62D5B"/>
    <w:rsid w:val="00E6337A"/>
    <w:rsid w:val="00E633A5"/>
    <w:rsid w:val="00E63700"/>
    <w:rsid w:val="00E6384B"/>
    <w:rsid w:val="00E63A99"/>
    <w:rsid w:val="00E63AAC"/>
    <w:rsid w:val="00E63ADE"/>
    <w:rsid w:val="00E63B19"/>
    <w:rsid w:val="00E63E24"/>
    <w:rsid w:val="00E64456"/>
    <w:rsid w:val="00E647D8"/>
    <w:rsid w:val="00E64B37"/>
    <w:rsid w:val="00E64CD4"/>
    <w:rsid w:val="00E64F04"/>
    <w:rsid w:val="00E650E5"/>
    <w:rsid w:val="00E651DD"/>
    <w:rsid w:val="00E65215"/>
    <w:rsid w:val="00E65404"/>
    <w:rsid w:val="00E6540F"/>
    <w:rsid w:val="00E655C2"/>
    <w:rsid w:val="00E6576C"/>
    <w:rsid w:val="00E65CCD"/>
    <w:rsid w:val="00E65FB7"/>
    <w:rsid w:val="00E6674D"/>
    <w:rsid w:val="00E66881"/>
    <w:rsid w:val="00E66A9B"/>
    <w:rsid w:val="00E66BD2"/>
    <w:rsid w:val="00E66BF2"/>
    <w:rsid w:val="00E66C37"/>
    <w:rsid w:val="00E66E74"/>
    <w:rsid w:val="00E66FEC"/>
    <w:rsid w:val="00E67093"/>
    <w:rsid w:val="00E67317"/>
    <w:rsid w:val="00E67536"/>
    <w:rsid w:val="00E677F7"/>
    <w:rsid w:val="00E6788F"/>
    <w:rsid w:val="00E67B1E"/>
    <w:rsid w:val="00E67E3A"/>
    <w:rsid w:val="00E700A7"/>
    <w:rsid w:val="00E7017A"/>
    <w:rsid w:val="00E70182"/>
    <w:rsid w:val="00E706DC"/>
    <w:rsid w:val="00E707A6"/>
    <w:rsid w:val="00E7081B"/>
    <w:rsid w:val="00E70BBD"/>
    <w:rsid w:val="00E70CE1"/>
    <w:rsid w:val="00E70E07"/>
    <w:rsid w:val="00E70E8B"/>
    <w:rsid w:val="00E71041"/>
    <w:rsid w:val="00E717CA"/>
    <w:rsid w:val="00E718D8"/>
    <w:rsid w:val="00E71F54"/>
    <w:rsid w:val="00E72083"/>
    <w:rsid w:val="00E723F5"/>
    <w:rsid w:val="00E72413"/>
    <w:rsid w:val="00E725C0"/>
    <w:rsid w:val="00E725C9"/>
    <w:rsid w:val="00E726A8"/>
    <w:rsid w:val="00E72A0F"/>
    <w:rsid w:val="00E72D4B"/>
    <w:rsid w:val="00E731BF"/>
    <w:rsid w:val="00E733F2"/>
    <w:rsid w:val="00E73527"/>
    <w:rsid w:val="00E736EC"/>
    <w:rsid w:val="00E73983"/>
    <w:rsid w:val="00E73A1F"/>
    <w:rsid w:val="00E73A68"/>
    <w:rsid w:val="00E73B90"/>
    <w:rsid w:val="00E73C4C"/>
    <w:rsid w:val="00E74265"/>
    <w:rsid w:val="00E747D3"/>
    <w:rsid w:val="00E747DF"/>
    <w:rsid w:val="00E74B59"/>
    <w:rsid w:val="00E74E78"/>
    <w:rsid w:val="00E74E7D"/>
    <w:rsid w:val="00E74E87"/>
    <w:rsid w:val="00E75004"/>
    <w:rsid w:val="00E75086"/>
    <w:rsid w:val="00E754E9"/>
    <w:rsid w:val="00E755EA"/>
    <w:rsid w:val="00E7594D"/>
    <w:rsid w:val="00E75BAD"/>
    <w:rsid w:val="00E76007"/>
    <w:rsid w:val="00E7640D"/>
    <w:rsid w:val="00E76826"/>
    <w:rsid w:val="00E768AB"/>
    <w:rsid w:val="00E76903"/>
    <w:rsid w:val="00E7749C"/>
    <w:rsid w:val="00E774E2"/>
    <w:rsid w:val="00E77546"/>
    <w:rsid w:val="00E77679"/>
    <w:rsid w:val="00E800CF"/>
    <w:rsid w:val="00E80395"/>
    <w:rsid w:val="00E8085B"/>
    <w:rsid w:val="00E80930"/>
    <w:rsid w:val="00E80B63"/>
    <w:rsid w:val="00E80D91"/>
    <w:rsid w:val="00E80E1E"/>
    <w:rsid w:val="00E813E7"/>
    <w:rsid w:val="00E815DA"/>
    <w:rsid w:val="00E8192D"/>
    <w:rsid w:val="00E81A24"/>
    <w:rsid w:val="00E81B67"/>
    <w:rsid w:val="00E81EE8"/>
    <w:rsid w:val="00E820F0"/>
    <w:rsid w:val="00E82B89"/>
    <w:rsid w:val="00E83244"/>
    <w:rsid w:val="00E83462"/>
    <w:rsid w:val="00E83489"/>
    <w:rsid w:val="00E83509"/>
    <w:rsid w:val="00E835D9"/>
    <w:rsid w:val="00E83880"/>
    <w:rsid w:val="00E839F2"/>
    <w:rsid w:val="00E839FF"/>
    <w:rsid w:val="00E83ADE"/>
    <w:rsid w:val="00E83FE1"/>
    <w:rsid w:val="00E84036"/>
    <w:rsid w:val="00E84079"/>
    <w:rsid w:val="00E8424C"/>
    <w:rsid w:val="00E84493"/>
    <w:rsid w:val="00E844B0"/>
    <w:rsid w:val="00E8460F"/>
    <w:rsid w:val="00E846E6"/>
    <w:rsid w:val="00E84E22"/>
    <w:rsid w:val="00E84E89"/>
    <w:rsid w:val="00E84EF0"/>
    <w:rsid w:val="00E855F9"/>
    <w:rsid w:val="00E85684"/>
    <w:rsid w:val="00E85775"/>
    <w:rsid w:val="00E85A5D"/>
    <w:rsid w:val="00E85BC5"/>
    <w:rsid w:val="00E8607C"/>
    <w:rsid w:val="00E86175"/>
    <w:rsid w:val="00E864DF"/>
    <w:rsid w:val="00E86575"/>
    <w:rsid w:val="00E86786"/>
    <w:rsid w:val="00E867DC"/>
    <w:rsid w:val="00E86F33"/>
    <w:rsid w:val="00E87240"/>
    <w:rsid w:val="00E8790E"/>
    <w:rsid w:val="00E87C22"/>
    <w:rsid w:val="00E87D40"/>
    <w:rsid w:val="00E87EBF"/>
    <w:rsid w:val="00E901E5"/>
    <w:rsid w:val="00E90464"/>
    <w:rsid w:val="00E9084B"/>
    <w:rsid w:val="00E90B52"/>
    <w:rsid w:val="00E91316"/>
    <w:rsid w:val="00E915D9"/>
    <w:rsid w:val="00E916DB"/>
    <w:rsid w:val="00E91A5E"/>
    <w:rsid w:val="00E91D08"/>
    <w:rsid w:val="00E91D5C"/>
    <w:rsid w:val="00E91DB0"/>
    <w:rsid w:val="00E9215E"/>
    <w:rsid w:val="00E9258A"/>
    <w:rsid w:val="00E925C2"/>
    <w:rsid w:val="00E925CB"/>
    <w:rsid w:val="00E92890"/>
    <w:rsid w:val="00E92D92"/>
    <w:rsid w:val="00E9325E"/>
    <w:rsid w:val="00E93372"/>
    <w:rsid w:val="00E93384"/>
    <w:rsid w:val="00E937A7"/>
    <w:rsid w:val="00E93BC8"/>
    <w:rsid w:val="00E9455B"/>
    <w:rsid w:val="00E948A8"/>
    <w:rsid w:val="00E94A02"/>
    <w:rsid w:val="00E94D05"/>
    <w:rsid w:val="00E94E9B"/>
    <w:rsid w:val="00E95038"/>
    <w:rsid w:val="00E950C9"/>
    <w:rsid w:val="00E9527F"/>
    <w:rsid w:val="00E9564C"/>
    <w:rsid w:val="00E95733"/>
    <w:rsid w:val="00E957F0"/>
    <w:rsid w:val="00E95A7D"/>
    <w:rsid w:val="00E95A81"/>
    <w:rsid w:val="00E95DE2"/>
    <w:rsid w:val="00E95F6C"/>
    <w:rsid w:val="00E96359"/>
    <w:rsid w:val="00E967F1"/>
    <w:rsid w:val="00E9685C"/>
    <w:rsid w:val="00E96A5D"/>
    <w:rsid w:val="00E96B59"/>
    <w:rsid w:val="00E96C28"/>
    <w:rsid w:val="00E96C75"/>
    <w:rsid w:val="00E96D00"/>
    <w:rsid w:val="00E973E4"/>
    <w:rsid w:val="00E975A3"/>
    <w:rsid w:val="00E97706"/>
    <w:rsid w:val="00E977E9"/>
    <w:rsid w:val="00E97AB3"/>
    <w:rsid w:val="00E97B89"/>
    <w:rsid w:val="00E97D65"/>
    <w:rsid w:val="00EA0193"/>
    <w:rsid w:val="00EA0698"/>
    <w:rsid w:val="00EA0747"/>
    <w:rsid w:val="00EA0D10"/>
    <w:rsid w:val="00EA0E6F"/>
    <w:rsid w:val="00EA1722"/>
    <w:rsid w:val="00EA18DA"/>
    <w:rsid w:val="00EA1A06"/>
    <w:rsid w:val="00EA1B3D"/>
    <w:rsid w:val="00EA1C25"/>
    <w:rsid w:val="00EA1C4F"/>
    <w:rsid w:val="00EA2080"/>
    <w:rsid w:val="00EA23B0"/>
    <w:rsid w:val="00EA23B8"/>
    <w:rsid w:val="00EA23D5"/>
    <w:rsid w:val="00EA23FA"/>
    <w:rsid w:val="00EA28AC"/>
    <w:rsid w:val="00EA2E65"/>
    <w:rsid w:val="00EA32D8"/>
    <w:rsid w:val="00EA32E2"/>
    <w:rsid w:val="00EA35C7"/>
    <w:rsid w:val="00EA3710"/>
    <w:rsid w:val="00EA38C9"/>
    <w:rsid w:val="00EA3A30"/>
    <w:rsid w:val="00EA3CBD"/>
    <w:rsid w:val="00EA3D58"/>
    <w:rsid w:val="00EA3FC4"/>
    <w:rsid w:val="00EA410E"/>
    <w:rsid w:val="00EA44E2"/>
    <w:rsid w:val="00EA4FB9"/>
    <w:rsid w:val="00EA5110"/>
    <w:rsid w:val="00EA5608"/>
    <w:rsid w:val="00EA5932"/>
    <w:rsid w:val="00EA5AC3"/>
    <w:rsid w:val="00EA5C24"/>
    <w:rsid w:val="00EA5C90"/>
    <w:rsid w:val="00EA61CE"/>
    <w:rsid w:val="00EA6511"/>
    <w:rsid w:val="00EA6580"/>
    <w:rsid w:val="00EA6660"/>
    <w:rsid w:val="00EA6B46"/>
    <w:rsid w:val="00EA74FC"/>
    <w:rsid w:val="00EA7589"/>
    <w:rsid w:val="00EA7A72"/>
    <w:rsid w:val="00EA7E70"/>
    <w:rsid w:val="00EA7F0E"/>
    <w:rsid w:val="00EA7F10"/>
    <w:rsid w:val="00EB017D"/>
    <w:rsid w:val="00EB017E"/>
    <w:rsid w:val="00EB02AD"/>
    <w:rsid w:val="00EB034E"/>
    <w:rsid w:val="00EB03EC"/>
    <w:rsid w:val="00EB0D10"/>
    <w:rsid w:val="00EB0D4B"/>
    <w:rsid w:val="00EB0FCC"/>
    <w:rsid w:val="00EB0FDC"/>
    <w:rsid w:val="00EB1082"/>
    <w:rsid w:val="00EB1252"/>
    <w:rsid w:val="00EB12A4"/>
    <w:rsid w:val="00EB13DC"/>
    <w:rsid w:val="00EB1778"/>
    <w:rsid w:val="00EB18E3"/>
    <w:rsid w:val="00EB1BE2"/>
    <w:rsid w:val="00EB1F3C"/>
    <w:rsid w:val="00EB228B"/>
    <w:rsid w:val="00EB2539"/>
    <w:rsid w:val="00EB283A"/>
    <w:rsid w:val="00EB2853"/>
    <w:rsid w:val="00EB2863"/>
    <w:rsid w:val="00EB2B95"/>
    <w:rsid w:val="00EB2BB3"/>
    <w:rsid w:val="00EB2DD2"/>
    <w:rsid w:val="00EB3146"/>
    <w:rsid w:val="00EB33CF"/>
    <w:rsid w:val="00EB34F1"/>
    <w:rsid w:val="00EB3681"/>
    <w:rsid w:val="00EB3A74"/>
    <w:rsid w:val="00EB3FA6"/>
    <w:rsid w:val="00EB4078"/>
    <w:rsid w:val="00EB40A2"/>
    <w:rsid w:val="00EB43DC"/>
    <w:rsid w:val="00EB46C8"/>
    <w:rsid w:val="00EB49BD"/>
    <w:rsid w:val="00EB4C1B"/>
    <w:rsid w:val="00EB4E2C"/>
    <w:rsid w:val="00EB511A"/>
    <w:rsid w:val="00EB518C"/>
    <w:rsid w:val="00EB5277"/>
    <w:rsid w:val="00EB5283"/>
    <w:rsid w:val="00EB5AFA"/>
    <w:rsid w:val="00EB5BA2"/>
    <w:rsid w:val="00EB5C82"/>
    <w:rsid w:val="00EB5DD0"/>
    <w:rsid w:val="00EB5E32"/>
    <w:rsid w:val="00EB6451"/>
    <w:rsid w:val="00EB6550"/>
    <w:rsid w:val="00EB6767"/>
    <w:rsid w:val="00EB67E3"/>
    <w:rsid w:val="00EB6A3B"/>
    <w:rsid w:val="00EB6C44"/>
    <w:rsid w:val="00EB6CE7"/>
    <w:rsid w:val="00EB6DD5"/>
    <w:rsid w:val="00EB6DDA"/>
    <w:rsid w:val="00EB71B4"/>
    <w:rsid w:val="00EB745C"/>
    <w:rsid w:val="00EB7644"/>
    <w:rsid w:val="00EB778C"/>
    <w:rsid w:val="00EB784B"/>
    <w:rsid w:val="00EB7AD4"/>
    <w:rsid w:val="00EB7AEA"/>
    <w:rsid w:val="00EB7B11"/>
    <w:rsid w:val="00EB7D14"/>
    <w:rsid w:val="00EB7D93"/>
    <w:rsid w:val="00EC03F3"/>
    <w:rsid w:val="00EC0433"/>
    <w:rsid w:val="00EC0EA5"/>
    <w:rsid w:val="00EC120B"/>
    <w:rsid w:val="00EC138D"/>
    <w:rsid w:val="00EC13A1"/>
    <w:rsid w:val="00EC1443"/>
    <w:rsid w:val="00EC1715"/>
    <w:rsid w:val="00EC17F8"/>
    <w:rsid w:val="00EC1890"/>
    <w:rsid w:val="00EC1ADD"/>
    <w:rsid w:val="00EC1FF3"/>
    <w:rsid w:val="00EC225C"/>
    <w:rsid w:val="00EC246D"/>
    <w:rsid w:val="00EC2AA6"/>
    <w:rsid w:val="00EC2D80"/>
    <w:rsid w:val="00EC30DA"/>
    <w:rsid w:val="00EC311E"/>
    <w:rsid w:val="00EC3298"/>
    <w:rsid w:val="00EC350D"/>
    <w:rsid w:val="00EC361A"/>
    <w:rsid w:val="00EC3B9F"/>
    <w:rsid w:val="00EC3C3E"/>
    <w:rsid w:val="00EC3E73"/>
    <w:rsid w:val="00EC3FE4"/>
    <w:rsid w:val="00EC4602"/>
    <w:rsid w:val="00EC4944"/>
    <w:rsid w:val="00EC4AAD"/>
    <w:rsid w:val="00EC4B0F"/>
    <w:rsid w:val="00EC52B1"/>
    <w:rsid w:val="00EC5469"/>
    <w:rsid w:val="00EC5874"/>
    <w:rsid w:val="00EC587A"/>
    <w:rsid w:val="00EC5DBD"/>
    <w:rsid w:val="00EC5E92"/>
    <w:rsid w:val="00EC600F"/>
    <w:rsid w:val="00EC6364"/>
    <w:rsid w:val="00EC64E4"/>
    <w:rsid w:val="00EC65FD"/>
    <w:rsid w:val="00EC6638"/>
    <w:rsid w:val="00EC666C"/>
    <w:rsid w:val="00EC67CA"/>
    <w:rsid w:val="00EC6BB9"/>
    <w:rsid w:val="00EC6F4E"/>
    <w:rsid w:val="00EC7025"/>
    <w:rsid w:val="00EC7F5C"/>
    <w:rsid w:val="00EC7FF9"/>
    <w:rsid w:val="00ED014A"/>
    <w:rsid w:val="00ED04B7"/>
    <w:rsid w:val="00ED06A6"/>
    <w:rsid w:val="00ED0735"/>
    <w:rsid w:val="00ED09CF"/>
    <w:rsid w:val="00ED0ADF"/>
    <w:rsid w:val="00ED0B63"/>
    <w:rsid w:val="00ED0C76"/>
    <w:rsid w:val="00ED0CB1"/>
    <w:rsid w:val="00ED0F90"/>
    <w:rsid w:val="00ED1249"/>
    <w:rsid w:val="00ED152B"/>
    <w:rsid w:val="00ED15F8"/>
    <w:rsid w:val="00ED16B4"/>
    <w:rsid w:val="00ED1B53"/>
    <w:rsid w:val="00ED1C10"/>
    <w:rsid w:val="00ED1C7D"/>
    <w:rsid w:val="00ED1E3F"/>
    <w:rsid w:val="00ED2341"/>
    <w:rsid w:val="00ED2671"/>
    <w:rsid w:val="00ED26B6"/>
    <w:rsid w:val="00ED2707"/>
    <w:rsid w:val="00ED27F7"/>
    <w:rsid w:val="00ED299C"/>
    <w:rsid w:val="00ED2B93"/>
    <w:rsid w:val="00ED2CEC"/>
    <w:rsid w:val="00ED2DD0"/>
    <w:rsid w:val="00ED3142"/>
    <w:rsid w:val="00ED3237"/>
    <w:rsid w:val="00ED3243"/>
    <w:rsid w:val="00ED42AA"/>
    <w:rsid w:val="00ED4744"/>
    <w:rsid w:val="00ED4AF9"/>
    <w:rsid w:val="00ED4BC9"/>
    <w:rsid w:val="00ED4C00"/>
    <w:rsid w:val="00ED50C5"/>
    <w:rsid w:val="00ED5272"/>
    <w:rsid w:val="00ED5401"/>
    <w:rsid w:val="00ED5420"/>
    <w:rsid w:val="00ED55D3"/>
    <w:rsid w:val="00ED594A"/>
    <w:rsid w:val="00ED5A90"/>
    <w:rsid w:val="00ED5FC5"/>
    <w:rsid w:val="00ED6057"/>
    <w:rsid w:val="00ED60BF"/>
    <w:rsid w:val="00ED6236"/>
    <w:rsid w:val="00ED66CE"/>
    <w:rsid w:val="00ED72B3"/>
    <w:rsid w:val="00ED739C"/>
    <w:rsid w:val="00ED78A1"/>
    <w:rsid w:val="00ED7FD2"/>
    <w:rsid w:val="00EE0392"/>
    <w:rsid w:val="00EE072B"/>
    <w:rsid w:val="00EE0869"/>
    <w:rsid w:val="00EE1387"/>
    <w:rsid w:val="00EE17D6"/>
    <w:rsid w:val="00EE1BD0"/>
    <w:rsid w:val="00EE1CC7"/>
    <w:rsid w:val="00EE1DCF"/>
    <w:rsid w:val="00EE283F"/>
    <w:rsid w:val="00EE28B9"/>
    <w:rsid w:val="00EE32E9"/>
    <w:rsid w:val="00EE38CC"/>
    <w:rsid w:val="00EE3981"/>
    <w:rsid w:val="00EE3CE5"/>
    <w:rsid w:val="00EE3D41"/>
    <w:rsid w:val="00EE406A"/>
    <w:rsid w:val="00EE40D9"/>
    <w:rsid w:val="00EE4155"/>
    <w:rsid w:val="00EE4253"/>
    <w:rsid w:val="00EE42DA"/>
    <w:rsid w:val="00EE451A"/>
    <w:rsid w:val="00EE454E"/>
    <w:rsid w:val="00EE47ED"/>
    <w:rsid w:val="00EE482F"/>
    <w:rsid w:val="00EE4CA5"/>
    <w:rsid w:val="00EE4D2D"/>
    <w:rsid w:val="00EE4EB1"/>
    <w:rsid w:val="00EE500A"/>
    <w:rsid w:val="00EE51C3"/>
    <w:rsid w:val="00EE57D0"/>
    <w:rsid w:val="00EE57DD"/>
    <w:rsid w:val="00EE5EBC"/>
    <w:rsid w:val="00EE5F2C"/>
    <w:rsid w:val="00EE618C"/>
    <w:rsid w:val="00EE6519"/>
    <w:rsid w:val="00EE6767"/>
    <w:rsid w:val="00EE7365"/>
    <w:rsid w:val="00EE74D4"/>
    <w:rsid w:val="00EE75CB"/>
    <w:rsid w:val="00EE7BE7"/>
    <w:rsid w:val="00EE7D38"/>
    <w:rsid w:val="00EE7EE9"/>
    <w:rsid w:val="00EE7F5E"/>
    <w:rsid w:val="00EF016F"/>
    <w:rsid w:val="00EF02F9"/>
    <w:rsid w:val="00EF0643"/>
    <w:rsid w:val="00EF064F"/>
    <w:rsid w:val="00EF07C7"/>
    <w:rsid w:val="00EF080D"/>
    <w:rsid w:val="00EF0C7C"/>
    <w:rsid w:val="00EF0CA5"/>
    <w:rsid w:val="00EF0CB4"/>
    <w:rsid w:val="00EF0E71"/>
    <w:rsid w:val="00EF136B"/>
    <w:rsid w:val="00EF1391"/>
    <w:rsid w:val="00EF165B"/>
    <w:rsid w:val="00EF1680"/>
    <w:rsid w:val="00EF1932"/>
    <w:rsid w:val="00EF1977"/>
    <w:rsid w:val="00EF1AB8"/>
    <w:rsid w:val="00EF1B1C"/>
    <w:rsid w:val="00EF1BC9"/>
    <w:rsid w:val="00EF216B"/>
    <w:rsid w:val="00EF2E47"/>
    <w:rsid w:val="00EF2F93"/>
    <w:rsid w:val="00EF3580"/>
    <w:rsid w:val="00EF3BEB"/>
    <w:rsid w:val="00EF3DE8"/>
    <w:rsid w:val="00EF4190"/>
    <w:rsid w:val="00EF4958"/>
    <w:rsid w:val="00EF4AB2"/>
    <w:rsid w:val="00EF4BB9"/>
    <w:rsid w:val="00EF4C06"/>
    <w:rsid w:val="00EF4D40"/>
    <w:rsid w:val="00EF4FDB"/>
    <w:rsid w:val="00EF5245"/>
    <w:rsid w:val="00EF5272"/>
    <w:rsid w:val="00EF54D5"/>
    <w:rsid w:val="00EF56AE"/>
    <w:rsid w:val="00EF5A24"/>
    <w:rsid w:val="00EF5E5E"/>
    <w:rsid w:val="00EF62ED"/>
    <w:rsid w:val="00EF639A"/>
    <w:rsid w:val="00EF63F9"/>
    <w:rsid w:val="00EF66E2"/>
    <w:rsid w:val="00EF6867"/>
    <w:rsid w:val="00EF6B7C"/>
    <w:rsid w:val="00EF6D8B"/>
    <w:rsid w:val="00EF7089"/>
    <w:rsid w:val="00EF72DE"/>
    <w:rsid w:val="00EF75E3"/>
    <w:rsid w:val="00EF7631"/>
    <w:rsid w:val="00EF76E6"/>
    <w:rsid w:val="00EF7E56"/>
    <w:rsid w:val="00EF7ED7"/>
    <w:rsid w:val="00F004D3"/>
    <w:rsid w:val="00F00CB5"/>
    <w:rsid w:val="00F00CF0"/>
    <w:rsid w:val="00F01061"/>
    <w:rsid w:val="00F01088"/>
    <w:rsid w:val="00F01103"/>
    <w:rsid w:val="00F0160F"/>
    <w:rsid w:val="00F017DB"/>
    <w:rsid w:val="00F0199F"/>
    <w:rsid w:val="00F01CDD"/>
    <w:rsid w:val="00F01D34"/>
    <w:rsid w:val="00F0237E"/>
    <w:rsid w:val="00F026EB"/>
    <w:rsid w:val="00F029D4"/>
    <w:rsid w:val="00F02E74"/>
    <w:rsid w:val="00F033B3"/>
    <w:rsid w:val="00F036C0"/>
    <w:rsid w:val="00F040FE"/>
    <w:rsid w:val="00F04484"/>
    <w:rsid w:val="00F04A4C"/>
    <w:rsid w:val="00F051C9"/>
    <w:rsid w:val="00F051DE"/>
    <w:rsid w:val="00F05253"/>
    <w:rsid w:val="00F05674"/>
    <w:rsid w:val="00F05D41"/>
    <w:rsid w:val="00F062E8"/>
    <w:rsid w:val="00F066D0"/>
    <w:rsid w:val="00F069BB"/>
    <w:rsid w:val="00F06E23"/>
    <w:rsid w:val="00F06EF0"/>
    <w:rsid w:val="00F07029"/>
    <w:rsid w:val="00F071AB"/>
    <w:rsid w:val="00F07365"/>
    <w:rsid w:val="00F07A15"/>
    <w:rsid w:val="00F07BF0"/>
    <w:rsid w:val="00F07CDB"/>
    <w:rsid w:val="00F07DDE"/>
    <w:rsid w:val="00F07F06"/>
    <w:rsid w:val="00F1011E"/>
    <w:rsid w:val="00F1025D"/>
    <w:rsid w:val="00F10304"/>
    <w:rsid w:val="00F105CB"/>
    <w:rsid w:val="00F107D9"/>
    <w:rsid w:val="00F1099A"/>
    <w:rsid w:val="00F10BB8"/>
    <w:rsid w:val="00F10E16"/>
    <w:rsid w:val="00F10E46"/>
    <w:rsid w:val="00F10FC8"/>
    <w:rsid w:val="00F11116"/>
    <w:rsid w:val="00F11288"/>
    <w:rsid w:val="00F11412"/>
    <w:rsid w:val="00F1155C"/>
    <w:rsid w:val="00F11672"/>
    <w:rsid w:val="00F1172F"/>
    <w:rsid w:val="00F118C6"/>
    <w:rsid w:val="00F11A32"/>
    <w:rsid w:val="00F11F8E"/>
    <w:rsid w:val="00F11FDC"/>
    <w:rsid w:val="00F12693"/>
    <w:rsid w:val="00F12C91"/>
    <w:rsid w:val="00F132F9"/>
    <w:rsid w:val="00F13A70"/>
    <w:rsid w:val="00F13C68"/>
    <w:rsid w:val="00F13CDD"/>
    <w:rsid w:val="00F13F41"/>
    <w:rsid w:val="00F14132"/>
    <w:rsid w:val="00F14A5A"/>
    <w:rsid w:val="00F14AED"/>
    <w:rsid w:val="00F14B9D"/>
    <w:rsid w:val="00F14ECC"/>
    <w:rsid w:val="00F14EE8"/>
    <w:rsid w:val="00F14F1B"/>
    <w:rsid w:val="00F14F6F"/>
    <w:rsid w:val="00F150B8"/>
    <w:rsid w:val="00F153BF"/>
    <w:rsid w:val="00F1582C"/>
    <w:rsid w:val="00F15E2A"/>
    <w:rsid w:val="00F16747"/>
    <w:rsid w:val="00F1711D"/>
    <w:rsid w:val="00F17200"/>
    <w:rsid w:val="00F1785D"/>
    <w:rsid w:val="00F17CA6"/>
    <w:rsid w:val="00F17D2F"/>
    <w:rsid w:val="00F17D6B"/>
    <w:rsid w:val="00F17DA7"/>
    <w:rsid w:val="00F17F00"/>
    <w:rsid w:val="00F20EA8"/>
    <w:rsid w:val="00F2179D"/>
    <w:rsid w:val="00F21B9A"/>
    <w:rsid w:val="00F21F14"/>
    <w:rsid w:val="00F21FFA"/>
    <w:rsid w:val="00F22155"/>
    <w:rsid w:val="00F221A1"/>
    <w:rsid w:val="00F221E6"/>
    <w:rsid w:val="00F22528"/>
    <w:rsid w:val="00F225C3"/>
    <w:rsid w:val="00F228F7"/>
    <w:rsid w:val="00F22B88"/>
    <w:rsid w:val="00F22E41"/>
    <w:rsid w:val="00F23959"/>
    <w:rsid w:val="00F23A15"/>
    <w:rsid w:val="00F23B69"/>
    <w:rsid w:val="00F23F11"/>
    <w:rsid w:val="00F24102"/>
    <w:rsid w:val="00F24147"/>
    <w:rsid w:val="00F241BF"/>
    <w:rsid w:val="00F24538"/>
    <w:rsid w:val="00F245CA"/>
    <w:rsid w:val="00F24799"/>
    <w:rsid w:val="00F24999"/>
    <w:rsid w:val="00F24EDF"/>
    <w:rsid w:val="00F256C0"/>
    <w:rsid w:val="00F2573D"/>
    <w:rsid w:val="00F25ADC"/>
    <w:rsid w:val="00F25BA6"/>
    <w:rsid w:val="00F25BBD"/>
    <w:rsid w:val="00F25C50"/>
    <w:rsid w:val="00F25CD5"/>
    <w:rsid w:val="00F25CE3"/>
    <w:rsid w:val="00F25EF7"/>
    <w:rsid w:val="00F25F84"/>
    <w:rsid w:val="00F264D9"/>
    <w:rsid w:val="00F26794"/>
    <w:rsid w:val="00F26EED"/>
    <w:rsid w:val="00F27292"/>
    <w:rsid w:val="00F274E3"/>
    <w:rsid w:val="00F2782A"/>
    <w:rsid w:val="00F27934"/>
    <w:rsid w:val="00F27963"/>
    <w:rsid w:val="00F279EF"/>
    <w:rsid w:val="00F27E21"/>
    <w:rsid w:val="00F3024E"/>
    <w:rsid w:val="00F304AA"/>
    <w:rsid w:val="00F30ADA"/>
    <w:rsid w:val="00F30BE8"/>
    <w:rsid w:val="00F30C6F"/>
    <w:rsid w:val="00F30DF0"/>
    <w:rsid w:val="00F3151A"/>
    <w:rsid w:val="00F315F7"/>
    <w:rsid w:val="00F3167B"/>
    <w:rsid w:val="00F31C23"/>
    <w:rsid w:val="00F322B3"/>
    <w:rsid w:val="00F32453"/>
    <w:rsid w:val="00F32526"/>
    <w:rsid w:val="00F32564"/>
    <w:rsid w:val="00F3279B"/>
    <w:rsid w:val="00F328D2"/>
    <w:rsid w:val="00F3294E"/>
    <w:rsid w:val="00F329B4"/>
    <w:rsid w:val="00F329CF"/>
    <w:rsid w:val="00F32A94"/>
    <w:rsid w:val="00F32ADD"/>
    <w:rsid w:val="00F32E27"/>
    <w:rsid w:val="00F32ED7"/>
    <w:rsid w:val="00F3318F"/>
    <w:rsid w:val="00F331E4"/>
    <w:rsid w:val="00F3348E"/>
    <w:rsid w:val="00F334B2"/>
    <w:rsid w:val="00F33612"/>
    <w:rsid w:val="00F33CFC"/>
    <w:rsid w:val="00F33D42"/>
    <w:rsid w:val="00F33DF4"/>
    <w:rsid w:val="00F33EAE"/>
    <w:rsid w:val="00F343C4"/>
    <w:rsid w:val="00F3444D"/>
    <w:rsid w:val="00F34609"/>
    <w:rsid w:val="00F346FF"/>
    <w:rsid w:val="00F34D64"/>
    <w:rsid w:val="00F34FEA"/>
    <w:rsid w:val="00F350D9"/>
    <w:rsid w:val="00F35107"/>
    <w:rsid w:val="00F354FA"/>
    <w:rsid w:val="00F35685"/>
    <w:rsid w:val="00F35BDC"/>
    <w:rsid w:val="00F35C10"/>
    <w:rsid w:val="00F35D06"/>
    <w:rsid w:val="00F35E87"/>
    <w:rsid w:val="00F36019"/>
    <w:rsid w:val="00F3610B"/>
    <w:rsid w:val="00F36181"/>
    <w:rsid w:val="00F3620A"/>
    <w:rsid w:val="00F36663"/>
    <w:rsid w:val="00F36B8F"/>
    <w:rsid w:val="00F36E8D"/>
    <w:rsid w:val="00F3718F"/>
    <w:rsid w:val="00F374A9"/>
    <w:rsid w:val="00F375F7"/>
    <w:rsid w:val="00F376ED"/>
    <w:rsid w:val="00F37A4B"/>
    <w:rsid w:val="00F37AE5"/>
    <w:rsid w:val="00F37C99"/>
    <w:rsid w:val="00F401F8"/>
    <w:rsid w:val="00F401FD"/>
    <w:rsid w:val="00F4036B"/>
    <w:rsid w:val="00F40464"/>
    <w:rsid w:val="00F407F6"/>
    <w:rsid w:val="00F4089E"/>
    <w:rsid w:val="00F408D5"/>
    <w:rsid w:val="00F40E8E"/>
    <w:rsid w:val="00F40EFE"/>
    <w:rsid w:val="00F4107D"/>
    <w:rsid w:val="00F4165B"/>
    <w:rsid w:val="00F41686"/>
    <w:rsid w:val="00F41710"/>
    <w:rsid w:val="00F41770"/>
    <w:rsid w:val="00F41C1B"/>
    <w:rsid w:val="00F41E7D"/>
    <w:rsid w:val="00F42138"/>
    <w:rsid w:val="00F421D9"/>
    <w:rsid w:val="00F421E7"/>
    <w:rsid w:val="00F42479"/>
    <w:rsid w:val="00F42543"/>
    <w:rsid w:val="00F42979"/>
    <w:rsid w:val="00F42C8D"/>
    <w:rsid w:val="00F42CF0"/>
    <w:rsid w:val="00F42F11"/>
    <w:rsid w:val="00F42F7D"/>
    <w:rsid w:val="00F4300D"/>
    <w:rsid w:val="00F43188"/>
    <w:rsid w:val="00F432F9"/>
    <w:rsid w:val="00F4363C"/>
    <w:rsid w:val="00F43E2F"/>
    <w:rsid w:val="00F43FCA"/>
    <w:rsid w:val="00F444AB"/>
    <w:rsid w:val="00F4465D"/>
    <w:rsid w:val="00F44947"/>
    <w:rsid w:val="00F449D3"/>
    <w:rsid w:val="00F44D6E"/>
    <w:rsid w:val="00F4500A"/>
    <w:rsid w:val="00F4522E"/>
    <w:rsid w:val="00F45547"/>
    <w:rsid w:val="00F458AE"/>
    <w:rsid w:val="00F458B1"/>
    <w:rsid w:val="00F4591A"/>
    <w:rsid w:val="00F45921"/>
    <w:rsid w:val="00F45A35"/>
    <w:rsid w:val="00F45C32"/>
    <w:rsid w:val="00F45E63"/>
    <w:rsid w:val="00F45E79"/>
    <w:rsid w:val="00F45FFA"/>
    <w:rsid w:val="00F46460"/>
    <w:rsid w:val="00F465F2"/>
    <w:rsid w:val="00F467E7"/>
    <w:rsid w:val="00F46820"/>
    <w:rsid w:val="00F4689F"/>
    <w:rsid w:val="00F46DE0"/>
    <w:rsid w:val="00F46E46"/>
    <w:rsid w:val="00F46FD7"/>
    <w:rsid w:val="00F47213"/>
    <w:rsid w:val="00F4742E"/>
    <w:rsid w:val="00F47635"/>
    <w:rsid w:val="00F47864"/>
    <w:rsid w:val="00F47C6F"/>
    <w:rsid w:val="00F47D40"/>
    <w:rsid w:val="00F50198"/>
    <w:rsid w:val="00F507FE"/>
    <w:rsid w:val="00F50945"/>
    <w:rsid w:val="00F50D32"/>
    <w:rsid w:val="00F50DFB"/>
    <w:rsid w:val="00F5120B"/>
    <w:rsid w:val="00F5128F"/>
    <w:rsid w:val="00F51D97"/>
    <w:rsid w:val="00F525B1"/>
    <w:rsid w:val="00F529B0"/>
    <w:rsid w:val="00F52D60"/>
    <w:rsid w:val="00F52E14"/>
    <w:rsid w:val="00F52E7E"/>
    <w:rsid w:val="00F52FA5"/>
    <w:rsid w:val="00F532BE"/>
    <w:rsid w:val="00F53699"/>
    <w:rsid w:val="00F5374C"/>
    <w:rsid w:val="00F53DF6"/>
    <w:rsid w:val="00F53F49"/>
    <w:rsid w:val="00F54006"/>
    <w:rsid w:val="00F540E1"/>
    <w:rsid w:val="00F54179"/>
    <w:rsid w:val="00F546E2"/>
    <w:rsid w:val="00F5479B"/>
    <w:rsid w:val="00F54852"/>
    <w:rsid w:val="00F549B7"/>
    <w:rsid w:val="00F54A72"/>
    <w:rsid w:val="00F54F9F"/>
    <w:rsid w:val="00F5532B"/>
    <w:rsid w:val="00F559EF"/>
    <w:rsid w:val="00F55A3F"/>
    <w:rsid w:val="00F55C96"/>
    <w:rsid w:val="00F55DA7"/>
    <w:rsid w:val="00F55E24"/>
    <w:rsid w:val="00F55ED4"/>
    <w:rsid w:val="00F56053"/>
    <w:rsid w:val="00F56DD4"/>
    <w:rsid w:val="00F57328"/>
    <w:rsid w:val="00F5743E"/>
    <w:rsid w:val="00F57875"/>
    <w:rsid w:val="00F57F5B"/>
    <w:rsid w:val="00F60559"/>
    <w:rsid w:val="00F60AA3"/>
    <w:rsid w:val="00F60AB2"/>
    <w:rsid w:val="00F60B3A"/>
    <w:rsid w:val="00F60DC0"/>
    <w:rsid w:val="00F60E0B"/>
    <w:rsid w:val="00F60E4A"/>
    <w:rsid w:val="00F610F5"/>
    <w:rsid w:val="00F61836"/>
    <w:rsid w:val="00F61AA0"/>
    <w:rsid w:val="00F61F53"/>
    <w:rsid w:val="00F6212C"/>
    <w:rsid w:val="00F624AE"/>
    <w:rsid w:val="00F625E2"/>
    <w:rsid w:val="00F6261D"/>
    <w:rsid w:val="00F626CD"/>
    <w:rsid w:val="00F627CB"/>
    <w:rsid w:val="00F62C06"/>
    <w:rsid w:val="00F62C99"/>
    <w:rsid w:val="00F63208"/>
    <w:rsid w:val="00F63323"/>
    <w:rsid w:val="00F63539"/>
    <w:rsid w:val="00F6353D"/>
    <w:rsid w:val="00F6383C"/>
    <w:rsid w:val="00F6398B"/>
    <w:rsid w:val="00F63A3C"/>
    <w:rsid w:val="00F64144"/>
    <w:rsid w:val="00F641D7"/>
    <w:rsid w:val="00F64208"/>
    <w:rsid w:val="00F642A0"/>
    <w:rsid w:val="00F64367"/>
    <w:rsid w:val="00F6450C"/>
    <w:rsid w:val="00F6456A"/>
    <w:rsid w:val="00F64A2A"/>
    <w:rsid w:val="00F64ADC"/>
    <w:rsid w:val="00F64B16"/>
    <w:rsid w:val="00F64B98"/>
    <w:rsid w:val="00F6512D"/>
    <w:rsid w:val="00F652C7"/>
    <w:rsid w:val="00F654C2"/>
    <w:rsid w:val="00F65515"/>
    <w:rsid w:val="00F655F5"/>
    <w:rsid w:val="00F65A85"/>
    <w:rsid w:val="00F65BC1"/>
    <w:rsid w:val="00F65E09"/>
    <w:rsid w:val="00F66248"/>
    <w:rsid w:val="00F6660E"/>
    <w:rsid w:val="00F66BFE"/>
    <w:rsid w:val="00F66E35"/>
    <w:rsid w:val="00F66F64"/>
    <w:rsid w:val="00F67201"/>
    <w:rsid w:val="00F67204"/>
    <w:rsid w:val="00F6728C"/>
    <w:rsid w:val="00F67909"/>
    <w:rsid w:val="00F6791E"/>
    <w:rsid w:val="00F67A09"/>
    <w:rsid w:val="00F67E15"/>
    <w:rsid w:val="00F67EFA"/>
    <w:rsid w:val="00F67F8A"/>
    <w:rsid w:val="00F67FF4"/>
    <w:rsid w:val="00F70150"/>
    <w:rsid w:val="00F704A6"/>
    <w:rsid w:val="00F70508"/>
    <w:rsid w:val="00F7053E"/>
    <w:rsid w:val="00F706E5"/>
    <w:rsid w:val="00F70802"/>
    <w:rsid w:val="00F709FF"/>
    <w:rsid w:val="00F7101F"/>
    <w:rsid w:val="00F713CB"/>
    <w:rsid w:val="00F717A1"/>
    <w:rsid w:val="00F7180B"/>
    <w:rsid w:val="00F71E08"/>
    <w:rsid w:val="00F71F26"/>
    <w:rsid w:val="00F722CB"/>
    <w:rsid w:val="00F72631"/>
    <w:rsid w:val="00F7283A"/>
    <w:rsid w:val="00F729E0"/>
    <w:rsid w:val="00F72B3C"/>
    <w:rsid w:val="00F72C99"/>
    <w:rsid w:val="00F72CE3"/>
    <w:rsid w:val="00F72CF7"/>
    <w:rsid w:val="00F72DE1"/>
    <w:rsid w:val="00F73532"/>
    <w:rsid w:val="00F7356C"/>
    <w:rsid w:val="00F73596"/>
    <w:rsid w:val="00F74013"/>
    <w:rsid w:val="00F74079"/>
    <w:rsid w:val="00F745C0"/>
    <w:rsid w:val="00F745C2"/>
    <w:rsid w:val="00F746A8"/>
    <w:rsid w:val="00F74B19"/>
    <w:rsid w:val="00F74C8C"/>
    <w:rsid w:val="00F74F02"/>
    <w:rsid w:val="00F74FC4"/>
    <w:rsid w:val="00F75075"/>
    <w:rsid w:val="00F754A6"/>
    <w:rsid w:val="00F754CB"/>
    <w:rsid w:val="00F757A8"/>
    <w:rsid w:val="00F758D4"/>
    <w:rsid w:val="00F75928"/>
    <w:rsid w:val="00F75D72"/>
    <w:rsid w:val="00F75E33"/>
    <w:rsid w:val="00F76197"/>
    <w:rsid w:val="00F761EE"/>
    <w:rsid w:val="00F7625F"/>
    <w:rsid w:val="00F76531"/>
    <w:rsid w:val="00F76B3E"/>
    <w:rsid w:val="00F76F8D"/>
    <w:rsid w:val="00F770CC"/>
    <w:rsid w:val="00F7729D"/>
    <w:rsid w:val="00F7749A"/>
    <w:rsid w:val="00F774C8"/>
    <w:rsid w:val="00F774CC"/>
    <w:rsid w:val="00F776E2"/>
    <w:rsid w:val="00F77909"/>
    <w:rsid w:val="00F7797C"/>
    <w:rsid w:val="00F77C9E"/>
    <w:rsid w:val="00F77D49"/>
    <w:rsid w:val="00F80152"/>
    <w:rsid w:val="00F803A0"/>
    <w:rsid w:val="00F80557"/>
    <w:rsid w:val="00F80CFA"/>
    <w:rsid w:val="00F80ECF"/>
    <w:rsid w:val="00F81132"/>
    <w:rsid w:val="00F81372"/>
    <w:rsid w:val="00F8142A"/>
    <w:rsid w:val="00F81565"/>
    <w:rsid w:val="00F81783"/>
    <w:rsid w:val="00F82084"/>
    <w:rsid w:val="00F82150"/>
    <w:rsid w:val="00F82452"/>
    <w:rsid w:val="00F8246A"/>
    <w:rsid w:val="00F82481"/>
    <w:rsid w:val="00F824AC"/>
    <w:rsid w:val="00F827EC"/>
    <w:rsid w:val="00F82BC5"/>
    <w:rsid w:val="00F8348C"/>
    <w:rsid w:val="00F8368E"/>
    <w:rsid w:val="00F83993"/>
    <w:rsid w:val="00F83EC2"/>
    <w:rsid w:val="00F8454A"/>
    <w:rsid w:val="00F846DE"/>
    <w:rsid w:val="00F84A24"/>
    <w:rsid w:val="00F84E49"/>
    <w:rsid w:val="00F85166"/>
    <w:rsid w:val="00F851C7"/>
    <w:rsid w:val="00F851D9"/>
    <w:rsid w:val="00F8545A"/>
    <w:rsid w:val="00F857A0"/>
    <w:rsid w:val="00F857F2"/>
    <w:rsid w:val="00F85864"/>
    <w:rsid w:val="00F8596D"/>
    <w:rsid w:val="00F85F0D"/>
    <w:rsid w:val="00F85F81"/>
    <w:rsid w:val="00F8608D"/>
    <w:rsid w:val="00F86496"/>
    <w:rsid w:val="00F866A4"/>
    <w:rsid w:val="00F866A5"/>
    <w:rsid w:val="00F86761"/>
    <w:rsid w:val="00F870AD"/>
    <w:rsid w:val="00F870DB"/>
    <w:rsid w:val="00F8744F"/>
    <w:rsid w:val="00F874F9"/>
    <w:rsid w:val="00F876CC"/>
    <w:rsid w:val="00F8799D"/>
    <w:rsid w:val="00F87C31"/>
    <w:rsid w:val="00F87E05"/>
    <w:rsid w:val="00F90339"/>
    <w:rsid w:val="00F90577"/>
    <w:rsid w:val="00F90777"/>
    <w:rsid w:val="00F9080B"/>
    <w:rsid w:val="00F90C93"/>
    <w:rsid w:val="00F90CB1"/>
    <w:rsid w:val="00F90D61"/>
    <w:rsid w:val="00F91499"/>
    <w:rsid w:val="00F9179A"/>
    <w:rsid w:val="00F91CBC"/>
    <w:rsid w:val="00F91D53"/>
    <w:rsid w:val="00F91E8A"/>
    <w:rsid w:val="00F92067"/>
    <w:rsid w:val="00F9211C"/>
    <w:rsid w:val="00F92210"/>
    <w:rsid w:val="00F92692"/>
    <w:rsid w:val="00F927A8"/>
    <w:rsid w:val="00F9299D"/>
    <w:rsid w:val="00F92D91"/>
    <w:rsid w:val="00F9309B"/>
    <w:rsid w:val="00F9317E"/>
    <w:rsid w:val="00F93329"/>
    <w:rsid w:val="00F936DF"/>
    <w:rsid w:val="00F93839"/>
    <w:rsid w:val="00F93E2E"/>
    <w:rsid w:val="00F93EC5"/>
    <w:rsid w:val="00F948EC"/>
    <w:rsid w:val="00F94CB5"/>
    <w:rsid w:val="00F94D1E"/>
    <w:rsid w:val="00F94DEB"/>
    <w:rsid w:val="00F94EE4"/>
    <w:rsid w:val="00F9505F"/>
    <w:rsid w:val="00F954CE"/>
    <w:rsid w:val="00F95682"/>
    <w:rsid w:val="00F959D8"/>
    <w:rsid w:val="00F95B47"/>
    <w:rsid w:val="00F95D51"/>
    <w:rsid w:val="00F96470"/>
    <w:rsid w:val="00F9662D"/>
    <w:rsid w:val="00F966D3"/>
    <w:rsid w:val="00F967E2"/>
    <w:rsid w:val="00F96E07"/>
    <w:rsid w:val="00F97587"/>
    <w:rsid w:val="00F97783"/>
    <w:rsid w:val="00F97948"/>
    <w:rsid w:val="00FA0038"/>
    <w:rsid w:val="00FA01C0"/>
    <w:rsid w:val="00FA02B3"/>
    <w:rsid w:val="00FA0349"/>
    <w:rsid w:val="00FA044F"/>
    <w:rsid w:val="00FA0504"/>
    <w:rsid w:val="00FA08E7"/>
    <w:rsid w:val="00FA0AA8"/>
    <w:rsid w:val="00FA0BD3"/>
    <w:rsid w:val="00FA0F78"/>
    <w:rsid w:val="00FA100F"/>
    <w:rsid w:val="00FA1934"/>
    <w:rsid w:val="00FA1CD1"/>
    <w:rsid w:val="00FA1CE7"/>
    <w:rsid w:val="00FA1D1C"/>
    <w:rsid w:val="00FA1E7D"/>
    <w:rsid w:val="00FA1EFF"/>
    <w:rsid w:val="00FA215B"/>
    <w:rsid w:val="00FA2223"/>
    <w:rsid w:val="00FA2397"/>
    <w:rsid w:val="00FA23AD"/>
    <w:rsid w:val="00FA2934"/>
    <w:rsid w:val="00FA2F95"/>
    <w:rsid w:val="00FA2FE9"/>
    <w:rsid w:val="00FA3C69"/>
    <w:rsid w:val="00FA3FBD"/>
    <w:rsid w:val="00FA40EE"/>
    <w:rsid w:val="00FA4259"/>
    <w:rsid w:val="00FA44C2"/>
    <w:rsid w:val="00FA4575"/>
    <w:rsid w:val="00FA457B"/>
    <w:rsid w:val="00FA4889"/>
    <w:rsid w:val="00FA51BD"/>
    <w:rsid w:val="00FA51D8"/>
    <w:rsid w:val="00FA5461"/>
    <w:rsid w:val="00FA55F5"/>
    <w:rsid w:val="00FA5837"/>
    <w:rsid w:val="00FA5E4B"/>
    <w:rsid w:val="00FA65D9"/>
    <w:rsid w:val="00FA65ED"/>
    <w:rsid w:val="00FA6A95"/>
    <w:rsid w:val="00FA6B8D"/>
    <w:rsid w:val="00FA7111"/>
    <w:rsid w:val="00FA7229"/>
    <w:rsid w:val="00FA77E6"/>
    <w:rsid w:val="00FB0A9C"/>
    <w:rsid w:val="00FB11CC"/>
    <w:rsid w:val="00FB1929"/>
    <w:rsid w:val="00FB2171"/>
    <w:rsid w:val="00FB23D5"/>
    <w:rsid w:val="00FB2417"/>
    <w:rsid w:val="00FB24DD"/>
    <w:rsid w:val="00FB2811"/>
    <w:rsid w:val="00FB2FC6"/>
    <w:rsid w:val="00FB315D"/>
    <w:rsid w:val="00FB39E9"/>
    <w:rsid w:val="00FB3C54"/>
    <w:rsid w:val="00FB3E7D"/>
    <w:rsid w:val="00FB41F9"/>
    <w:rsid w:val="00FB431C"/>
    <w:rsid w:val="00FB480D"/>
    <w:rsid w:val="00FB482D"/>
    <w:rsid w:val="00FB48DB"/>
    <w:rsid w:val="00FB493E"/>
    <w:rsid w:val="00FB498F"/>
    <w:rsid w:val="00FB4AC7"/>
    <w:rsid w:val="00FB4B99"/>
    <w:rsid w:val="00FB4C8E"/>
    <w:rsid w:val="00FB516C"/>
    <w:rsid w:val="00FB56AA"/>
    <w:rsid w:val="00FB5A1E"/>
    <w:rsid w:val="00FB5A9A"/>
    <w:rsid w:val="00FB5C13"/>
    <w:rsid w:val="00FB5C91"/>
    <w:rsid w:val="00FB5D19"/>
    <w:rsid w:val="00FB6052"/>
    <w:rsid w:val="00FB60BD"/>
    <w:rsid w:val="00FB647D"/>
    <w:rsid w:val="00FB684D"/>
    <w:rsid w:val="00FB6C6F"/>
    <w:rsid w:val="00FB6DCD"/>
    <w:rsid w:val="00FB6EE4"/>
    <w:rsid w:val="00FB6F47"/>
    <w:rsid w:val="00FB7889"/>
    <w:rsid w:val="00FB7CCC"/>
    <w:rsid w:val="00FB7DAA"/>
    <w:rsid w:val="00FC0163"/>
    <w:rsid w:val="00FC0A5A"/>
    <w:rsid w:val="00FC0C01"/>
    <w:rsid w:val="00FC0CA1"/>
    <w:rsid w:val="00FC0D5E"/>
    <w:rsid w:val="00FC131A"/>
    <w:rsid w:val="00FC136A"/>
    <w:rsid w:val="00FC1579"/>
    <w:rsid w:val="00FC180D"/>
    <w:rsid w:val="00FC2246"/>
    <w:rsid w:val="00FC24C2"/>
    <w:rsid w:val="00FC275F"/>
    <w:rsid w:val="00FC2B13"/>
    <w:rsid w:val="00FC2C0E"/>
    <w:rsid w:val="00FC2CC6"/>
    <w:rsid w:val="00FC2F8F"/>
    <w:rsid w:val="00FC377B"/>
    <w:rsid w:val="00FC3A68"/>
    <w:rsid w:val="00FC3C7C"/>
    <w:rsid w:val="00FC4110"/>
    <w:rsid w:val="00FC427F"/>
    <w:rsid w:val="00FC487B"/>
    <w:rsid w:val="00FC50A8"/>
    <w:rsid w:val="00FC510C"/>
    <w:rsid w:val="00FC5155"/>
    <w:rsid w:val="00FC5185"/>
    <w:rsid w:val="00FC52F1"/>
    <w:rsid w:val="00FC53BA"/>
    <w:rsid w:val="00FC5414"/>
    <w:rsid w:val="00FC5735"/>
    <w:rsid w:val="00FC584A"/>
    <w:rsid w:val="00FC58DD"/>
    <w:rsid w:val="00FC5F7F"/>
    <w:rsid w:val="00FC5FD1"/>
    <w:rsid w:val="00FC60A3"/>
    <w:rsid w:val="00FC6934"/>
    <w:rsid w:val="00FC6AA4"/>
    <w:rsid w:val="00FC6B7E"/>
    <w:rsid w:val="00FC719D"/>
    <w:rsid w:val="00FC73CE"/>
    <w:rsid w:val="00FC748D"/>
    <w:rsid w:val="00FC7646"/>
    <w:rsid w:val="00FC76DE"/>
    <w:rsid w:val="00FC7724"/>
    <w:rsid w:val="00FC794F"/>
    <w:rsid w:val="00FC7C74"/>
    <w:rsid w:val="00FC7F25"/>
    <w:rsid w:val="00FC7F33"/>
    <w:rsid w:val="00FD0326"/>
    <w:rsid w:val="00FD0900"/>
    <w:rsid w:val="00FD0A79"/>
    <w:rsid w:val="00FD13EE"/>
    <w:rsid w:val="00FD195D"/>
    <w:rsid w:val="00FD1ABC"/>
    <w:rsid w:val="00FD1D8B"/>
    <w:rsid w:val="00FD211D"/>
    <w:rsid w:val="00FD2225"/>
    <w:rsid w:val="00FD2262"/>
    <w:rsid w:val="00FD2284"/>
    <w:rsid w:val="00FD23B5"/>
    <w:rsid w:val="00FD23BA"/>
    <w:rsid w:val="00FD241B"/>
    <w:rsid w:val="00FD2598"/>
    <w:rsid w:val="00FD2860"/>
    <w:rsid w:val="00FD29B1"/>
    <w:rsid w:val="00FD2B38"/>
    <w:rsid w:val="00FD3097"/>
    <w:rsid w:val="00FD32C8"/>
    <w:rsid w:val="00FD34AA"/>
    <w:rsid w:val="00FD369C"/>
    <w:rsid w:val="00FD36BE"/>
    <w:rsid w:val="00FD3759"/>
    <w:rsid w:val="00FD3968"/>
    <w:rsid w:val="00FD3A74"/>
    <w:rsid w:val="00FD3CC3"/>
    <w:rsid w:val="00FD411F"/>
    <w:rsid w:val="00FD4307"/>
    <w:rsid w:val="00FD4675"/>
    <w:rsid w:val="00FD49CC"/>
    <w:rsid w:val="00FD4B17"/>
    <w:rsid w:val="00FD4BA3"/>
    <w:rsid w:val="00FD4CF2"/>
    <w:rsid w:val="00FD52CC"/>
    <w:rsid w:val="00FD545C"/>
    <w:rsid w:val="00FD547C"/>
    <w:rsid w:val="00FD5796"/>
    <w:rsid w:val="00FD5BAD"/>
    <w:rsid w:val="00FD5BFF"/>
    <w:rsid w:val="00FD5D50"/>
    <w:rsid w:val="00FD63E6"/>
    <w:rsid w:val="00FD676B"/>
    <w:rsid w:val="00FD6779"/>
    <w:rsid w:val="00FD67D0"/>
    <w:rsid w:val="00FD6995"/>
    <w:rsid w:val="00FD6B1B"/>
    <w:rsid w:val="00FD7139"/>
    <w:rsid w:val="00FD73DA"/>
    <w:rsid w:val="00FD76B7"/>
    <w:rsid w:val="00FD7BB8"/>
    <w:rsid w:val="00FD7C0F"/>
    <w:rsid w:val="00FE033F"/>
    <w:rsid w:val="00FE0893"/>
    <w:rsid w:val="00FE0909"/>
    <w:rsid w:val="00FE0ACB"/>
    <w:rsid w:val="00FE0B26"/>
    <w:rsid w:val="00FE1039"/>
    <w:rsid w:val="00FE1404"/>
    <w:rsid w:val="00FE15AB"/>
    <w:rsid w:val="00FE2138"/>
    <w:rsid w:val="00FE21A4"/>
    <w:rsid w:val="00FE2645"/>
    <w:rsid w:val="00FE2B74"/>
    <w:rsid w:val="00FE2EEA"/>
    <w:rsid w:val="00FE3084"/>
    <w:rsid w:val="00FE31C7"/>
    <w:rsid w:val="00FE357B"/>
    <w:rsid w:val="00FE35C4"/>
    <w:rsid w:val="00FE3C19"/>
    <w:rsid w:val="00FE3F3D"/>
    <w:rsid w:val="00FE42BC"/>
    <w:rsid w:val="00FE4422"/>
    <w:rsid w:val="00FE4585"/>
    <w:rsid w:val="00FE4641"/>
    <w:rsid w:val="00FE481D"/>
    <w:rsid w:val="00FE4BF0"/>
    <w:rsid w:val="00FE4D88"/>
    <w:rsid w:val="00FE4FB3"/>
    <w:rsid w:val="00FE53C3"/>
    <w:rsid w:val="00FE54B7"/>
    <w:rsid w:val="00FE5D3E"/>
    <w:rsid w:val="00FE5ECB"/>
    <w:rsid w:val="00FE63F4"/>
    <w:rsid w:val="00FE655D"/>
    <w:rsid w:val="00FE66DE"/>
    <w:rsid w:val="00FE6E3B"/>
    <w:rsid w:val="00FE7034"/>
    <w:rsid w:val="00FE727F"/>
    <w:rsid w:val="00FE7325"/>
    <w:rsid w:val="00FE73DF"/>
    <w:rsid w:val="00FE77B2"/>
    <w:rsid w:val="00FE7B16"/>
    <w:rsid w:val="00FE7B90"/>
    <w:rsid w:val="00FE7CED"/>
    <w:rsid w:val="00FF00B2"/>
    <w:rsid w:val="00FF02E4"/>
    <w:rsid w:val="00FF0418"/>
    <w:rsid w:val="00FF04F9"/>
    <w:rsid w:val="00FF0527"/>
    <w:rsid w:val="00FF0614"/>
    <w:rsid w:val="00FF09F5"/>
    <w:rsid w:val="00FF0A33"/>
    <w:rsid w:val="00FF0A7B"/>
    <w:rsid w:val="00FF0EDF"/>
    <w:rsid w:val="00FF118A"/>
    <w:rsid w:val="00FF1243"/>
    <w:rsid w:val="00FF15D2"/>
    <w:rsid w:val="00FF1E6F"/>
    <w:rsid w:val="00FF243E"/>
    <w:rsid w:val="00FF25AA"/>
    <w:rsid w:val="00FF28E9"/>
    <w:rsid w:val="00FF2D78"/>
    <w:rsid w:val="00FF2F51"/>
    <w:rsid w:val="00FF2F87"/>
    <w:rsid w:val="00FF315A"/>
    <w:rsid w:val="00FF3406"/>
    <w:rsid w:val="00FF3512"/>
    <w:rsid w:val="00FF3683"/>
    <w:rsid w:val="00FF36C6"/>
    <w:rsid w:val="00FF3891"/>
    <w:rsid w:val="00FF38D4"/>
    <w:rsid w:val="00FF39AB"/>
    <w:rsid w:val="00FF3B53"/>
    <w:rsid w:val="00FF430B"/>
    <w:rsid w:val="00FF441C"/>
    <w:rsid w:val="00FF465F"/>
    <w:rsid w:val="00FF47B3"/>
    <w:rsid w:val="00FF4968"/>
    <w:rsid w:val="00FF4A2C"/>
    <w:rsid w:val="00FF4BE8"/>
    <w:rsid w:val="00FF4F37"/>
    <w:rsid w:val="00FF5231"/>
    <w:rsid w:val="00FF52E1"/>
    <w:rsid w:val="00FF541D"/>
    <w:rsid w:val="00FF54A0"/>
    <w:rsid w:val="00FF5575"/>
    <w:rsid w:val="00FF5B94"/>
    <w:rsid w:val="00FF5F28"/>
    <w:rsid w:val="00FF6A2F"/>
    <w:rsid w:val="00FF6C2D"/>
    <w:rsid w:val="00FF71E7"/>
    <w:rsid w:val="00FF766A"/>
    <w:rsid w:val="00FF767D"/>
    <w:rsid w:val="00FF774D"/>
    <w:rsid w:val="00FF7770"/>
    <w:rsid w:val="00FF7A33"/>
    <w:rsid w:val="00FF7ADF"/>
    <w:rsid w:val="00FF7D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AD0FB"/>
  <w15:docId w15:val="{C59B5F86-F96A-44EF-BEE7-EB79F8AF1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3D7"/>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pPr>
      <w:keepNext/>
      <w:keepLines/>
      <w:spacing w:before="480" w:after="120"/>
      <w:outlineLvl w:val="0"/>
    </w:pPr>
    <w:rPr>
      <w:rFonts w:ascii="Calibri" w:eastAsia="Calibri" w:hAnsi="Calibri" w:cs="Calibri"/>
      <w:b/>
      <w:sz w:val="48"/>
      <w:szCs w:val="48"/>
      <w:lang w:eastAsia="de-DE"/>
    </w:rPr>
  </w:style>
  <w:style w:type="paragraph" w:styleId="Heading2">
    <w:name w:val="heading 2"/>
    <w:basedOn w:val="Normal"/>
    <w:next w:val="Normal"/>
    <w:pPr>
      <w:keepNext/>
      <w:keepLines/>
      <w:spacing w:before="360" w:after="80"/>
      <w:outlineLvl w:val="1"/>
    </w:pPr>
    <w:rPr>
      <w:rFonts w:ascii="Calibri" w:eastAsia="Calibri" w:hAnsi="Calibri" w:cs="Calibri"/>
      <w:b/>
      <w:sz w:val="36"/>
      <w:szCs w:val="36"/>
      <w:lang w:eastAsia="de-DE"/>
    </w:rPr>
  </w:style>
  <w:style w:type="paragraph" w:styleId="Heading3">
    <w:name w:val="heading 3"/>
    <w:basedOn w:val="Normal"/>
    <w:next w:val="Normal"/>
    <w:pPr>
      <w:keepNext/>
      <w:keepLines/>
      <w:spacing w:before="280" w:after="80"/>
      <w:outlineLvl w:val="2"/>
    </w:pPr>
    <w:rPr>
      <w:rFonts w:ascii="Calibri" w:eastAsia="Calibri" w:hAnsi="Calibri" w:cs="Calibri"/>
      <w:b/>
      <w:sz w:val="28"/>
      <w:szCs w:val="28"/>
      <w:lang w:eastAsia="de-DE"/>
    </w:rPr>
  </w:style>
  <w:style w:type="paragraph" w:styleId="Heading4">
    <w:name w:val="heading 4"/>
    <w:basedOn w:val="Normal"/>
    <w:next w:val="Normal"/>
    <w:pPr>
      <w:keepNext/>
      <w:keepLines/>
      <w:spacing w:before="240" w:after="40"/>
      <w:outlineLvl w:val="3"/>
    </w:pPr>
    <w:rPr>
      <w:rFonts w:ascii="Calibri" w:eastAsia="Calibri" w:hAnsi="Calibri" w:cs="Calibri"/>
      <w:b/>
      <w:lang w:eastAsia="de-DE"/>
    </w:rPr>
  </w:style>
  <w:style w:type="paragraph" w:styleId="Heading5">
    <w:name w:val="heading 5"/>
    <w:basedOn w:val="Normal"/>
    <w:next w:val="Normal"/>
    <w:pPr>
      <w:keepNext/>
      <w:keepLines/>
      <w:spacing w:before="220" w:after="40"/>
      <w:outlineLvl w:val="4"/>
    </w:pPr>
    <w:rPr>
      <w:rFonts w:ascii="Calibri" w:eastAsia="Calibri" w:hAnsi="Calibri" w:cs="Calibri"/>
      <w:b/>
      <w:sz w:val="22"/>
      <w:szCs w:val="22"/>
      <w:lang w:eastAsia="de-DE"/>
    </w:rPr>
  </w:style>
  <w:style w:type="paragraph" w:styleId="Heading6">
    <w:name w:val="heading 6"/>
    <w:basedOn w:val="Normal"/>
    <w:next w:val="Normal"/>
    <w:pPr>
      <w:keepNext/>
      <w:keepLines/>
      <w:spacing w:before="200" w:after="40"/>
      <w:outlineLvl w:val="5"/>
    </w:pPr>
    <w:rPr>
      <w:rFonts w:ascii="Calibri" w:eastAsia="Calibri" w:hAnsi="Calibri" w:cs="Calibri"/>
      <w:b/>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rFonts w:ascii="Calibri" w:eastAsia="Calibri" w:hAnsi="Calibri" w:cs="Calibri"/>
      <w:b/>
      <w:sz w:val="72"/>
      <w:szCs w:val="72"/>
      <w:lang w:eastAsia="de-D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lang w:eastAsia="de-DE"/>
    </w:rPr>
  </w:style>
  <w:style w:type="paragraph" w:styleId="CommentText">
    <w:name w:val="annotation text"/>
    <w:basedOn w:val="Normal"/>
    <w:link w:val="CommentTextChar"/>
    <w:uiPriority w:val="99"/>
    <w:unhideWhenUsed/>
    <w:rPr>
      <w:rFonts w:ascii="Calibri" w:eastAsia="Calibri" w:hAnsi="Calibri" w:cs="Calibri"/>
      <w:sz w:val="20"/>
      <w:szCs w:val="20"/>
      <w:lang w:eastAsia="de-DE"/>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25F2F"/>
    <w:rPr>
      <w:rFonts w:ascii="Segoe UI" w:eastAsia="Calibri" w:hAnsi="Segoe UI" w:cs="Segoe UI"/>
      <w:sz w:val="18"/>
      <w:szCs w:val="18"/>
      <w:lang w:eastAsia="de-DE"/>
    </w:rPr>
  </w:style>
  <w:style w:type="character" w:customStyle="1" w:styleId="BalloonTextChar">
    <w:name w:val="Balloon Text Char"/>
    <w:basedOn w:val="DefaultParagraphFont"/>
    <w:link w:val="BalloonText"/>
    <w:uiPriority w:val="99"/>
    <w:semiHidden/>
    <w:rsid w:val="00725F2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25F2F"/>
    <w:rPr>
      <w:b/>
      <w:bCs/>
    </w:rPr>
  </w:style>
  <w:style w:type="character" w:customStyle="1" w:styleId="CommentSubjectChar">
    <w:name w:val="Comment Subject Char"/>
    <w:basedOn w:val="CommentTextChar"/>
    <w:link w:val="CommentSubject"/>
    <w:uiPriority w:val="99"/>
    <w:semiHidden/>
    <w:rsid w:val="00725F2F"/>
    <w:rPr>
      <w:b/>
      <w:bCs/>
      <w:sz w:val="20"/>
      <w:szCs w:val="20"/>
    </w:rPr>
  </w:style>
  <w:style w:type="paragraph" w:styleId="Revision">
    <w:name w:val="Revision"/>
    <w:hidden/>
    <w:uiPriority w:val="99"/>
    <w:semiHidden/>
    <w:rsid w:val="00390FAC"/>
  </w:style>
  <w:style w:type="character" w:customStyle="1" w:styleId="a-size-extra-large">
    <w:name w:val="a-size-extra-large"/>
    <w:basedOn w:val="DefaultParagraphFont"/>
    <w:rsid w:val="00AB33E4"/>
  </w:style>
  <w:style w:type="character" w:styleId="Hyperlink">
    <w:name w:val="Hyperlink"/>
    <w:basedOn w:val="DefaultParagraphFont"/>
    <w:uiPriority w:val="99"/>
    <w:unhideWhenUsed/>
    <w:rsid w:val="003523B1"/>
    <w:rPr>
      <w:color w:val="0000FF" w:themeColor="hyperlink"/>
      <w:u w:val="single"/>
    </w:rPr>
  </w:style>
  <w:style w:type="character" w:styleId="FollowedHyperlink">
    <w:name w:val="FollowedHyperlink"/>
    <w:basedOn w:val="DefaultParagraphFont"/>
    <w:uiPriority w:val="99"/>
    <w:semiHidden/>
    <w:unhideWhenUsed/>
    <w:rsid w:val="003523B1"/>
    <w:rPr>
      <w:color w:val="800080" w:themeColor="followedHyperlink"/>
      <w:u w:val="single"/>
    </w:rPr>
  </w:style>
  <w:style w:type="paragraph" w:styleId="Header">
    <w:name w:val="header"/>
    <w:basedOn w:val="Normal"/>
    <w:link w:val="HeaderChar"/>
    <w:uiPriority w:val="99"/>
    <w:unhideWhenUsed/>
    <w:rsid w:val="00BF1FCC"/>
    <w:pPr>
      <w:tabs>
        <w:tab w:val="center" w:pos="4680"/>
        <w:tab w:val="right" w:pos="9360"/>
      </w:tabs>
    </w:pPr>
    <w:rPr>
      <w:rFonts w:ascii="Calibri" w:eastAsia="Calibri" w:hAnsi="Calibri" w:cs="Calibri"/>
      <w:lang w:eastAsia="de-DE"/>
    </w:rPr>
  </w:style>
  <w:style w:type="character" w:customStyle="1" w:styleId="HeaderChar">
    <w:name w:val="Header Char"/>
    <w:basedOn w:val="DefaultParagraphFont"/>
    <w:link w:val="Header"/>
    <w:uiPriority w:val="99"/>
    <w:rsid w:val="00BF1FCC"/>
  </w:style>
  <w:style w:type="paragraph" w:styleId="Footer">
    <w:name w:val="footer"/>
    <w:basedOn w:val="Normal"/>
    <w:link w:val="FooterChar"/>
    <w:uiPriority w:val="99"/>
    <w:unhideWhenUsed/>
    <w:rsid w:val="00BF1FCC"/>
    <w:pPr>
      <w:tabs>
        <w:tab w:val="center" w:pos="4680"/>
        <w:tab w:val="right" w:pos="9360"/>
      </w:tabs>
    </w:pPr>
    <w:rPr>
      <w:rFonts w:ascii="Calibri" w:eastAsia="Calibri" w:hAnsi="Calibri" w:cs="Calibri"/>
      <w:lang w:eastAsia="de-DE"/>
    </w:rPr>
  </w:style>
  <w:style w:type="character" w:customStyle="1" w:styleId="FooterChar">
    <w:name w:val="Footer Char"/>
    <w:basedOn w:val="DefaultParagraphFont"/>
    <w:link w:val="Footer"/>
    <w:uiPriority w:val="99"/>
    <w:rsid w:val="00BF1FCC"/>
  </w:style>
  <w:style w:type="character" w:customStyle="1" w:styleId="UnresolvedMention1">
    <w:name w:val="Unresolved Mention1"/>
    <w:basedOn w:val="DefaultParagraphFont"/>
    <w:uiPriority w:val="99"/>
    <w:semiHidden/>
    <w:unhideWhenUsed/>
    <w:rsid w:val="00F04484"/>
    <w:rPr>
      <w:color w:val="605E5C"/>
      <w:shd w:val="clear" w:color="auto" w:fill="E1DFDD"/>
    </w:rPr>
  </w:style>
  <w:style w:type="character" w:customStyle="1" w:styleId="UnresolvedMention2">
    <w:name w:val="Unresolved Mention2"/>
    <w:basedOn w:val="DefaultParagraphFont"/>
    <w:uiPriority w:val="99"/>
    <w:semiHidden/>
    <w:unhideWhenUsed/>
    <w:rsid w:val="00191918"/>
    <w:rPr>
      <w:color w:val="605E5C"/>
      <w:shd w:val="clear" w:color="auto" w:fill="E1DFDD"/>
    </w:rPr>
  </w:style>
  <w:style w:type="table" w:styleId="TableGrid">
    <w:name w:val="Table Grid"/>
    <w:basedOn w:val="TableNormal"/>
    <w:uiPriority w:val="39"/>
    <w:rsid w:val="00362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D8E"/>
    <w:pPr>
      <w:ind w:left="720"/>
      <w:contextualSpacing/>
    </w:pPr>
    <w:rPr>
      <w:rFonts w:asciiTheme="minorHAnsi" w:eastAsiaTheme="minorHAnsi" w:hAnsiTheme="minorHAnsi" w:cstheme="minorBidi"/>
    </w:rPr>
  </w:style>
  <w:style w:type="character" w:styleId="PageNumber">
    <w:name w:val="page number"/>
    <w:basedOn w:val="DefaultParagraphFont"/>
    <w:uiPriority w:val="99"/>
    <w:semiHidden/>
    <w:unhideWhenUsed/>
    <w:rsid w:val="00B744BC"/>
  </w:style>
  <w:style w:type="character" w:customStyle="1" w:styleId="UnresolvedMention3">
    <w:name w:val="Unresolved Mention3"/>
    <w:basedOn w:val="DefaultParagraphFont"/>
    <w:uiPriority w:val="99"/>
    <w:semiHidden/>
    <w:unhideWhenUsed/>
    <w:rsid w:val="005479BE"/>
    <w:rPr>
      <w:color w:val="605E5C"/>
      <w:shd w:val="clear" w:color="auto" w:fill="E1DFDD"/>
    </w:rPr>
  </w:style>
  <w:style w:type="paragraph" w:styleId="NormalWeb">
    <w:name w:val="Normal (Web)"/>
    <w:basedOn w:val="Normal"/>
    <w:uiPriority w:val="99"/>
    <w:unhideWhenUsed/>
    <w:rsid w:val="00AF41FF"/>
    <w:pPr>
      <w:spacing w:before="100" w:beforeAutospacing="1" w:after="100" w:afterAutospacing="1"/>
    </w:pPr>
  </w:style>
  <w:style w:type="character" w:styleId="LineNumber">
    <w:name w:val="line number"/>
    <w:basedOn w:val="DefaultParagraphFont"/>
    <w:uiPriority w:val="99"/>
    <w:semiHidden/>
    <w:unhideWhenUsed/>
    <w:rsid w:val="00A93C0C"/>
  </w:style>
  <w:style w:type="character" w:customStyle="1" w:styleId="u-visually-hidden">
    <w:name w:val="u-visually-hidden"/>
    <w:basedOn w:val="DefaultParagraphFont"/>
    <w:rsid w:val="00E177C4"/>
  </w:style>
  <w:style w:type="character" w:customStyle="1" w:styleId="UnresolvedMention4">
    <w:name w:val="Unresolved Mention4"/>
    <w:basedOn w:val="DefaultParagraphFont"/>
    <w:uiPriority w:val="99"/>
    <w:semiHidden/>
    <w:unhideWhenUsed/>
    <w:rsid w:val="0096591F"/>
    <w:rPr>
      <w:color w:val="605E5C"/>
      <w:shd w:val="clear" w:color="auto" w:fill="E1DFDD"/>
    </w:rPr>
  </w:style>
  <w:style w:type="character" w:customStyle="1" w:styleId="UnresolvedMention5">
    <w:name w:val="Unresolved Mention5"/>
    <w:basedOn w:val="DefaultParagraphFont"/>
    <w:uiPriority w:val="99"/>
    <w:semiHidden/>
    <w:unhideWhenUsed/>
    <w:rsid w:val="004613DB"/>
    <w:rPr>
      <w:color w:val="605E5C"/>
      <w:shd w:val="clear" w:color="auto" w:fill="E1DFDD"/>
    </w:rPr>
  </w:style>
  <w:style w:type="character" w:customStyle="1" w:styleId="UnresolvedMention6">
    <w:name w:val="Unresolved Mention6"/>
    <w:basedOn w:val="DefaultParagraphFont"/>
    <w:uiPriority w:val="99"/>
    <w:semiHidden/>
    <w:unhideWhenUsed/>
    <w:rsid w:val="00507067"/>
    <w:rPr>
      <w:color w:val="605E5C"/>
      <w:shd w:val="clear" w:color="auto" w:fill="E1DFDD"/>
    </w:rPr>
  </w:style>
  <w:style w:type="character" w:customStyle="1" w:styleId="UnresolvedMention7">
    <w:name w:val="Unresolved Mention7"/>
    <w:basedOn w:val="DefaultParagraphFont"/>
    <w:uiPriority w:val="99"/>
    <w:semiHidden/>
    <w:unhideWhenUsed/>
    <w:rsid w:val="00DF034B"/>
    <w:rPr>
      <w:color w:val="605E5C"/>
      <w:shd w:val="clear" w:color="auto" w:fill="E1DFDD"/>
    </w:rPr>
  </w:style>
  <w:style w:type="character" w:customStyle="1" w:styleId="UnresolvedMention8">
    <w:name w:val="Unresolved Mention8"/>
    <w:basedOn w:val="DefaultParagraphFont"/>
    <w:uiPriority w:val="99"/>
    <w:semiHidden/>
    <w:unhideWhenUsed/>
    <w:rsid w:val="00911414"/>
    <w:rPr>
      <w:color w:val="605E5C"/>
      <w:shd w:val="clear" w:color="auto" w:fill="E1DFDD"/>
    </w:rPr>
  </w:style>
  <w:style w:type="character" w:customStyle="1" w:styleId="Heading1Char">
    <w:name w:val="Heading 1 Char"/>
    <w:basedOn w:val="DefaultParagraphFont"/>
    <w:link w:val="Heading1"/>
    <w:uiPriority w:val="9"/>
    <w:rsid w:val="002354EB"/>
    <w:rPr>
      <w:b/>
      <w:sz w:val="48"/>
      <w:szCs w:val="48"/>
    </w:rPr>
  </w:style>
  <w:style w:type="character" w:customStyle="1" w:styleId="UnresolvedMention9">
    <w:name w:val="Unresolved Mention9"/>
    <w:basedOn w:val="DefaultParagraphFont"/>
    <w:uiPriority w:val="99"/>
    <w:semiHidden/>
    <w:unhideWhenUsed/>
    <w:rsid w:val="00856772"/>
    <w:rPr>
      <w:color w:val="605E5C"/>
      <w:shd w:val="clear" w:color="auto" w:fill="E1DFDD"/>
    </w:rPr>
  </w:style>
  <w:style w:type="character" w:customStyle="1" w:styleId="UnresolvedMention10">
    <w:name w:val="Unresolved Mention10"/>
    <w:basedOn w:val="DefaultParagraphFont"/>
    <w:uiPriority w:val="99"/>
    <w:semiHidden/>
    <w:unhideWhenUsed/>
    <w:rsid w:val="00A313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0918">
      <w:bodyDiv w:val="1"/>
      <w:marLeft w:val="0"/>
      <w:marRight w:val="0"/>
      <w:marTop w:val="0"/>
      <w:marBottom w:val="0"/>
      <w:divBdr>
        <w:top w:val="none" w:sz="0" w:space="0" w:color="auto"/>
        <w:left w:val="none" w:sz="0" w:space="0" w:color="auto"/>
        <w:bottom w:val="none" w:sz="0" w:space="0" w:color="auto"/>
        <w:right w:val="none" w:sz="0" w:space="0" w:color="auto"/>
      </w:divBdr>
    </w:div>
    <w:div w:id="17389078">
      <w:bodyDiv w:val="1"/>
      <w:marLeft w:val="0"/>
      <w:marRight w:val="0"/>
      <w:marTop w:val="0"/>
      <w:marBottom w:val="0"/>
      <w:divBdr>
        <w:top w:val="none" w:sz="0" w:space="0" w:color="auto"/>
        <w:left w:val="none" w:sz="0" w:space="0" w:color="auto"/>
        <w:bottom w:val="none" w:sz="0" w:space="0" w:color="auto"/>
        <w:right w:val="none" w:sz="0" w:space="0" w:color="auto"/>
      </w:divBdr>
    </w:div>
    <w:div w:id="28267073">
      <w:bodyDiv w:val="1"/>
      <w:marLeft w:val="0"/>
      <w:marRight w:val="0"/>
      <w:marTop w:val="0"/>
      <w:marBottom w:val="0"/>
      <w:divBdr>
        <w:top w:val="none" w:sz="0" w:space="0" w:color="auto"/>
        <w:left w:val="none" w:sz="0" w:space="0" w:color="auto"/>
        <w:bottom w:val="none" w:sz="0" w:space="0" w:color="auto"/>
        <w:right w:val="none" w:sz="0" w:space="0" w:color="auto"/>
      </w:divBdr>
      <w:divsChild>
        <w:div w:id="353653719">
          <w:marLeft w:val="0"/>
          <w:marRight w:val="0"/>
          <w:marTop w:val="0"/>
          <w:marBottom w:val="0"/>
          <w:divBdr>
            <w:top w:val="none" w:sz="0" w:space="0" w:color="auto"/>
            <w:left w:val="none" w:sz="0" w:space="0" w:color="auto"/>
            <w:bottom w:val="none" w:sz="0" w:space="0" w:color="auto"/>
            <w:right w:val="none" w:sz="0" w:space="0" w:color="auto"/>
          </w:divBdr>
          <w:divsChild>
            <w:div w:id="54012298">
              <w:marLeft w:val="0"/>
              <w:marRight w:val="0"/>
              <w:marTop w:val="0"/>
              <w:marBottom w:val="0"/>
              <w:divBdr>
                <w:top w:val="none" w:sz="0" w:space="0" w:color="auto"/>
                <w:left w:val="none" w:sz="0" w:space="0" w:color="auto"/>
                <w:bottom w:val="none" w:sz="0" w:space="0" w:color="auto"/>
                <w:right w:val="none" w:sz="0" w:space="0" w:color="auto"/>
              </w:divBdr>
              <w:divsChild>
                <w:div w:id="10823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9588">
      <w:bodyDiv w:val="1"/>
      <w:marLeft w:val="0"/>
      <w:marRight w:val="0"/>
      <w:marTop w:val="0"/>
      <w:marBottom w:val="0"/>
      <w:divBdr>
        <w:top w:val="none" w:sz="0" w:space="0" w:color="auto"/>
        <w:left w:val="none" w:sz="0" w:space="0" w:color="auto"/>
        <w:bottom w:val="none" w:sz="0" w:space="0" w:color="auto"/>
        <w:right w:val="none" w:sz="0" w:space="0" w:color="auto"/>
      </w:divBdr>
      <w:divsChild>
        <w:div w:id="1651786116">
          <w:marLeft w:val="0"/>
          <w:marRight w:val="0"/>
          <w:marTop w:val="0"/>
          <w:marBottom w:val="0"/>
          <w:divBdr>
            <w:top w:val="none" w:sz="0" w:space="0" w:color="auto"/>
            <w:left w:val="none" w:sz="0" w:space="0" w:color="auto"/>
            <w:bottom w:val="none" w:sz="0" w:space="0" w:color="auto"/>
            <w:right w:val="none" w:sz="0" w:space="0" w:color="auto"/>
          </w:divBdr>
          <w:divsChild>
            <w:div w:id="50540049">
              <w:marLeft w:val="0"/>
              <w:marRight w:val="0"/>
              <w:marTop w:val="0"/>
              <w:marBottom w:val="0"/>
              <w:divBdr>
                <w:top w:val="none" w:sz="0" w:space="0" w:color="auto"/>
                <w:left w:val="none" w:sz="0" w:space="0" w:color="auto"/>
                <w:bottom w:val="none" w:sz="0" w:space="0" w:color="auto"/>
                <w:right w:val="none" w:sz="0" w:space="0" w:color="auto"/>
              </w:divBdr>
              <w:divsChild>
                <w:div w:id="17498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4173">
      <w:bodyDiv w:val="1"/>
      <w:marLeft w:val="0"/>
      <w:marRight w:val="0"/>
      <w:marTop w:val="0"/>
      <w:marBottom w:val="0"/>
      <w:divBdr>
        <w:top w:val="none" w:sz="0" w:space="0" w:color="auto"/>
        <w:left w:val="none" w:sz="0" w:space="0" w:color="auto"/>
        <w:bottom w:val="none" w:sz="0" w:space="0" w:color="auto"/>
        <w:right w:val="none" w:sz="0" w:space="0" w:color="auto"/>
      </w:divBdr>
    </w:div>
    <w:div w:id="133841918">
      <w:bodyDiv w:val="1"/>
      <w:marLeft w:val="0"/>
      <w:marRight w:val="0"/>
      <w:marTop w:val="0"/>
      <w:marBottom w:val="0"/>
      <w:divBdr>
        <w:top w:val="none" w:sz="0" w:space="0" w:color="auto"/>
        <w:left w:val="none" w:sz="0" w:space="0" w:color="auto"/>
        <w:bottom w:val="none" w:sz="0" w:space="0" w:color="auto"/>
        <w:right w:val="none" w:sz="0" w:space="0" w:color="auto"/>
      </w:divBdr>
    </w:div>
    <w:div w:id="163055479">
      <w:bodyDiv w:val="1"/>
      <w:marLeft w:val="0"/>
      <w:marRight w:val="0"/>
      <w:marTop w:val="0"/>
      <w:marBottom w:val="0"/>
      <w:divBdr>
        <w:top w:val="none" w:sz="0" w:space="0" w:color="auto"/>
        <w:left w:val="none" w:sz="0" w:space="0" w:color="auto"/>
        <w:bottom w:val="none" w:sz="0" w:space="0" w:color="auto"/>
        <w:right w:val="none" w:sz="0" w:space="0" w:color="auto"/>
      </w:divBdr>
    </w:div>
    <w:div w:id="165479557">
      <w:bodyDiv w:val="1"/>
      <w:marLeft w:val="0"/>
      <w:marRight w:val="0"/>
      <w:marTop w:val="0"/>
      <w:marBottom w:val="0"/>
      <w:divBdr>
        <w:top w:val="none" w:sz="0" w:space="0" w:color="auto"/>
        <w:left w:val="none" w:sz="0" w:space="0" w:color="auto"/>
        <w:bottom w:val="none" w:sz="0" w:space="0" w:color="auto"/>
        <w:right w:val="none" w:sz="0" w:space="0" w:color="auto"/>
      </w:divBdr>
    </w:div>
    <w:div w:id="172231312">
      <w:bodyDiv w:val="1"/>
      <w:marLeft w:val="0"/>
      <w:marRight w:val="0"/>
      <w:marTop w:val="0"/>
      <w:marBottom w:val="0"/>
      <w:divBdr>
        <w:top w:val="none" w:sz="0" w:space="0" w:color="auto"/>
        <w:left w:val="none" w:sz="0" w:space="0" w:color="auto"/>
        <w:bottom w:val="none" w:sz="0" w:space="0" w:color="auto"/>
        <w:right w:val="none" w:sz="0" w:space="0" w:color="auto"/>
      </w:divBdr>
    </w:div>
    <w:div w:id="202401988">
      <w:bodyDiv w:val="1"/>
      <w:marLeft w:val="0"/>
      <w:marRight w:val="0"/>
      <w:marTop w:val="0"/>
      <w:marBottom w:val="0"/>
      <w:divBdr>
        <w:top w:val="none" w:sz="0" w:space="0" w:color="auto"/>
        <w:left w:val="none" w:sz="0" w:space="0" w:color="auto"/>
        <w:bottom w:val="none" w:sz="0" w:space="0" w:color="auto"/>
        <w:right w:val="none" w:sz="0" w:space="0" w:color="auto"/>
      </w:divBdr>
    </w:div>
    <w:div w:id="240797233">
      <w:bodyDiv w:val="1"/>
      <w:marLeft w:val="0"/>
      <w:marRight w:val="0"/>
      <w:marTop w:val="0"/>
      <w:marBottom w:val="0"/>
      <w:divBdr>
        <w:top w:val="none" w:sz="0" w:space="0" w:color="auto"/>
        <w:left w:val="none" w:sz="0" w:space="0" w:color="auto"/>
        <w:bottom w:val="none" w:sz="0" w:space="0" w:color="auto"/>
        <w:right w:val="none" w:sz="0" w:space="0" w:color="auto"/>
      </w:divBdr>
    </w:div>
    <w:div w:id="303849505">
      <w:bodyDiv w:val="1"/>
      <w:marLeft w:val="0"/>
      <w:marRight w:val="0"/>
      <w:marTop w:val="0"/>
      <w:marBottom w:val="0"/>
      <w:divBdr>
        <w:top w:val="none" w:sz="0" w:space="0" w:color="auto"/>
        <w:left w:val="none" w:sz="0" w:space="0" w:color="auto"/>
        <w:bottom w:val="none" w:sz="0" w:space="0" w:color="auto"/>
        <w:right w:val="none" w:sz="0" w:space="0" w:color="auto"/>
      </w:divBdr>
    </w:div>
    <w:div w:id="305478875">
      <w:bodyDiv w:val="1"/>
      <w:marLeft w:val="0"/>
      <w:marRight w:val="0"/>
      <w:marTop w:val="0"/>
      <w:marBottom w:val="0"/>
      <w:divBdr>
        <w:top w:val="none" w:sz="0" w:space="0" w:color="auto"/>
        <w:left w:val="none" w:sz="0" w:space="0" w:color="auto"/>
        <w:bottom w:val="none" w:sz="0" w:space="0" w:color="auto"/>
        <w:right w:val="none" w:sz="0" w:space="0" w:color="auto"/>
      </w:divBdr>
    </w:div>
    <w:div w:id="307901778">
      <w:bodyDiv w:val="1"/>
      <w:marLeft w:val="0"/>
      <w:marRight w:val="0"/>
      <w:marTop w:val="0"/>
      <w:marBottom w:val="0"/>
      <w:divBdr>
        <w:top w:val="none" w:sz="0" w:space="0" w:color="auto"/>
        <w:left w:val="none" w:sz="0" w:space="0" w:color="auto"/>
        <w:bottom w:val="none" w:sz="0" w:space="0" w:color="auto"/>
        <w:right w:val="none" w:sz="0" w:space="0" w:color="auto"/>
      </w:divBdr>
      <w:divsChild>
        <w:div w:id="1367177238">
          <w:marLeft w:val="0"/>
          <w:marRight w:val="0"/>
          <w:marTop w:val="0"/>
          <w:marBottom w:val="0"/>
          <w:divBdr>
            <w:top w:val="none" w:sz="0" w:space="0" w:color="auto"/>
            <w:left w:val="none" w:sz="0" w:space="0" w:color="auto"/>
            <w:bottom w:val="none" w:sz="0" w:space="0" w:color="auto"/>
            <w:right w:val="none" w:sz="0" w:space="0" w:color="auto"/>
          </w:divBdr>
          <w:divsChild>
            <w:div w:id="1139805060">
              <w:marLeft w:val="0"/>
              <w:marRight w:val="0"/>
              <w:marTop w:val="0"/>
              <w:marBottom w:val="0"/>
              <w:divBdr>
                <w:top w:val="none" w:sz="0" w:space="0" w:color="auto"/>
                <w:left w:val="none" w:sz="0" w:space="0" w:color="auto"/>
                <w:bottom w:val="none" w:sz="0" w:space="0" w:color="auto"/>
                <w:right w:val="none" w:sz="0" w:space="0" w:color="auto"/>
              </w:divBdr>
              <w:divsChild>
                <w:div w:id="19082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3037">
      <w:bodyDiv w:val="1"/>
      <w:marLeft w:val="0"/>
      <w:marRight w:val="0"/>
      <w:marTop w:val="0"/>
      <w:marBottom w:val="0"/>
      <w:divBdr>
        <w:top w:val="none" w:sz="0" w:space="0" w:color="auto"/>
        <w:left w:val="none" w:sz="0" w:space="0" w:color="auto"/>
        <w:bottom w:val="none" w:sz="0" w:space="0" w:color="auto"/>
        <w:right w:val="none" w:sz="0" w:space="0" w:color="auto"/>
      </w:divBdr>
    </w:div>
    <w:div w:id="345325402">
      <w:bodyDiv w:val="1"/>
      <w:marLeft w:val="0"/>
      <w:marRight w:val="0"/>
      <w:marTop w:val="0"/>
      <w:marBottom w:val="0"/>
      <w:divBdr>
        <w:top w:val="none" w:sz="0" w:space="0" w:color="auto"/>
        <w:left w:val="none" w:sz="0" w:space="0" w:color="auto"/>
        <w:bottom w:val="none" w:sz="0" w:space="0" w:color="auto"/>
        <w:right w:val="none" w:sz="0" w:space="0" w:color="auto"/>
      </w:divBdr>
      <w:divsChild>
        <w:div w:id="862791803">
          <w:marLeft w:val="0"/>
          <w:marRight w:val="0"/>
          <w:marTop w:val="0"/>
          <w:marBottom w:val="0"/>
          <w:divBdr>
            <w:top w:val="none" w:sz="0" w:space="0" w:color="auto"/>
            <w:left w:val="none" w:sz="0" w:space="0" w:color="auto"/>
            <w:bottom w:val="none" w:sz="0" w:space="0" w:color="auto"/>
            <w:right w:val="none" w:sz="0" w:space="0" w:color="auto"/>
          </w:divBdr>
          <w:divsChild>
            <w:div w:id="1082027327">
              <w:marLeft w:val="0"/>
              <w:marRight w:val="0"/>
              <w:marTop w:val="0"/>
              <w:marBottom w:val="0"/>
              <w:divBdr>
                <w:top w:val="none" w:sz="0" w:space="0" w:color="auto"/>
                <w:left w:val="none" w:sz="0" w:space="0" w:color="auto"/>
                <w:bottom w:val="none" w:sz="0" w:space="0" w:color="auto"/>
                <w:right w:val="none" w:sz="0" w:space="0" w:color="auto"/>
              </w:divBdr>
              <w:divsChild>
                <w:div w:id="12379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01919">
      <w:bodyDiv w:val="1"/>
      <w:marLeft w:val="0"/>
      <w:marRight w:val="0"/>
      <w:marTop w:val="0"/>
      <w:marBottom w:val="0"/>
      <w:divBdr>
        <w:top w:val="none" w:sz="0" w:space="0" w:color="auto"/>
        <w:left w:val="none" w:sz="0" w:space="0" w:color="auto"/>
        <w:bottom w:val="none" w:sz="0" w:space="0" w:color="auto"/>
        <w:right w:val="none" w:sz="0" w:space="0" w:color="auto"/>
      </w:divBdr>
    </w:div>
    <w:div w:id="366180401">
      <w:bodyDiv w:val="1"/>
      <w:marLeft w:val="0"/>
      <w:marRight w:val="0"/>
      <w:marTop w:val="0"/>
      <w:marBottom w:val="0"/>
      <w:divBdr>
        <w:top w:val="none" w:sz="0" w:space="0" w:color="auto"/>
        <w:left w:val="none" w:sz="0" w:space="0" w:color="auto"/>
        <w:bottom w:val="none" w:sz="0" w:space="0" w:color="auto"/>
        <w:right w:val="none" w:sz="0" w:space="0" w:color="auto"/>
      </w:divBdr>
      <w:divsChild>
        <w:div w:id="586040052">
          <w:marLeft w:val="0"/>
          <w:marRight w:val="0"/>
          <w:marTop w:val="0"/>
          <w:marBottom w:val="0"/>
          <w:divBdr>
            <w:top w:val="none" w:sz="0" w:space="0" w:color="auto"/>
            <w:left w:val="none" w:sz="0" w:space="0" w:color="auto"/>
            <w:bottom w:val="none" w:sz="0" w:space="0" w:color="auto"/>
            <w:right w:val="none" w:sz="0" w:space="0" w:color="auto"/>
          </w:divBdr>
        </w:div>
      </w:divsChild>
    </w:div>
    <w:div w:id="394738054">
      <w:bodyDiv w:val="1"/>
      <w:marLeft w:val="0"/>
      <w:marRight w:val="0"/>
      <w:marTop w:val="0"/>
      <w:marBottom w:val="0"/>
      <w:divBdr>
        <w:top w:val="none" w:sz="0" w:space="0" w:color="auto"/>
        <w:left w:val="none" w:sz="0" w:space="0" w:color="auto"/>
        <w:bottom w:val="none" w:sz="0" w:space="0" w:color="auto"/>
        <w:right w:val="none" w:sz="0" w:space="0" w:color="auto"/>
      </w:divBdr>
      <w:divsChild>
        <w:div w:id="1264147149">
          <w:marLeft w:val="0"/>
          <w:marRight w:val="0"/>
          <w:marTop w:val="0"/>
          <w:marBottom w:val="0"/>
          <w:divBdr>
            <w:top w:val="none" w:sz="0" w:space="0" w:color="auto"/>
            <w:left w:val="none" w:sz="0" w:space="0" w:color="auto"/>
            <w:bottom w:val="none" w:sz="0" w:space="0" w:color="auto"/>
            <w:right w:val="none" w:sz="0" w:space="0" w:color="auto"/>
          </w:divBdr>
          <w:divsChild>
            <w:div w:id="1965847989">
              <w:marLeft w:val="0"/>
              <w:marRight w:val="0"/>
              <w:marTop w:val="0"/>
              <w:marBottom w:val="0"/>
              <w:divBdr>
                <w:top w:val="none" w:sz="0" w:space="0" w:color="auto"/>
                <w:left w:val="none" w:sz="0" w:space="0" w:color="auto"/>
                <w:bottom w:val="none" w:sz="0" w:space="0" w:color="auto"/>
                <w:right w:val="none" w:sz="0" w:space="0" w:color="auto"/>
              </w:divBdr>
              <w:divsChild>
                <w:div w:id="1945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965867">
      <w:bodyDiv w:val="1"/>
      <w:marLeft w:val="0"/>
      <w:marRight w:val="0"/>
      <w:marTop w:val="0"/>
      <w:marBottom w:val="0"/>
      <w:divBdr>
        <w:top w:val="none" w:sz="0" w:space="0" w:color="auto"/>
        <w:left w:val="none" w:sz="0" w:space="0" w:color="auto"/>
        <w:bottom w:val="none" w:sz="0" w:space="0" w:color="auto"/>
        <w:right w:val="none" w:sz="0" w:space="0" w:color="auto"/>
      </w:divBdr>
      <w:divsChild>
        <w:div w:id="1441728810">
          <w:marLeft w:val="0"/>
          <w:marRight w:val="0"/>
          <w:marTop w:val="0"/>
          <w:marBottom w:val="0"/>
          <w:divBdr>
            <w:top w:val="none" w:sz="0" w:space="0" w:color="auto"/>
            <w:left w:val="none" w:sz="0" w:space="0" w:color="auto"/>
            <w:bottom w:val="none" w:sz="0" w:space="0" w:color="auto"/>
            <w:right w:val="none" w:sz="0" w:space="0" w:color="auto"/>
          </w:divBdr>
          <w:divsChild>
            <w:div w:id="1710833570">
              <w:marLeft w:val="0"/>
              <w:marRight w:val="0"/>
              <w:marTop w:val="0"/>
              <w:marBottom w:val="0"/>
              <w:divBdr>
                <w:top w:val="none" w:sz="0" w:space="0" w:color="auto"/>
                <w:left w:val="none" w:sz="0" w:space="0" w:color="auto"/>
                <w:bottom w:val="none" w:sz="0" w:space="0" w:color="auto"/>
                <w:right w:val="none" w:sz="0" w:space="0" w:color="auto"/>
              </w:divBdr>
              <w:divsChild>
                <w:div w:id="6771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7962">
      <w:bodyDiv w:val="1"/>
      <w:marLeft w:val="0"/>
      <w:marRight w:val="0"/>
      <w:marTop w:val="0"/>
      <w:marBottom w:val="0"/>
      <w:divBdr>
        <w:top w:val="none" w:sz="0" w:space="0" w:color="auto"/>
        <w:left w:val="none" w:sz="0" w:space="0" w:color="auto"/>
        <w:bottom w:val="none" w:sz="0" w:space="0" w:color="auto"/>
        <w:right w:val="none" w:sz="0" w:space="0" w:color="auto"/>
      </w:divBdr>
    </w:div>
    <w:div w:id="479616037">
      <w:bodyDiv w:val="1"/>
      <w:marLeft w:val="0"/>
      <w:marRight w:val="0"/>
      <w:marTop w:val="0"/>
      <w:marBottom w:val="0"/>
      <w:divBdr>
        <w:top w:val="none" w:sz="0" w:space="0" w:color="auto"/>
        <w:left w:val="none" w:sz="0" w:space="0" w:color="auto"/>
        <w:bottom w:val="none" w:sz="0" w:space="0" w:color="auto"/>
        <w:right w:val="none" w:sz="0" w:space="0" w:color="auto"/>
      </w:divBdr>
    </w:div>
    <w:div w:id="483817742">
      <w:bodyDiv w:val="1"/>
      <w:marLeft w:val="0"/>
      <w:marRight w:val="0"/>
      <w:marTop w:val="0"/>
      <w:marBottom w:val="0"/>
      <w:divBdr>
        <w:top w:val="none" w:sz="0" w:space="0" w:color="auto"/>
        <w:left w:val="none" w:sz="0" w:space="0" w:color="auto"/>
        <w:bottom w:val="none" w:sz="0" w:space="0" w:color="auto"/>
        <w:right w:val="none" w:sz="0" w:space="0" w:color="auto"/>
      </w:divBdr>
      <w:divsChild>
        <w:div w:id="1526093300">
          <w:marLeft w:val="0"/>
          <w:marRight w:val="0"/>
          <w:marTop w:val="0"/>
          <w:marBottom w:val="0"/>
          <w:divBdr>
            <w:top w:val="none" w:sz="0" w:space="0" w:color="auto"/>
            <w:left w:val="none" w:sz="0" w:space="0" w:color="auto"/>
            <w:bottom w:val="none" w:sz="0" w:space="0" w:color="auto"/>
            <w:right w:val="none" w:sz="0" w:space="0" w:color="auto"/>
          </w:divBdr>
        </w:div>
        <w:div w:id="552280524">
          <w:marLeft w:val="0"/>
          <w:marRight w:val="0"/>
          <w:marTop w:val="0"/>
          <w:marBottom w:val="0"/>
          <w:divBdr>
            <w:top w:val="none" w:sz="0" w:space="0" w:color="auto"/>
            <w:left w:val="none" w:sz="0" w:space="0" w:color="auto"/>
            <w:bottom w:val="none" w:sz="0" w:space="0" w:color="auto"/>
            <w:right w:val="none" w:sz="0" w:space="0" w:color="auto"/>
          </w:divBdr>
        </w:div>
      </w:divsChild>
    </w:div>
    <w:div w:id="512917057">
      <w:bodyDiv w:val="1"/>
      <w:marLeft w:val="0"/>
      <w:marRight w:val="0"/>
      <w:marTop w:val="0"/>
      <w:marBottom w:val="0"/>
      <w:divBdr>
        <w:top w:val="none" w:sz="0" w:space="0" w:color="auto"/>
        <w:left w:val="none" w:sz="0" w:space="0" w:color="auto"/>
        <w:bottom w:val="none" w:sz="0" w:space="0" w:color="auto"/>
        <w:right w:val="none" w:sz="0" w:space="0" w:color="auto"/>
      </w:divBdr>
    </w:div>
    <w:div w:id="514611306">
      <w:bodyDiv w:val="1"/>
      <w:marLeft w:val="0"/>
      <w:marRight w:val="0"/>
      <w:marTop w:val="0"/>
      <w:marBottom w:val="0"/>
      <w:divBdr>
        <w:top w:val="none" w:sz="0" w:space="0" w:color="auto"/>
        <w:left w:val="none" w:sz="0" w:space="0" w:color="auto"/>
        <w:bottom w:val="none" w:sz="0" w:space="0" w:color="auto"/>
        <w:right w:val="none" w:sz="0" w:space="0" w:color="auto"/>
      </w:divBdr>
    </w:div>
    <w:div w:id="531385867">
      <w:bodyDiv w:val="1"/>
      <w:marLeft w:val="0"/>
      <w:marRight w:val="0"/>
      <w:marTop w:val="0"/>
      <w:marBottom w:val="0"/>
      <w:divBdr>
        <w:top w:val="none" w:sz="0" w:space="0" w:color="auto"/>
        <w:left w:val="none" w:sz="0" w:space="0" w:color="auto"/>
        <w:bottom w:val="none" w:sz="0" w:space="0" w:color="auto"/>
        <w:right w:val="none" w:sz="0" w:space="0" w:color="auto"/>
      </w:divBdr>
    </w:div>
    <w:div w:id="548418801">
      <w:bodyDiv w:val="1"/>
      <w:marLeft w:val="0"/>
      <w:marRight w:val="0"/>
      <w:marTop w:val="0"/>
      <w:marBottom w:val="0"/>
      <w:divBdr>
        <w:top w:val="none" w:sz="0" w:space="0" w:color="auto"/>
        <w:left w:val="none" w:sz="0" w:space="0" w:color="auto"/>
        <w:bottom w:val="none" w:sz="0" w:space="0" w:color="auto"/>
        <w:right w:val="none" w:sz="0" w:space="0" w:color="auto"/>
      </w:divBdr>
      <w:divsChild>
        <w:div w:id="1756785485">
          <w:marLeft w:val="0"/>
          <w:marRight w:val="0"/>
          <w:marTop w:val="0"/>
          <w:marBottom w:val="0"/>
          <w:divBdr>
            <w:top w:val="none" w:sz="0" w:space="0" w:color="auto"/>
            <w:left w:val="none" w:sz="0" w:space="0" w:color="auto"/>
            <w:bottom w:val="none" w:sz="0" w:space="0" w:color="auto"/>
            <w:right w:val="none" w:sz="0" w:space="0" w:color="auto"/>
          </w:divBdr>
        </w:div>
      </w:divsChild>
    </w:div>
    <w:div w:id="579750647">
      <w:bodyDiv w:val="1"/>
      <w:marLeft w:val="0"/>
      <w:marRight w:val="0"/>
      <w:marTop w:val="0"/>
      <w:marBottom w:val="0"/>
      <w:divBdr>
        <w:top w:val="none" w:sz="0" w:space="0" w:color="auto"/>
        <w:left w:val="none" w:sz="0" w:space="0" w:color="auto"/>
        <w:bottom w:val="none" w:sz="0" w:space="0" w:color="auto"/>
        <w:right w:val="none" w:sz="0" w:space="0" w:color="auto"/>
      </w:divBdr>
    </w:div>
    <w:div w:id="605577449">
      <w:bodyDiv w:val="1"/>
      <w:marLeft w:val="0"/>
      <w:marRight w:val="0"/>
      <w:marTop w:val="0"/>
      <w:marBottom w:val="0"/>
      <w:divBdr>
        <w:top w:val="none" w:sz="0" w:space="0" w:color="auto"/>
        <w:left w:val="none" w:sz="0" w:space="0" w:color="auto"/>
        <w:bottom w:val="none" w:sz="0" w:space="0" w:color="auto"/>
        <w:right w:val="none" w:sz="0" w:space="0" w:color="auto"/>
      </w:divBdr>
      <w:divsChild>
        <w:div w:id="902372168">
          <w:marLeft w:val="0"/>
          <w:marRight w:val="0"/>
          <w:marTop w:val="0"/>
          <w:marBottom w:val="0"/>
          <w:divBdr>
            <w:top w:val="none" w:sz="0" w:space="0" w:color="auto"/>
            <w:left w:val="none" w:sz="0" w:space="0" w:color="auto"/>
            <w:bottom w:val="none" w:sz="0" w:space="0" w:color="auto"/>
            <w:right w:val="none" w:sz="0" w:space="0" w:color="auto"/>
          </w:divBdr>
          <w:divsChild>
            <w:div w:id="696273703">
              <w:marLeft w:val="0"/>
              <w:marRight w:val="0"/>
              <w:marTop w:val="0"/>
              <w:marBottom w:val="0"/>
              <w:divBdr>
                <w:top w:val="none" w:sz="0" w:space="0" w:color="auto"/>
                <w:left w:val="none" w:sz="0" w:space="0" w:color="auto"/>
                <w:bottom w:val="none" w:sz="0" w:space="0" w:color="auto"/>
                <w:right w:val="none" w:sz="0" w:space="0" w:color="auto"/>
              </w:divBdr>
              <w:divsChild>
                <w:div w:id="20606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45900">
      <w:bodyDiv w:val="1"/>
      <w:marLeft w:val="0"/>
      <w:marRight w:val="0"/>
      <w:marTop w:val="0"/>
      <w:marBottom w:val="0"/>
      <w:divBdr>
        <w:top w:val="none" w:sz="0" w:space="0" w:color="auto"/>
        <w:left w:val="none" w:sz="0" w:space="0" w:color="auto"/>
        <w:bottom w:val="none" w:sz="0" w:space="0" w:color="auto"/>
        <w:right w:val="none" w:sz="0" w:space="0" w:color="auto"/>
      </w:divBdr>
    </w:div>
    <w:div w:id="659311052">
      <w:bodyDiv w:val="1"/>
      <w:marLeft w:val="0"/>
      <w:marRight w:val="0"/>
      <w:marTop w:val="0"/>
      <w:marBottom w:val="0"/>
      <w:divBdr>
        <w:top w:val="none" w:sz="0" w:space="0" w:color="auto"/>
        <w:left w:val="none" w:sz="0" w:space="0" w:color="auto"/>
        <w:bottom w:val="none" w:sz="0" w:space="0" w:color="auto"/>
        <w:right w:val="none" w:sz="0" w:space="0" w:color="auto"/>
      </w:divBdr>
    </w:div>
    <w:div w:id="696152195">
      <w:bodyDiv w:val="1"/>
      <w:marLeft w:val="0"/>
      <w:marRight w:val="0"/>
      <w:marTop w:val="0"/>
      <w:marBottom w:val="0"/>
      <w:divBdr>
        <w:top w:val="none" w:sz="0" w:space="0" w:color="auto"/>
        <w:left w:val="none" w:sz="0" w:space="0" w:color="auto"/>
        <w:bottom w:val="none" w:sz="0" w:space="0" w:color="auto"/>
        <w:right w:val="none" w:sz="0" w:space="0" w:color="auto"/>
      </w:divBdr>
      <w:divsChild>
        <w:div w:id="1223053982">
          <w:marLeft w:val="0"/>
          <w:marRight w:val="0"/>
          <w:marTop w:val="0"/>
          <w:marBottom w:val="0"/>
          <w:divBdr>
            <w:top w:val="none" w:sz="0" w:space="0" w:color="auto"/>
            <w:left w:val="none" w:sz="0" w:space="0" w:color="auto"/>
            <w:bottom w:val="none" w:sz="0" w:space="0" w:color="auto"/>
            <w:right w:val="none" w:sz="0" w:space="0" w:color="auto"/>
          </w:divBdr>
          <w:divsChild>
            <w:div w:id="1170370693">
              <w:marLeft w:val="0"/>
              <w:marRight w:val="0"/>
              <w:marTop w:val="0"/>
              <w:marBottom w:val="0"/>
              <w:divBdr>
                <w:top w:val="none" w:sz="0" w:space="0" w:color="auto"/>
                <w:left w:val="none" w:sz="0" w:space="0" w:color="auto"/>
                <w:bottom w:val="none" w:sz="0" w:space="0" w:color="auto"/>
                <w:right w:val="none" w:sz="0" w:space="0" w:color="auto"/>
              </w:divBdr>
              <w:divsChild>
                <w:div w:id="182592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8944">
      <w:bodyDiv w:val="1"/>
      <w:marLeft w:val="0"/>
      <w:marRight w:val="0"/>
      <w:marTop w:val="0"/>
      <w:marBottom w:val="0"/>
      <w:divBdr>
        <w:top w:val="none" w:sz="0" w:space="0" w:color="auto"/>
        <w:left w:val="none" w:sz="0" w:space="0" w:color="auto"/>
        <w:bottom w:val="none" w:sz="0" w:space="0" w:color="auto"/>
        <w:right w:val="none" w:sz="0" w:space="0" w:color="auto"/>
      </w:divBdr>
      <w:divsChild>
        <w:div w:id="282343040">
          <w:marLeft w:val="806"/>
          <w:marRight w:val="0"/>
          <w:marTop w:val="200"/>
          <w:marBottom w:val="0"/>
          <w:divBdr>
            <w:top w:val="none" w:sz="0" w:space="0" w:color="auto"/>
            <w:left w:val="none" w:sz="0" w:space="0" w:color="auto"/>
            <w:bottom w:val="none" w:sz="0" w:space="0" w:color="auto"/>
            <w:right w:val="none" w:sz="0" w:space="0" w:color="auto"/>
          </w:divBdr>
        </w:div>
        <w:div w:id="943923787">
          <w:marLeft w:val="806"/>
          <w:marRight w:val="0"/>
          <w:marTop w:val="200"/>
          <w:marBottom w:val="0"/>
          <w:divBdr>
            <w:top w:val="none" w:sz="0" w:space="0" w:color="auto"/>
            <w:left w:val="none" w:sz="0" w:space="0" w:color="auto"/>
            <w:bottom w:val="none" w:sz="0" w:space="0" w:color="auto"/>
            <w:right w:val="none" w:sz="0" w:space="0" w:color="auto"/>
          </w:divBdr>
        </w:div>
        <w:div w:id="1304196629">
          <w:marLeft w:val="806"/>
          <w:marRight w:val="0"/>
          <w:marTop w:val="200"/>
          <w:marBottom w:val="0"/>
          <w:divBdr>
            <w:top w:val="none" w:sz="0" w:space="0" w:color="auto"/>
            <w:left w:val="none" w:sz="0" w:space="0" w:color="auto"/>
            <w:bottom w:val="none" w:sz="0" w:space="0" w:color="auto"/>
            <w:right w:val="none" w:sz="0" w:space="0" w:color="auto"/>
          </w:divBdr>
        </w:div>
      </w:divsChild>
    </w:div>
    <w:div w:id="725568817">
      <w:bodyDiv w:val="1"/>
      <w:marLeft w:val="0"/>
      <w:marRight w:val="0"/>
      <w:marTop w:val="0"/>
      <w:marBottom w:val="0"/>
      <w:divBdr>
        <w:top w:val="none" w:sz="0" w:space="0" w:color="auto"/>
        <w:left w:val="none" w:sz="0" w:space="0" w:color="auto"/>
        <w:bottom w:val="none" w:sz="0" w:space="0" w:color="auto"/>
        <w:right w:val="none" w:sz="0" w:space="0" w:color="auto"/>
      </w:divBdr>
      <w:divsChild>
        <w:div w:id="248346226">
          <w:marLeft w:val="0"/>
          <w:marRight w:val="0"/>
          <w:marTop w:val="0"/>
          <w:marBottom w:val="0"/>
          <w:divBdr>
            <w:top w:val="none" w:sz="0" w:space="0" w:color="auto"/>
            <w:left w:val="none" w:sz="0" w:space="0" w:color="auto"/>
            <w:bottom w:val="none" w:sz="0" w:space="0" w:color="auto"/>
            <w:right w:val="none" w:sz="0" w:space="0" w:color="auto"/>
          </w:divBdr>
        </w:div>
      </w:divsChild>
    </w:div>
    <w:div w:id="760570601">
      <w:bodyDiv w:val="1"/>
      <w:marLeft w:val="0"/>
      <w:marRight w:val="0"/>
      <w:marTop w:val="0"/>
      <w:marBottom w:val="0"/>
      <w:divBdr>
        <w:top w:val="none" w:sz="0" w:space="0" w:color="auto"/>
        <w:left w:val="none" w:sz="0" w:space="0" w:color="auto"/>
        <w:bottom w:val="none" w:sz="0" w:space="0" w:color="auto"/>
        <w:right w:val="none" w:sz="0" w:space="0" w:color="auto"/>
      </w:divBdr>
      <w:divsChild>
        <w:div w:id="791364067">
          <w:marLeft w:val="0"/>
          <w:marRight w:val="0"/>
          <w:marTop w:val="0"/>
          <w:marBottom w:val="0"/>
          <w:divBdr>
            <w:top w:val="none" w:sz="0" w:space="0" w:color="auto"/>
            <w:left w:val="none" w:sz="0" w:space="0" w:color="auto"/>
            <w:bottom w:val="none" w:sz="0" w:space="0" w:color="auto"/>
            <w:right w:val="none" w:sz="0" w:space="0" w:color="auto"/>
          </w:divBdr>
          <w:divsChild>
            <w:div w:id="1619675793">
              <w:marLeft w:val="0"/>
              <w:marRight w:val="0"/>
              <w:marTop w:val="0"/>
              <w:marBottom w:val="0"/>
              <w:divBdr>
                <w:top w:val="none" w:sz="0" w:space="0" w:color="auto"/>
                <w:left w:val="none" w:sz="0" w:space="0" w:color="auto"/>
                <w:bottom w:val="none" w:sz="0" w:space="0" w:color="auto"/>
                <w:right w:val="none" w:sz="0" w:space="0" w:color="auto"/>
              </w:divBdr>
              <w:divsChild>
                <w:div w:id="120594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40953">
      <w:bodyDiv w:val="1"/>
      <w:marLeft w:val="0"/>
      <w:marRight w:val="0"/>
      <w:marTop w:val="0"/>
      <w:marBottom w:val="0"/>
      <w:divBdr>
        <w:top w:val="none" w:sz="0" w:space="0" w:color="auto"/>
        <w:left w:val="none" w:sz="0" w:space="0" w:color="auto"/>
        <w:bottom w:val="none" w:sz="0" w:space="0" w:color="auto"/>
        <w:right w:val="none" w:sz="0" w:space="0" w:color="auto"/>
      </w:divBdr>
    </w:div>
    <w:div w:id="910894820">
      <w:bodyDiv w:val="1"/>
      <w:marLeft w:val="0"/>
      <w:marRight w:val="0"/>
      <w:marTop w:val="0"/>
      <w:marBottom w:val="0"/>
      <w:divBdr>
        <w:top w:val="none" w:sz="0" w:space="0" w:color="auto"/>
        <w:left w:val="none" w:sz="0" w:space="0" w:color="auto"/>
        <w:bottom w:val="none" w:sz="0" w:space="0" w:color="auto"/>
        <w:right w:val="none" w:sz="0" w:space="0" w:color="auto"/>
      </w:divBdr>
      <w:divsChild>
        <w:div w:id="1447773113">
          <w:marLeft w:val="0"/>
          <w:marRight w:val="0"/>
          <w:marTop w:val="0"/>
          <w:marBottom w:val="0"/>
          <w:divBdr>
            <w:top w:val="none" w:sz="0" w:space="0" w:color="auto"/>
            <w:left w:val="none" w:sz="0" w:space="0" w:color="auto"/>
            <w:bottom w:val="none" w:sz="0" w:space="0" w:color="auto"/>
            <w:right w:val="none" w:sz="0" w:space="0" w:color="auto"/>
          </w:divBdr>
          <w:divsChild>
            <w:div w:id="579415235">
              <w:marLeft w:val="0"/>
              <w:marRight w:val="0"/>
              <w:marTop w:val="0"/>
              <w:marBottom w:val="0"/>
              <w:divBdr>
                <w:top w:val="none" w:sz="0" w:space="0" w:color="auto"/>
                <w:left w:val="none" w:sz="0" w:space="0" w:color="auto"/>
                <w:bottom w:val="none" w:sz="0" w:space="0" w:color="auto"/>
                <w:right w:val="none" w:sz="0" w:space="0" w:color="auto"/>
              </w:divBdr>
              <w:divsChild>
                <w:div w:id="1014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28">
      <w:bodyDiv w:val="1"/>
      <w:marLeft w:val="0"/>
      <w:marRight w:val="0"/>
      <w:marTop w:val="0"/>
      <w:marBottom w:val="0"/>
      <w:divBdr>
        <w:top w:val="none" w:sz="0" w:space="0" w:color="auto"/>
        <w:left w:val="none" w:sz="0" w:space="0" w:color="auto"/>
        <w:bottom w:val="none" w:sz="0" w:space="0" w:color="auto"/>
        <w:right w:val="none" w:sz="0" w:space="0" w:color="auto"/>
      </w:divBdr>
      <w:divsChild>
        <w:div w:id="181015060">
          <w:marLeft w:val="0"/>
          <w:marRight w:val="0"/>
          <w:marTop w:val="0"/>
          <w:marBottom w:val="0"/>
          <w:divBdr>
            <w:top w:val="none" w:sz="0" w:space="0" w:color="auto"/>
            <w:left w:val="none" w:sz="0" w:space="0" w:color="auto"/>
            <w:bottom w:val="none" w:sz="0" w:space="0" w:color="auto"/>
            <w:right w:val="none" w:sz="0" w:space="0" w:color="auto"/>
          </w:divBdr>
        </w:div>
        <w:div w:id="587270433">
          <w:marLeft w:val="0"/>
          <w:marRight w:val="0"/>
          <w:marTop w:val="0"/>
          <w:marBottom w:val="0"/>
          <w:divBdr>
            <w:top w:val="none" w:sz="0" w:space="0" w:color="auto"/>
            <w:left w:val="none" w:sz="0" w:space="0" w:color="auto"/>
            <w:bottom w:val="none" w:sz="0" w:space="0" w:color="auto"/>
            <w:right w:val="none" w:sz="0" w:space="0" w:color="auto"/>
          </w:divBdr>
        </w:div>
      </w:divsChild>
    </w:div>
    <w:div w:id="938103009">
      <w:bodyDiv w:val="1"/>
      <w:marLeft w:val="0"/>
      <w:marRight w:val="0"/>
      <w:marTop w:val="0"/>
      <w:marBottom w:val="0"/>
      <w:divBdr>
        <w:top w:val="none" w:sz="0" w:space="0" w:color="auto"/>
        <w:left w:val="none" w:sz="0" w:space="0" w:color="auto"/>
        <w:bottom w:val="none" w:sz="0" w:space="0" w:color="auto"/>
        <w:right w:val="none" w:sz="0" w:space="0" w:color="auto"/>
      </w:divBdr>
      <w:divsChild>
        <w:div w:id="108089601">
          <w:marLeft w:val="0"/>
          <w:marRight w:val="0"/>
          <w:marTop w:val="0"/>
          <w:marBottom w:val="0"/>
          <w:divBdr>
            <w:top w:val="none" w:sz="0" w:space="0" w:color="auto"/>
            <w:left w:val="none" w:sz="0" w:space="0" w:color="auto"/>
            <w:bottom w:val="none" w:sz="0" w:space="0" w:color="auto"/>
            <w:right w:val="none" w:sz="0" w:space="0" w:color="auto"/>
          </w:divBdr>
          <w:divsChild>
            <w:div w:id="1976718959">
              <w:marLeft w:val="0"/>
              <w:marRight w:val="0"/>
              <w:marTop w:val="0"/>
              <w:marBottom w:val="0"/>
              <w:divBdr>
                <w:top w:val="none" w:sz="0" w:space="0" w:color="auto"/>
                <w:left w:val="none" w:sz="0" w:space="0" w:color="auto"/>
                <w:bottom w:val="none" w:sz="0" w:space="0" w:color="auto"/>
                <w:right w:val="none" w:sz="0" w:space="0" w:color="auto"/>
              </w:divBdr>
              <w:divsChild>
                <w:div w:id="1249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3510">
      <w:bodyDiv w:val="1"/>
      <w:marLeft w:val="0"/>
      <w:marRight w:val="0"/>
      <w:marTop w:val="0"/>
      <w:marBottom w:val="0"/>
      <w:divBdr>
        <w:top w:val="none" w:sz="0" w:space="0" w:color="auto"/>
        <w:left w:val="none" w:sz="0" w:space="0" w:color="auto"/>
        <w:bottom w:val="none" w:sz="0" w:space="0" w:color="auto"/>
        <w:right w:val="none" w:sz="0" w:space="0" w:color="auto"/>
      </w:divBdr>
      <w:divsChild>
        <w:div w:id="1337424072">
          <w:marLeft w:val="0"/>
          <w:marRight w:val="0"/>
          <w:marTop w:val="0"/>
          <w:marBottom w:val="0"/>
          <w:divBdr>
            <w:top w:val="none" w:sz="0" w:space="0" w:color="auto"/>
            <w:left w:val="none" w:sz="0" w:space="0" w:color="auto"/>
            <w:bottom w:val="none" w:sz="0" w:space="0" w:color="auto"/>
            <w:right w:val="none" w:sz="0" w:space="0" w:color="auto"/>
          </w:divBdr>
          <w:divsChild>
            <w:div w:id="971521187">
              <w:marLeft w:val="0"/>
              <w:marRight w:val="0"/>
              <w:marTop w:val="0"/>
              <w:marBottom w:val="0"/>
              <w:divBdr>
                <w:top w:val="none" w:sz="0" w:space="0" w:color="auto"/>
                <w:left w:val="none" w:sz="0" w:space="0" w:color="auto"/>
                <w:bottom w:val="none" w:sz="0" w:space="0" w:color="auto"/>
                <w:right w:val="none" w:sz="0" w:space="0" w:color="auto"/>
              </w:divBdr>
              <w:divsChild>
                <w:div w:id="20143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96389">
      <w:bodyDiv w:val="1"/>
      <w:marLeft w:val="0"/>
      <w:marRight w:val="0"/>
      <w:marTop w:val="0"/>
      <w:marBottom w:val="0"/>
      <w:divBdr>
        <w:top w:val="none" w:sz="0" w:space="0" w:color="auto"/>
        <w:left w:val="none" w:sz="0" w:space="0" w:color="auto"/>
        <w:bottom w:val="none" w:sz="0" w:space="0" w:color="auto"/>
        <w:right w:val="none" w:sz="0" w:space="0" w:color="auto"/>
      </w:divBdr>
    </w:div>
    <w:div w:id="991257459">
      <w:bodyDiv w:val="1"/>
      <w:marLeft w:val="0"/>
      <w:marRight w:val="0"/>
      <w:marTop w:val="0"/>
      <w:marBottom w:val="0"/>
      <w:divBdr>
        <w:top w:val="none" w:sz="0" w:space="0" w:color="auto"/>
        <w:left w:val="none" w:sz="0" w:space="0" w:color="auto"/>
        <w:bottom w:val="none" w:sz="0" w:space="0" w:color="auto"/>
        <w:right w:val="none" w:sz="0" w:space="0" w:color="auto"/>
      </w:divBdr>
    </w:div>
    <w:div w:id="999382544">
      <w:bodyDiv w:val="1"/>
      <w:marLeft w:val="0"/>
      <w:marRight w:val="0"/>
      <w:marTop w:val="0"/>
      <w:marBottom w:val="0"/>
      <w:divBdr>
        <w:top w:val="none" w:sz="0" w:space="0" w:color="auto"/>
        <w:left w:val="none" w:sz="0" w:space="0" w:color="auto"/>
        <w:bottom w:val="none" w:sz="0" w:space="0" w:color="auto"/>
        <w:right w:val="none" w:sz="0" w:space="0" w:color="auto"/>
      </w:divBdr>
      <w:divsChild>
        <w:div w:id="1660425840">
          <w:marLeft w:val="0"/>
          <w:marRight w:val="0"/>
          <w:marTop w:val="0"/>
          <w:marBottom w:val="0"/>
          <w:divBdr>
            <w:top w:val="none" w:sz="0" w:space="0" w:color="auto"/>
            <w:left w:val="none" w:sz="0" w:space="0" w:color="auto"/>
            <w:bottom w:val="none" w:sz="0" w:space="0" w:color="auto"/>
            <w:right w:val="none" w:sz="0" w:space="0" w:color="auto"/>
          </w:divBdr>
        </w:div>
      </w:divsChild>
    </w:div>
    <w:div w:id="1042288945">
      <w:bodyDiv w:val="1"/>
      <w:marLeft w:val="0"/>
      <w:marRight w:val="0"/>
      <w:marTop w:val="0"/>
      <w:marBottom w:val="0"/>
      <w:divBdr>
        <w:top w:val="none" w:sz="0" w:space="0" w:color="auto"/>
        <w:left w:val="none" w:sz="0" w:space="0" w:color="auto"/>
        <w:bottom w:val="none" w:sz="0" w:space="0" w:color="auto"/>
        <w:right w:val="none" w:sz="0" w:space="0" w:color="auto"/>
      </w:divBdr>
      <w:divsChild>
        <w:div w:id="235090485">
          <w:marLeft w:val="0"/>
          <w:marRight w:val="0"/>
          <w:marTop w:val="0"/>
          <w:marBottom w:val="0"/>
          <w:divBdr>
            <w:top w:val="none" w:sz="0" w:space="0" w:color="auto"/>
            <w:left w:val="none" w:sz="0" w:space="0" w:color="auto"/>
            <w:bottom w:val="none" w:sz="0" w:space="0" w:color="auto"/>
            <w:right w:val="none" w:sz="0" w:space="0" w:color="auto"/>
          </w:divBdr>
          <w:divsChild>
            <w:div w:id="72122200">
              <w:marLeft w:val="0"/>
              <w:marRight w:val="0"/>
              <w:marTop w:val="0"/>
              <w:marBottom w:val="0"/>
              <w:divBdr>
                <w:top w:val="none" w:sz="0" w:space="0" w:color="auto"/>
                <w:left w:val="none" w:sz="0" w:space="0" w:color="auto"/>
                <w:bottom w:val="none" w:sz="0" w:space="0" w:color="auto"/>
                <w:right w:val="none" w:sz="0" w:space="0" w:color="auto"/>
              </w:divBdr>
              <w:divsChild>
                <w:div w:id="12867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03265">
      <w:bodyDiv w:val="1"/>
      <w:marLeft w:val="0"/>
      <w:marRight w:val="0"/>
      <w:marTop w:val="0"/>
      <w:marBottom w:val="0"/>
      <w:divBdr>
        <w:top w:val="none" w:sz="0" w:space="0" w:color="auto"/>
        <w:left w:val="none" w:sz="0" w:space="0" w:color="auto"/>
        <w:bottom w:val="none" w:sz="0" w:space="0" w:color="auto"/>
        <w:right w:val="none" w:sz="0" w:space="0" w:color="auto"/>
      </w:divBdr>
      <w:divsChild>
        <w:div w:id="2005474215">
          <w:marLeft w:val="0"/>
          <w:marRight w:val="0"/>
          <w:marTop w:val="0"/>
          <w:marBottom w:val="0"/>
          <w:divBdr>
            <w:top w:val="none" w:sz="0" w:space="0" w:color="auto"/>
            <w:left w:val="none" w:sz="0" w:space="0" w:color="auto"/>
            <w:bottom w:val="none" w:sz="0" w:space="0" w:color="auto"/>
            <w:right w:val="none" w:sz="0" w:space="0" w:color="auto"/>
          </w:divBdr>
        </w:div>
      </w:divsChild>
    </w:div>
    <w:div w:id="1104377947">
      <w:bodyDiv w:val="1"/>
      <w:marLeft w:val="0"/>
      <w:marRight w:val="0"/>
      <w:marTop w:val="0"/>
      <w:marBottom w:val="0"/>
      <w:divBdr>
        <w:top w:val="none" w:sz="0" w:space="0" w:color="auto"/>
        <w:left w:val="none" w:sz="0" w:space="0" w:color="auto"/>
        <w:bottom w:val="none" w:sz="0" w:space="0" w:color="auto"/>
        <w:right w:val="none" w:sz="0" w:space="0" w:color="auto"/>
      </w:divBdr>
    </w:div>
    <w:div w:id="1122385896">
      <w:bodyDiv w:val="1"/>
      <w:marLeft w:val="0"/>
      <w:marRight w:val="0"/>
      <w:marTop w:val="0"/>
      <w:marBottom w:val="0"/>
      <w:divBdr>
        <w:top w:val="none" w:sz="0" w:space="0" w:color="auto"/>
        <w:left w:val="none" w:sz="0" w:space="0" w:color="auto"/>
        <w:bottom w:val="none" w:sz="0" w:space="0" w:color="auto"/>
        <w:right w:val="none" w:sz="0" w:space="0" w:color="auto"/>
      </w:divBdr>
    </w:div>
    <w:div w:id="1152334359">
      <w:bodyDiv w:val="1"/>
      <w:marLeft w:val="0"/>
      <w:marRight w:val="0"/>
      <w:marTop w:val="0"/>
      <w:marBottom w:val="0"/>
      <w:divBdr>
        <w:top w:val="none" w:sz="0" w:space="0" w:color="auto"/>
        <w:left w:val="none" w:sz="0" w:space="0" w:color="auto"/>
        <w:bottom w:val="none" w:sz="0" w:space="0" w:color="auto"/>
        <w:right w:val="none" w:sz="0" w:space="0" w:color="auto"/>
      </w:divBdr>
    </w:div>
    <w:div w:id="1188788157">
      <w:bodyDiv w:val="1"/>
      <w:marLeft w:val="0"/>
      <w:marRight w:val="0"/>
      <w:marTop w:val="0"/>
      <w:marBottom w:val="0"/>
      <w:divBdr>
        <w:top w:val="none" w:sz="0" w:space="0" w:color="auto"/>
        <w:left w:val="none" w:sz="0" w:space="0" w:color="auto"/>
        <w:bottom w:val="none" w:sz="0" w:space="0" w:color="auto"/>
        <w:right w:val="none" w:sz="0" w:space="0" w:color="auto"/>
      </w:divBdr>
    </w:div>
    <w:div w:id="1208226164">
      <w:bodyDiv w:val="1"/>
      <w:marLeft w:val="0"/>
      <w:marRight w:val="0"/>
      <w:marTop w:val="0"/>
      <w:marBottom w:val="0"/>
      <w:divBdr>
        <w:top w:val="none" w:sz="0" w:space="0" w:color="auto"/>
        <w:left w:val="none" w:sz="0" w:space="0" w:color="auto"/>
        <w:bottom w:val="none" w:sz="0" w:space="0" w:color="auto"/>
        <w:right w:val="none" w:sz="0" w:space="0" w:color="auto"/>
      </w:divBdr>
    </w:div>
    <w:div w:id="1228569318">
      <w:bodyDiv w:val="1"/>
      <w:marLeft w:val="0"/>
      <w:marRight w:val="0"/>
      <w:marTop w:val="0"/>
      <w:marBottom w:val="0"/>
      <w:divBdr>
        <w:top w:val="none" w:sz="0" w:space="0" w:color="auto"/>
        <w:left w:val="none" w:sz="0" w:space="0" w:color="auto"/>
        <w:bottom w:val="none" w:sz="0" w:space="0" w:color="auto"/>
        <w:right w:val="none" w:sz="0" w:space="0" w:color="auto"/>
      </w:divBdr>
    </w:div>
    <w:div w:id="1229145150">
      <w:bodyDiv w:val="1"/>
      <w:marLeft w:val="0"/>
      <w:marRight w:val="0"/>
      <w:marTop w:val="0"/>
      <w:marBottom w:val="0"/>
      <w:divBdr>
        <w:top w:val="none" w:sz="0" w:space="0" w:color="auto"/>
        <w:left w:val="none" w:sz="0" w:space="0" w:color="auto"/>
        <w:bottom w:val="none" w:sz="0" w:space="0" w:color="auto"/>
        <w:right w:val="none" w:sz="0" w:space="0" w:color="auto"/>
      </w:divBdr>
    </w:div>
    <w:div w:id="1243640975">
      <w:bodyDiv w:val="1"/>
      <w:marLeft w:val="0"/>
      <w:marRight w:val="0"/>
      <w:marTop w:val="0"/>
      <w:marBottom w:val="0"/>
      <w:divBdr>
        <w:top w:val="none" w:sz="0" w:space="0" w:color="auto"/>
        <w:left w:val="none" w:sz="0" w:space="0" w:color="auto"/>
        <w:bottom w:val="none" w:sz="0" w:space="0" w:color="auto"/>
        <w:right w:val="none" w:sz="0" w:space="0" w:color="auto"/>
      </w:divBdr>
      <w:divsChild>
        <w:div w:id="1123573125">
          <w:marLeft w:val="0"/>
          <w:marRight w:val="0"/>
          <w:marTop w:val="0"/>
          <w:marBottom w:val="0"/>
          <w:divBdr>
            <w:top w:val="none" w:sz="0" w:space="0" w:color="auto"/>
            <w:left w:val="none" w:sz="0" w:space="0" w:color="auto"/>
            <w:bottom w:val="none" w:sz="0" w:space="0" w:color="auto"/>
            <w:right w:val="none" w:sz="0" w:space="0" w:color="auto"/>
          </w:divBdr>
          <w:divsChild>
            <w:div w:id="1164205378">
              <w:marLeft w:val="0"/>
              <w:marRight w:val="0"/>
              <w:marTop w:val="0"/>
              <w:marBottom w:val="0"/>
              <w:divBdr>
                <w:top w:val="none" w:sz="0" w:space="0" w:color="auto"/>
                <w:left w:val="none" w:sz="0" w:space="0" w:color="auto"/>
                <w:bottom w:val="none" w:sz="0" w:space="0" w:color="auto"/>
                <w:right w:val="none" w:sz="0" w:space="0" w:color="auto"/>
              </w:divBdr>
              <w:divsChild>
                <w:div w:id="962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5681">
      <w:bodyDiv w:val="1"/>
      <w:marLeft w:val="0"/>
      <w:marRight w:val="0"/>
      <w:marTop w:val="0"/>
      <w:marBottom w:val="0"/>
      <w:divBdr>
        <w:top w:val="none" w:sz="0" w:space="0" w:color="auto"/>
        <w:left w:val="none" w:sz="0" w:space="0" w:color="auto"/>
        <w:bottom w:val="none" w:sz="0" w:space="0" w:color="auto"/>
        <w:right w:val="none" w:sz="0" w:space="0" w:color="auto"/>
      </w:divBdr>
    </w:div>
    <w:div w:id="1302733657">
      <w:bodyDiv w:val="1"/>
      <w:marLeft w:val="0"/>
      <w:marRight w:val="0"/>
      <w:marTop w:val="0"/>
      <w:marBottom w:val="0"/>
      <w:divBdr>
        <w:top w:val="none" w:sz="0" w:space="0" w:color="auto"/>
        <w:left w:val="none" w:sz="0" w:space="0" w:color="auto"/>
        <w:bottom w:val="none" w:sz="0" w:space="0" w:color="auto"/>
        <w:right w:val="none" w:sz="0" w:space="0" w:color="auto"/>
      </w:divBdr>
    </w:div>
    <w:div w:id="1303803180">
      <w:bodyDiv w:val="1"/>
      <w:marLeft w:val="0"/>
      <w:marRight w:val="0"/>
      <w:marTop w:val="0"/>
      <w:marBottom w:val="0"/>
      <w:divBdr>
        <w:top w:val="none" w:sz="0" w:space="0" w:color="auto"/>
        <w:left w:val="none" w:sz="0" w:space="0" w:color="auto"/>
        <w:bottom w:val="none" w:sz="0" w:space="0" w:color="auto"/>
        <w:right w:val="none" w:sz="0" w:space="0" w:color="auto"/>
      </w:divBdr>
    </w:div>
    <w:div w:id="1320038583">
      <w:bodyDiv w:val="1"/>
      <w:marLeft w:val="0"/>
      <w:marRight w:val="0"/>
      <w:marTop w:val="0"/>
      <w:marBottom w:val="0"/>
      <w:divBdr>
        <w:top w:val="none" w:sz="0" w:space="0" w:color="auto"/>
        <w:left w:val="none" w:sz="0" w:space="0" w:color="auto"/>
        <w:bottom w:val="none" w:sz="0" w:space="0" w:color="auto"/>
        <w:right w:val="none" w:sz="0" w:space="0" w:color="auto"/>
      </w:divBdr>
    </w:div>
    <w:div w:id="1327326141">
      <w:bodyDiv w:val="1"/>
      <w:marLeft w:val="0"/>
      <w:marRight w:val="0"/>
      <w:marTop w:val="0"/>
      <w:marBottom w:val="0"/>
      <w:divBdr>
        <w:top w:val="none" w:sz="0" w:space="0" w:color="auto"/>
        <w:left w:val="none" w:sz="0" w:space="0" w:color="auto"/>
        <w:bottom w:val="none" w:sz="0" w:space="0" w:color="auto"/>
        <w:right w:val="none" w:sz="0" w:space="0" w:color="auto"/>
      </w:divBdr>
      <w:divsChild>
        <w:div w:id="1862546971">
          <w:marLeft w:val="0"/>
          <w:marRight w:val="0"/>
          <w:marTop w:val="0"/>
          <w:marBottom w:val="0"/>
          <w:divBdr>
            <w:top w:val="none" w:sz="0" w:space="0" w:color="auto"/>
            <w:left w:val="none" w:sz="0" w:space="0" w:color="auto"/>
            <w:bottom w:val="none" w:sz="0" w:space="0" w:color="auto"/>
            <w:right w:val="none" w:sz="0" w:space="0" w:color="auto"/>
          </w:divBdr>
        </w:div>
      </w:divsChild>
    </w:div>
    <w:div w:id="1397319367">
      <w:bodyDiv w:val="1"/>
      <w:marLeft w:val="0"/>
      <w:marRight w:val="0"/>
      <w:marTop w:val="0"/>
      <w:marBottom w:val="0"/>
      <w:divBdr>
        <w:top w:val="none" w:sz="0" w:space="0" w:color="auto"/>
        <w:left w:val="none" w:sz="0" w:space="0" w:color="auto"/>
        <w:bottom w:val="none" w:sz="0" w:space="0" w:color="auto"/>
        <w:right w:val="none" w:sz="0" w:space="0" w:color="auto"/>
      </w:divBdr>
    </w:div>
    <w:div w:id="1406031662">
      <w:bodyDiv w:val="1"/>
      <w:marLeft w:val="0"/>
      <w:marRight w:val="0"/>
      <w:marTop w:val="0"/>
      <w:marBottom w:val="0"/>
      <w:divBdr>
        <w:top w:val="none" w:sz="0" w:space="0" w:color="auto"/>
        <w:left w:val="none" w:sz="0" w:space="0" w:color="auto"/>
        <w:bottom w:val="none" w:sz="0" w:space="0" w:color="auto"/>
        <w:right w:val="none" w:sz="0" w:space="0" w:color="auto"/>
      </w:divBdr>
    </w:div>
    <w:div w:id="1425374846">
      <w:bodyDiv w:val="1"/>
      <w:marLeft w:val="0"/>
      <w:marRight w:val="0"/>
      <w:marTop w:val="0"/>
      <w:marBottom w:val="0"/>
      <w:divBdr>
        <w:top w:val="none" w:sz="0" w:space="0" w:color="auto"/>
        <w:left w:val="none" w:sz="0" w:space="0" w:color="auto"/>
        <w:bottom w:val="none" w:sz="0" w:space="0" w:color="auto"/>
        <w:right w:val="none" w:sz="0" w:space="0" w:color="auto"/>
      </w:divBdr>
    </w:div>
    <w:div w:id="1440947068">
      <w:bodyDiv w:val="1"/>
      <w:marLeft w:val="0"/>
      <w:marRight w:val="0"/>
      <w:marTop w:val="0"/>
      <w:marBottom w:val="0"/>
      <w:divBdr>
        <w:top w:val="none" w:sz="0" w:space="0" w:color="auto"/>
        <w:left w:val="none" w:sz="0" w:space="0" w:color="auto"/>
        <w:bottom w:val="none" w:sz="0" w:space="0" w:color="auto"/>
        <w:right w:val="none" w:sz="0" w:space="0" w:color="auto"/>
      </w:divBdr>
    </w:div>
    <w:div w:id="1449078822">
      <w:bodyDiv w:val="1"/>
      <w:marLeft w:val="0"/>
      <w:marRight w:val="0"/>
      <w:marTop w:val="0"/>
      <w:marBottom w:val="0"/>
      <w:divBdr>
        <w:top w:val="none" w:sz="0" w:space="0" w:color="auto"/>
        <w:left w:val="none" w:sz="0" w:space="0" w:color="auto"/>
        <w:bottom w:val="none" w:sz="0" w:space="0" w:color="auto"/>
        <w:right w:val="none" w:sz="0" w:space="0" w:color="auto"/>
      </w:divBdr>
    </w:div>
    <w:div w:id="1457141887">
      <w:bodyDiv w:val="1"/>
      <w:marLeft w:val="0"/>
      <w:marRight w:val="0"/>
      <w:marTop w:val="0"/>
      <w:marBottom w:val="0"/>
      <w:divBdr>
        <w:top w:val="none" w:sz="0" w:space="0" w:color="auto"/>
        <w:left w:val="none" w:sz="0" w:space="0" w:color="auto"/>
        <w:bottom w:val="none" w:sz="0" w:space="0" w:color="auto"/>
        <w:right w:val="none" w:sz="0" w:space="0" w:color="auto"/>
      </w:divBdr>
    </w:div>
    <w:div w:id="1461679876">
      <w:bodyDiv w:val="1"/>
      <w:marLeft w:val="0"/>
      <w:marRight w:val="0"/>
      <w:marTop w:val="0"/>
      <w:marBottom w:val="0"/>
      <w:divBdr>
        <w:top w:val="none" w:sz="0" w:space="0" w:color="auto"/>
        <w:left w:val="none" w:sz="0" w:space="0" w:color="auto"/>
        <w:bottom w:val="none" w:sz="0" w:space="0" w:color="auto"/>
        <w:right w:val="none" w:sz="0" w:space="0" w:color="auto"/>
      </w:divBdr>
    </w:div>
    <w:div w:id="1476339047">
      <w:bodyDiv w:val="1"/>
      <w:marLeft w:val="0"/>
      <w:marRight w:val="0"/>
      <w:marTop w:val="0"/>
      <w:marBottom w:val="0"/>
      <w:divBdr>
        <w:top w:val="none" w:sz="0" w:space="0" w:color="auto"/>
        <w:left w:val="none" w:sz="0" w:space="0" w:color="auto"/>
        <w:bottom w:val="none" w:sz="0" w:space="0" w:color="auto"/>
        <w:right w:val="none" w:sz="0" w:space="0" w:color="auto"/>
      </w:divBdr>
    </w:div>
    <w:div w:id="1482766560">
      <w:bodyDiv w:val="1"/>
      <w:marLeft w:val="0"/>
      <w:marRight w:val="0"/>
      <w:marTop w:val="0"/>
      <w:marBottom w:val="0"/>
      <w:divBdr>
        <w:top w:val="none" w:sz="0" w:space="0" w:color="auto"/>
        <w:left w:val="none" w:sz="0" w:space="0" w:color="auto"/>
        <w:bottom w:val="none" w:sz="0" w:space="0" w:color="auto"/>
        <w:right w:val="none" w:sz="0" w:space="0" w:color="auto"/>
      </w:divBdr>
      <w:divsChild>
        <w:div w:id="1506048551">
          <w:marLeft w:val="0"/>
          <w:marRight w:val="0"/>
          <w:marTop w:val="0"/>
          <w:marBottom w:val="0"/>
          <w:divBdr>
            <w:top w:val="none" w:sz="0" w:space="0" w:color="auto"/>
            <w:left w:val="none" w:sz="0" w:space="0" w:color="auto"/>
            <w:bottom w:val="none" w:sz="0" w:space="0" w:color="auto"/>
            <w:right w:val="none" w:sz="0" w:space="0" w:color="auto"/>
          </w:divBdr>
          <w:divsChild>
            <w:div w:id="655839613">
              <w:marLeft w:val="0"/>
              <w:marRight w:val="0"/>
              <w:marTop w:val="0"/>
              <w:marBottom w:val="0"/>
              <w:divBdr>
                <w:top w:val="none" w:sz="0" w:space="0" w:color="auto"/>
                <w:left w:val="none" w:sz="0" w:space="0" w:color="auto"/>
                <w:bottom w:val="none" w:sz="0" w:space="0" w:color="auto"/>
                <w:right w:val="none" w:sz="0" w:space="0" w:color="auto"/>
              </w:divBdr>
              <w:divsChild>
                <w:div w:id="16964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0117">
      <w:bodyDiv w:val="1"/>
      <w:marLeft w:val="0"/>
      <w:marRight w:val="0"/>
      <w:marTop w:val="0"/>
      <w:marBottom w:val="0"/>
      <w:divBdr>
        <w:top w:val="none" w:sz="0" w:space="0" w:color="auto"/>
        <w:left w:val="none" w:sz="0" w:space="0" w:color="auto"/>
        <w:bottom w:val="none" w:sz="0" w:space="0" w:color="auto"/>
        <w:right w:val="none" w:sz="0" w:space="0" w:color="auto"/>
      </w:divBdr>
    </w:div>
    <w:div w:id="1489712442">
      <w:bodyDiv w:val="1"/>
      <w:marLeft w:val="0"/>
      <w:marRight w:val="0"/>
      <w:marTop w:val="0"/>
      <w:marBottom w:val="0"/>
      <w:divBdr>
        <w:top w:val="none" w:sz="0" w:space="0" w:color="auto"/>
        <w:left w:val="none" w:sz="0" w:space="0" w:color="auto"/>
        <w:bottom w:val="none" w:sz="0" w:space="0" w:color="auto"/>
        <w:right w:val="none" w:sz="0" w:space="0" w:color="auto"/>
      </w:divBdr>
      <w:divsChild>
        <w:div w:id="558244002">
          <w:marLeft w:val="0"/>
          <w:marRight w:val="0"/>
          <w:marTop w:val="0"/>
          <w:marBottom w:val="0"/>
          <w:divBdr>
            <w:top w:val="none" w:sz="0" w:space="0" w:color="auto"/>
            <w:left w:val="none" w:sz="0" w:space="0" w:color="auto"/>
            <w:bottom w:val="none" w:sz="0" w:space="0" w:color="auto"/>
            <w:right w:val="none" w:sz="0" w:space="0" w:color="auto"/>
          </w:divBdr>
        </w:div>
        <w:div w:id="172762667">
          <w:marLeft w:val="0"/>
          <w:marRight w:val="0"/>
          <w:marTop w:val="0"/>
          <w:marBottom w:val="0"/>
          <w:divBdr>
            <w:top w:val="none" w:sz="0" w:space="0" w:color="auto"/>
            <w:left w:val="none" w:sz="0" w:space="0" w:color="auto"/>
            <w:bottom w:val="none" w:sz="0" w:space="0" w:color="auto"/>
            <w:right w:val="none" w:sz="0" w:space="0" w:color="auto"/>
          </w:divBdr>
        </w:div>
      </w:divsChild>
    </w:div>
    <w:div w:id="1508248267">
      <w:bodyDiv w:val="1"/>
      <w:marLeft w:val="0"/>
      <w:marRight w:val="0"/>
      <w:marTop w:val="0"/>
      <w:marBottom w:val="0"/>
      <w:divBdr>
        <w:top w:val="none" w:sz="0" w:space="0" w:color="auto"/>
        <w:left w:val="none" w:sz="0" w:space="0" w:color="auto"/>
        <w:bottom w:val="none" w:sz="0" w:space="0" w:color="auto"/>
        <w:right w:val="none" w:sz="0" w:space="0" w:color="auto"/>
      </w:divBdr>
      <w:divsChild>
        <w:div w:id="1781802256">
          <w:marLeft w:val="0"/>
          <w:marRight w:val="0"/>
          <w:marTop w:val="0"/>
          <w:marBottom w:val="0"/>
          <w:divBdr>
            <w:top w:val="none" w:sz="0" w:space="0" w:color="auto"/>
            <w:left w:val="none" w:sz="0" w:space="0" w:color="auto"/>
            <w:bottom w:val="none" w:sz="0" w:space="0" w:color="auto"/>
            <w:right w:val="none" w:sz="0" w:space="0" w:color="auto"/>
          </w:divBdr>
          <w:divsChild>
            <w:div w:id="1745486767">
              <w:marLeft w:val="0"/>
              <w:marRight w:val="0"/>
              <w:marTop w:val="0"/>
              <w:marBottom w:val="0"/>
              <w:divBdr>
                <w:top w:val="none" w:sz="0" w:space="0" w:color="auto"/>
                <w:left w:val="none" w:sz="0" w:space="0" w:color="auto"/>
                <w:bottom w:val="none" w:sz="0" w:space="0" w:color="auto"/>
                <w:right w:val="none" w:sz="0" w:space="0" w:color="auto"/>
              </w:divBdr>
              <w:divsChild>
                <w:div w:id="21098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9378">
      <w:bodyDiv w:val="1"/>
      <w:marLeft w:val="0"/>
      <w:marRight w:val="0"/>
      <w:marTop w:val="0"/>
      <w:marBottom w:val="0"/>
      <w:divBdr>
        <w:top w:val="none" w:sz="0" w:space="0" w:color="auto"/>
        <w:left w:val="none" w:sz="0" w:space="0" w:color="auto"/>
        <w:bottom w:val="none" w:sz="0" w:space="0" w:color="auto"/>
        <w:right w:val="none" w:sz="0" w:space="0" w:color="auto"/>
      </w:divBdr>
    </w:div>
    <w:div w:id="1517039582">
      <w:bodyDiv w:val="1"/>
      <w:marLeft w:val="0"/>
      <w:marRight w:val="0"/>
      <w:marTop w:val="0"/>
      <w:marBottom w:val="0"/>
      <w:divBdr>
        <w:top w:val="none" w:sz="0" w:space="0" w:color="auto"/>
        <w:left w:val="none" w:sz="0" w:space="0" w:color="auto"/>
        <w:bottom w:val="none" w:sz="0" w:space="0" w:color="auto"/>
        <w:right w:val="none" w:sz="0" w:space="0" w:color="auto"/>
      </w:divBdr>
      <w:divsChild>
        <w:div w:id="650673260">
          <w:marLeft w:val="0"/>
          <w:marRight w:val="0"/>
          <w:marTop w:val="0"/>
          <w:marBottom w:val="0"/>
          <w:divBdr>
            <w:top w:val="none" w:sz="0" w:space="0" w:color="auto"/>
            <w:left w:val="none" w:sz="0" w:space="0" w:color="auto"/>
            <w:bottom w:val="none" w:sz="0" w:space="0" w:color="auto"/>
            <w:right w:val="none" w:sz="0" w:space="0" w:color="auto"/>
          </w:divBdr>
          <w:divsChild>
            <w:div w:id="962882995">
              <w:marLeft w:val="0"/>
              <w:marRight w:val="0"/>
              <w:marTop w:val="0"/>
              <w:marBottom w:val="0"/>
              <w:divBdr>
                <w:top w:val="none" w:sz="0" w:space="0" w:color="auto"/>
                <w:left w:val="none" w:sz="0" w:space="0" w:color="auto"/>
                <w:bottom w:val="none" w:sz="0" w:space="0" w:color="auto"/>
                <w:right w:val="none" w:sz="0" w:space="0" w:color="auto"/>
              </w:divBdr>
              <w:divsChild>
                <w:div w:id="172911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3524">
      <w:bodyDiv w:val="1"/>
      <w:marLeft w:val="0"/>
      <w:marRight w:val="0"/>
      <w:marTop w:val="0"/>
      <w:marBottom w:val="0"/>
      <w:divBdr>
        <w:top w:val="none" w:sz="0" w:space="0" w:color="auto"/>
        <w:left w:val="none" w:sz="0" w:space="0" w:color="auto"/>
        <w:bottom w:val="none" w:sz="0" w:space="0" w:color="auto"/>
        <w:right w:val="none" w:sz="0" w:space="0" w:color="auto"/>
      </w:divBdr>
    </w:div>
    <w:div w:id="1609586730">
      <w:bodyDiv w:val="1"/>
      <w:marLeft w:val="0"/>
      <w:marRight w:val="0"/>
      <w:marTop w:val="0"/>
      <w:marBottom w:val="0"/>
      <w:divBdr>
        <w:top w:val="none" w:sz="0" w:space="0" w:color="auto"/>
        <w:left w:val="none" w:sz="0" w:space="0" w:color="auto"/>
        <w:bottom w:val="none" w:sz="0" w:space="0" w:color="auto"/>
        <w:right w:val="none" w:sz="0" w:space="0" w:color="auto"/>
      </w:divBdr>
      <w:divsChild>
        <w:div w:id="1588415461">
          <w:marLeft w:val="0"/>
          <w:marRight w:val="0"/>
          <w:marTop w:val="0"/>
          <w:marBottom w:val="0"/>
          <w:divBdr>
            <w:top w:val="none" w:sz="0" w:space="0" w:color="auto"/>
            <w:left w:val="none" w:sz="0" w:space="0" w:color="auto"/>
            <w:bottom w:val="none" w:sz="0" w:space="0" w:color="auto"/>
            <w:right w:val="none" w:sz="0" w:space="0" w:color="auto"/>
          </w:divBdr>
        </w:div>
        <w:div w:id="591401407">
          <w:marLeft w:val="0"/>
          <w:marRight w:val="0"/>
          <w:marTop w:val="0"/>
          <w:marBottom w:val="0"/>
          <w:divBdr>
            <w:top w:val="none" w:sz="0" w:space="0" w:color="auto"/>
            <w:left w:val="none" w:sz="0" w:space="0" w:color="auto"/>
            <w:bottom w:val="none" w:sz="0" w:space="0" w:color="auto"/>
            <w:right w:val="none" w:sz="0" w:space="0" w:color="auto"/>
          </w:divBdr>
        </w:div>
      </w:divsChild>
    </w:div>
    <w:div w:id="1633900707">
      <w:bodyDiv w:val="1"/>
      <w:marLeft w:val="0"/>
      <w:marRight w:val="0"/>
      <w:marTop w:val="0"/>
      <w:marBottom w:val="0"/>
      <w:divBdr>
        <w:top w:val="none" w:sz="0" w:space="0" w:color="auto"/>
        <w:left w:val="none" w:sz="0" w:space="0" w:color="auto"/>
        <w:bottom w:val="none" w:sz="0" w:space="0" w:color="auto"/>
        <w:right w:val="none" w:sz="0" w:space="0" w:color="auto"/>
      </w:divBdr>
    </w:div>
    <w:div w:id="1649162970">
      <w:bodyDiv w:val="1"/>
      <w:marLeft w:val="0"/>
      <w:marRight w:val="0"/>
      <w:marTop w:val="0"/>
      <w:marBottom w:val="0"/>
      <w:divBdr>
        <w:top w:val="none" w:sz="0" w:space="0" w:color="auto"/>
        <w:left w:val="none" w:sz="0" w:space="0" w:color="auto"/>
        <w:bottom w:val="none" w:sz="0" w:space="0" w:color="auto"/>
        <w:right w:val="none" w:sz="0" w:space="0" w:color="auto"/>
      </w:divBdr>
      <w:divsChild>
        <w:div w:id="2014063278">
          <w:marLeft w:val="0"/>
          <w:marRight w:val="0"/>
          <w:marTop w:val="0"/>
          <w:marBottom w:val="0"/>
          <w:divBdr>
            <w:top w:val="none" w:sz="0" w:space="0" w:color="auto"/>
            <w:left w:val="none" w:sz="0" w:space="0" w:color="auto"/>
            <w:bottom w:val="none" w:sz="0" w:space="0" w:color="auto"/>
            <w:right w:val="none" w:sz="0" w:space="0" w:color="auto"/>
          </w:divBdr>
          <w:divsChild>
            <w:div w:id="1070035982">
              <w:marLeft w:val="0"/>
              <w:marRight w:val="0"/>
              <w:marTop w:val="0"/>
              <w:marBottom w:val="0"/>
              <w:divBdr>
                <w:top w:val="none" w:sz="0" w:space="0" w:color="auto"/>
                <w:left w:val="none" w:sz="0" w:space="0" w:color="auto"/>
                <w:bottom w:val="none" w:sz="0" w:space="0" w:color="auto"/>
                <w:right w:val="none" w:sz="0" w:space="0" w:color="auto"/>
              </w:divBdr>
              <w:divsChild>
                <w:div w:id="7669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3198">
      <w:bodyDiv w:val="1"/>
      <w:marLeft w:val="0"/>
      <w:marRight w:val="0"/>
      <w:marTop w:val="0"/>
      <w:marBottom w:val="0"/>
      <w:divBdr>
        <w:top w:val="none" w:sz="0" w:space="0" w:color="auto"/>
        <w:left w:val="none" w:sz="0" w:space="0" w:color="auto"/>
        <w:bottom w:val="none" w:sz="0" w:space="0" w:color="auto"/>
        <w:right w:val="none" w:sz="0" w:space="0" w:color="auto"/>
      </w:divBdr>
    </w:div>
    <w:div w:id="1660116618">
      <w:bodyDiv w:val="1"/>
      <w:marLeft w:val="0"/>
      <w:marRight w:val="0"/>
      <w:marTop w:val="0"/>
      <w:marBottom w:val="0"/>
      <w:divBdr>
        <w:top w:val="none" w:sz="0" w:space="0" w:color="auto"/>
        <w:left w:val="none" w:sz="0" w:space="0" w:color="auto"/>
        <w:bottom w:val="none" w:sz="0" w:space="0" w:color="auto"/>
        <w:right w:val="none" w:sz="0" w:space="0" w:color="auto"/>
      </w:divBdr>
      <w:divsChild>
        <w:div w:id="118686185">
          <w:marLeft w:val="0"/>
          <w:marRight w:val="0"/>
          <w:marTop w:val="0"/>
          <w:marBottom w:val="0"/>
          <w:divBdr>
            <w:top w:val="none" w:sz="0" w:space="0" w:color="auto"/>
            <w:left w:val="none" w:sz="0" w:space="0" w:color="auto"/>
            <w:bottom w:val="none" w:sz="0" w:space="0" w:color="auto"/>
            <w:right w:val="none" w:sz="0" w:space="0" w:color="auto"/>
          </w:divBdr>
          <w:divsChild>
            <w:div w:id="1967464991">
              <w:marLeft w:val="0"/>
              <w:marRight w:val="0"/>
              <w:marTop w:val="0"/>
              <w:marBottom w:val="0"/>
              <w:divBdr>
                <w:top w:val="none" w:sz="0" w:space="0" w:color="auto"/>
                <w:left w:val="none" w:sz="0" w:space="0" w:color="auto"/>
                <w:bottom w:val="none" w:sz="0" w:space="0" w:color="auto"/>
                <w:right w:val="none" w:sz="0" w:space="0" w:color="auto"/>
              </w:divBdr>
              <w:divsChild>
                <w:div w:id="14753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59905">
      <w:bodyDiv w:val="1"/>
      <w:marLeft w:val="0"/>
      <w:marRight w:val="0"/>
      <w:marTop w:val="0"/>
      <w:marBottom w:val="0"/>
      <w:divBdr>
        <w:top w:val="none" w:sz="0" w:space="0" w:color="auto"/>
        <w:left w:val="none" w:sz="0" w:space="0" w:color="auto"/>
        <w:bottom w:val="none" w:sz="0" w:space="0" w:color="auto"/>
        <w:right w:val="none" w:sz="0" w:space="0" w:color="auto"/>
      </w:divBdr>
    </w:div>
    <w:div w:id="1668441475">
      <w:bodyDiv w:val="1"/>
      <w:marLeft w:val="0"/>
      <w:marRight w:val="0"/>
      <w:marTop w:val="0"/>
      <w:marBottom w:val="0"/>
      <w:divBdr>
        <w:top w:val="none" w:sz="0" w:space="0" w:color="auto"/>
        <w:left w:val="none" w:sz="0" w:space="0" w:color="auto"/>
        <w:bottom w:val="none" w:sz="0" w:space="0" w:color="auto"/>
        <w:right w:val="none" w:sz="0" w:space="0" w:color="auto"/>
      </w:divBdr>
    </w:div>
    <w:div w:id="1681008947">
      <w:bodyDiv w:val="1"/>
      <w:marLeft w:val="0"/>
      <w:marRight w:val="0"/>
      <w:marTop w:val="0"/>
      <w:marBottom w:val="0"/>
      <w:divBdr>
        <w:top w:val="none" w:sz="0" w:space="0" w:color="auto"/>
        <w:left w:val="none" w:sz="0" w:space="0" w:color="auto"/>
        <w:bottom w:val="none" w:sz="0" w:space="0" w:color="auto"/>
        <w:right w:val="none" w:sz="0" w:space="0" w:color="auto"/>
      </w:divBdr>
      <w:divsChild>
        <w:div w:id="1272778986">
          <w:marLeft w:val="0"/>
          <w:marRight w:val="0"/>
          <w:marTop w:val="0"/>
          <w:marBottom w:val="0"/>
          <w:divBdr>
            <w:top w:val="none" w:sz="0" w:space="0" w:color="auto"/>
            <w:left w:val="none" w:sz="0" w:space="0" w:color="auto"/>
            <w:bottom w:val="none" w:sz="0" w:space="0" w:color="auto"/>
            <w:right w:val="none" w:sz="0" w:space="0" w:color="auto"/>
          </w:divBdr>
          <w:divsChild>
            <w:div w:id="360251834">
              <w:marLeft w:val="0"/>
              <w:marRight w:val="0"/>
              <w:marTop w:val="0"/>
              <w:marBottom w:val="0"/>
              <w:divBdr>
                <w:top w:val="none" w:sz="0" w:space="0" w:color="auto"/>
                <w:left w:val="none" w:sz="0" w:space="0" w:color="auto"/>
                <w:bottom w:val="none" w:sz="0" w:space="0" w:color="auto"/>
                <w:right w:val="none" w:sz="0" w:space="0" w:color="auto"/>
              </w:divBdr>
              <w:divsChild>
                <w:div w:id="10686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87433">
      <w:bodyDiv w:val="1"/>
      <w:marLeft w:val="0"/>
      <w:marRight w:val="0"/>
      <w:marTop w:val="0"/>
      <w:marBottom w:val="0"/>
      <w:divBdr>
        <w:top w:val="none" w:sz="0" w:space="0" w:color="auto"/>
        <w:left w:val="none" w:sz="0" w:space="0" w:color="auto"/>
        <w:bottom w:val="none" w:sz="0" w:space="0" w:color="auto"/>
        <w:right w:val="none" w:sz="0" w:space="0" w:color="auto"/>
      </w:divBdr>
    </w:div>
    <w:div w:id="1736123339">
      <w:bodyDiv w:val="1"/>
      <w:marLeft w:val="0"/>
      <w:marRight w:val="0"/>
      <w:marTop w:val="0"/>
      <w:marBottom w:val="0"/>
      <w:divBdr>
        <w:top w:val="none" w:sz="0" w:space="0" w:color="auto"/>
        <w:left w:val="none" w:sz="0" w:space="0" w:color="auto"/>
        <w:bottom w:val="none" w:sz="0" w:space="0" w:color="auto"/>
        <w:right w:val="none" w:sz="0" w:space="0" w:color="auto"/>
      </w:divBdr>
    </w:div>
    <w:div w:id="1751539054">
      <w:bodyDiv w:val="1"/>
      <w:marLeft w:val="0"/>
      <w:marRight w:val="0"/>
      <w:marTop w:val="0"/>
      <w:marBottom w:val="0"/>
      <w:divBdr>
        <w:top w:val="none" w:sz="0" w:space="0" w:color="auto"/>
        <w:left w:val="none" w:sz="0" w:space="0" w:color="auto"/>
        <w:bottom w:val="none" w:sz="0" w:space="0" w:color="auto"/>
        <w:right w:val="none" w:sz="0" w:space="0" w:color="auto"/>
      </w:divBdr>
      <w:divsChild>
        <w:div w:id="1977296247">
          <w:marLeft w:val="0"/>
          <w:marRight w:val="0"/>
          <w:marTop w:val="0"/>
          <w:marBottom w:val="0"/>
          <w:divBdr>
            <w:top w:val="none" w:sz="0" w:space="0" w:color="auto"/>
            <w:left w:val="none" w:sz="0" w:space="0" w:color="auto"/>
            <w:bottom w:val="none" w:sz="0" w:space="0" w:color="auto"/>
            <w:right w:val="none" w:sz="0" w:space="0" w:color="auto"/>
          </w:divBdr>
          <w:divsChild>
            <w:div w:id="504979539">
              <w:marLeft w:val="0"/>
              <w:marRight w:val="0"/>
              <w:marTop w:val="0"/>
              <w:marBottom w:val="0"/>
              <w:divBdr>
                <w:top w:val="none" w:sz="0" w:space="0" w:color="auto"/>
                <w:left w:val="none" w:sz="0" w:space="0" w:color="auto"/>
                <w:bottom w:val="none" w:sz="0" w:space="0" w:color="auto"/>
                <w:right w:val="none" w:sz="0" w:space="0" w:color="auto"/>
              </w:divBdr>
              <w:divsChild>
                <w:div w:id="15301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8063">
      <w:bodyDiv w:val="1"/>
      <w:marLeft w:val="0"/>
      <w:marRight w:val="0"/>
      <w:marTop w:val="0"/>
      <w:marBottom w:val="0"/>
      <w:divBdr>
        <w:top w:val="none" w:sz="0" w:space="0" w:color="auto"/>
        <w:left w:val="none" w:sz="0" w:space="0" w:color="auto"/>
        <w:bottom w:val="none" w:sz="0" w:space="0" w:color="auto"/>
        <w:right w:val="none" w:sz="0" w:space="0" w:color="auto"/>
      </w:divBdr>
    </w:div>
    <w:div w:id="1797330629">
      <w:bodyDiv w:val="1"/>
      <w:marLeft w:val="0"/>
      <w:marRight w:val="0"/>
      <w:marTop w:val="0"/>
      <w:marBottom w:val="0"/>
      <w:divBdr>
        <w:top w:val="none" w:sz="0" w:space="0" w:color="auto"/>
        <w:left w:val="none" w:sz="0" w:space="0" w:color="auto"/>
        <w:bottom w:val="none" w:sz="0" w:space="0" w:color="auto"/>
        <w:right w:val="none" w:sz="0" w:space="0" w:color="auto"/>
      </w:divBdr>
      <w:divsChild>
        <w:div w:id="610667347">
          <w:marLeft w:val="0"/>
          <w:marRight w:val="0"/>
          <w:marTop w:val="0"/>
          <w:marBottom w:val="0"/>
          <w:divBdr>
            <w:top w:val="none" w:sz="0" w:space="0" w:color="auto"/>
            <w:left w:val="none" w:sz="0" w:space="0" w:color="auto"/>
            <w:bottom w:val="none" w:sz="0" w:space="0" w:color="auto"/>
            <w:right w:val="none" w:sz="0" w:space="0" w:color="auto"/>
          </w:divBdr>
          <w:divsChild>
            <w:div w:id="616259808">
              <w:marLeft w:val="0"/>
              <w:marRight w:val="0"/>
              <w:marTop w:val="0"/>
              <w:marBottom w:val="0"/>
              <w:divBdr>
                <w:top w:val="none" w:sz="0" w:space="0" w:color="auto"/>
                <w:left w:val="none" w:sz="0" w:space="0" w:color="auto"/>
                <w:bottom w:val="none" w:sz="0" w:space="0" w:color="auto"/>
                <w:right w:val="none" w:sz="0" w:space="0" w:color="auto"/>
              </w:divBdr>
              <w:divsChild>
                <w:div w:id="714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69135">
      <w:bodyDiv w:val="1"/>
      <w:marLeft w:val="0"/>
      <w:marRight w:val="0"/>
      <w:marTop w:val="0"/>
      <w:marBottom w:val="0"/>
      <w:divBdr>
        <w:top w:val="none" w:sz="0" w:space="0" w:color="auto"/>
        <w:left w:val="none" w:sz="0" w:space="0" w:color="auto"/>
        <w:bottom w:val="none" w:sz="0" w:space="0" w:color="auto"/>
        <w:right w:val="none" w:sz="0" w:space="0" w:color="auto"/>
      </w:divBdr>
    </w:div>
    <w:div w:id="1845045690">
      <w:bodyDiv w:val="1"/>
      <w:marLeft w:val="0"/>
      <w:marRight w:val="0"/>
      <w:marTop w:val="0"/>
      <w:marBottom w:val="0"/>
      <w:divBdr>
        <w:top w:val="none" w:sz="0" w:space="0" w:color="auto"/>
        <w:left w:val="none" w:sz="0" w:space="0" w:color="auto"/>
        <w:bottom w:val="none" w:sz="0" w:space="0" w:color="auto"/>
        <w:right w:val="none" w:sz="0" w:space="0" w:color="auto"/>
      </w:divBdr>
    </w:div>
    <w:div w:id="1850946754">
      <w:bodyDiv w:val="1"/>
      <w:marLeft w:val="0"/>
      <w:marRight w:val="0"/>
      <w:marTop w:val="0"/>
      <w:marBottom w:val="0"/>
      <w:divBdr>
        <w:top w:val="none" w:sz="0" w:space="0" w:color="auto"/>
        <w:left w:val="none" w:sz="0" w:space="0" w:color="auto"/>
        <w:bottom w:val="none" w:sz="0" w:space="0" w:color="auto"/>
        <w:right w:val="none" w:sz="0" w:space="0" w:color="auto"/>
      </w:divBdr>
    </w:div>
    <w:div w:id="1873574736">
      <w:bodyDiv w:val="1"/>
      <w:marLeft w:val="0"/>
      <w:marRight w:val="0"/>
      <w:marTop w:val="0"/>
      <w:marBottom w:val="0"/>
      <w:divBdr>
        <w:top w:val="none" w:sz="0" w:space="0" w:color="auto"/>
        <w:left w:val="none" w:sz="0" w:space="0" w:color="auto"/>
        <w:bottom w:val="none" w:sz="0" w:space="0" w:color="auto"/>
        <w:right w:val="none" w:sz="0" w:space="0" w:color="auto"/>
      </w:divBdr>
    </w:div>
    <w:div w:id="1896355576">
      <w:bodyDiv w:val="1"/>
      <w:marLeft w:val="0"/>
      <w:marRight w:val="0"/>
      <w:marTop w:val="0"/>
      <w:marBottom w:val="0"/>
      <w:divBdr>
        <w:top w:val="none" w:sz="0" w:space="0" w:color="auto"/>
        <w:left w:val="none" w:sz="0" w:space="0" w:color="auto"/>
        <w:bottom w:val="none" w:sz="0" w:space="0" w:color="auto"/>
        <w:right w:val="none" w:sz="0" w:space="0" w:color="auto"/>
      </w:divBdr>
      <w:divsChild>
        <w:div w:id="1547328552">
          <w:marLeft w:val="0"/>
          <w:marRight w:val="0"/>
          <w:marTop w:val="0"/>
          <w:marBottom w:val="0"/>
          <w:divBdr>
            <w:top w:val="none" w:sz="0" w:space="0" w:color="auto"/>
            <w:left w:val="none" w:sz="0" w:space="0" w:color="auto"/>
            <w:bottom w:val="none" w:sz="0" w:space="0" w:color="auto"/>
            <w:right w:val="none" w:sz="0" w:space="0" w:color="auto"/>
          </w:divBdr>
        </w:div>
      </w:divsChild>
    </w:div>
    <w:div w:id="1903783914">
      <w:bodyDiv w:val="1"/>
      <w:marLeft w:val="0"/>
      <w:marRight w:val="0"/>
      <w:marTop w:val="0"/>
      <w:marBottom w:val="0"/>
      <w:divBdr>
        <w:top w:val="none" w:sz="0" w:space="0" w:color="auto"/>
        <w:left w:val="none" w:sz="0" w:space="0" w:color="auto"/>
        <w:bottom w:val="none" w:sz="0" w:space="0" w:color="auto"/>
        <w:right w:val="none" w:sz="0" w:space="0" w:color="auto"/>
      </w:divBdr>
      <w:divsChild>
        <w:div w:id="1569420509">
          <w:marLeft w:val="0"/>
          <w:marRight w:val="0"/>
          <w:marTop w:val="0"/>
          <w:marBottom w:val="0"/>
          <w:divBdr>
            <w:top w:val="none" w:sz="0" w:space="0" w:color="auto"/>
            <w:left w:val="none" w:sz="0" w:space="0" w:color="auto"/>
            <w:bottom w:val="none" w:sz="0" w:space="0" w:color="auto"/>
            <w:right w:val="none" w:sz="0" w:space="0" w:color="auto"/>
          </w:divBdr>
          <w:divsChild>
            <w:div w:id="9451456">
              <w:marLeft w:val="0"/>
              <w:marRight w:val="0"/>
              <w:marTop w:val="0"/>
              <w:marBottom w:val="0"/>
              <w:divBdr>
                <w:top w:val="none" w:sz="0" w:space="0" w:color="auto"/>
                <w:left w:val="none" w:sz="0" w:space="0" w:color="auto"/>
                <w:bottom w:val="none" w:sz="0" w:space="0" w:color="auto"/>
                <w:right w:val="none" w:sz="0" w:space="0" w:color="auto"/>
              </w:divBdr>
              <w:divsChild>
                <w:div w:id="85985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57227">
      <w:bodyDiv w:val="1"/>
      <w:marLeft w:val="0"/>
      <w:marRight w:val="0"/>
      <w:marTop w:val="0"/>
      <w:marBottom w:val="0"/>
      <w:divBdr>
        <w:top w:val="none" w:sz="0" w:space="0" w:color="auto"/>
        <w:left w:val="none" w:sz="0" w:space="0" w:color="auto"/>
        <w:bottom w:val="none" w:sz="0" w:space="0" w:color="auto"/>
        <w:right w:val="none" w:sz="0" w:space="0" w:color="auto"/>
      </w:divBdr>
      <w:divsChild>
        <w:div w:id="821656244">
          <w:marLeft w:val="0"/>
          <w:marRight w:val="0"/>
          <w:marTop w:val="0"/>
          <w:marBottom w:val="0"/>
          <w:divBdr>
            <w:top w:val="none" w:sz="0" w:space="0" w:color="auto"/>
            <w:left w:val="none" w:sz="0" w:space="0" w:color="auto"/>
            <w:bottom w:val="none" w:sz="0" w:space="0" w:color="auto"/>
            <w:right w:val="none" w:sz="0" w:space="0" w:color="auto"/>
          </w:divBdr>
          <w:divsChild>
            <w:div w:id="727344149">
              <w:marLeft w:val="0"/>
              <w:marRight w:val="0"/>
              <w:marTop w:val="0"/>
              <w:marBottom w:val="0"/>
              <w:divBdr>
                <w:top w:val="none" w:sz="0" w:space="0" w:color="auto"/>
                <w:left w:val="none" w:sz="0" w:space="0" w:color="auto"/>
                <w:bottom w:val="none" w:sz="0" w:space="0" w:color="auto"/>
                <w:right w:val="none" w:sz="0" w:space="0" w:color="auto"/>
              </w:divBdr>
              <w:divsChild>
                <w:div w:id="6975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2124">
      <w:bodyDiv w:val="1"/>
      <w:marLeft w:val="0"/>
      <w:marRight w:val="0"/>
      <w:marTop w:val="0"/>
      <w:marBottom w:val="0"/>
      <w:divBdr>
        <w:top w:val="none" w:sz="0" w:space="0" w:color="auto"/>
        <w:left w:val="none" w:sz="0" w:space="0" w:color="auto"/>
        <w:bottom w:val="none" w:sz="0" w:space="0" w:color="auto"/>
        <w:right w:val="none" w:sz="0" w:space="0" w:color="auto"/>
      </w:divBdr>
    </w:div>
    <w:div w:id="1951736301">
      <w:bodyDiv w:val="1"/>
      <w:marLeft w:val="0"/>
      <w:marRight w:val="0"/>
      <w:marTop w:val="0"/>
      <w:marBottom w:val="0"/>
      <w:divBdr>
        <w:top w:val="none" w:sz="0" w:space="0" w:color="auto"/>
        <w:left w:val="none" w:sz="0" w:space="0" w:color="auto"/>
        <w:bottom w:val="none" w:sz="0" w:space="0" w:color="auto"/>
        <w:right w:val="none" w:sz="0" w:space="0" w:color="auto"/>
      </w:divBdr>
    </w:div>
    <w:div w:id="1989361636">
      <w:bodyDiv w:val="1"/>
      <w:marLeft w:val="0"/>
      <w:marRight w:val="0"/>
      <w:marTop w:val="0"/>
      <w:marBottom w:val="0"/>
      <w:divBdr>
        <w:top w:val="none" w:sz="0" w:space="0" w:color="auto"/>
        <w:left w:val="none" w:sz="0" w:space="0" w:color="auto"/>
        <w:bottom w:val="none" w:sz="0" w:space="0" w:color="auto"/>
        <w:right w:val="none" w:sz="0" w:space="0" w:color="auto"/>
      </w:divBdr>
      <w:divsChild>
        <w:div w:id="887572605">
          <w:marLeft w:val="0"/>
          <w:marRight w:val="0"/>
          <w:marTop w:val="0"/>
          <w:marBottom w:val="0"/>
          <w:divBdr>
            <w:top w:val="none" w:sz="0" w:space="0" w:color="auto"/>
            <w:left w:val="none" w:sz="0" w:space="0" w:color="auto"/>
            <w:bottom w:val="none" w:sz="0" w:space="0" w:color="auto"/>
            <w:right w:val="none" w:sz="0" w:space="0" w:color="auto"/>
          </w:divBdr>
          <w:divsChild>
            <w:div w:id="1528985746">
              <w:marLeft w:val="0"/>
              <w:marRight w:val="0"/>
              <w:marTop w:val="0"/>
              <w:marBottom w:val="0"/>
              <w:divBdr>
                <w:top w:val="none" w:sz="0" w:space="0" w:color="auto"/>
                <w:left w:val="none" w:sz="0" w:space="0" w:color="auto"/>
                <w:bottom w:val="none" w:sz="0" w:space="0" w:color="auto"/>
                <w:right w:val="none" w:sz="0" w:space="0" w:color="auto"/>
              </w:divBdr>
              <w:divsChild>
                <w:div w:id="2485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22040">
      <w:bodyDiv w:val="1"/>
      <w:marLeft w:val="0"/>
      <w:marRight w:val="0"/>
      <w:marTop w:val="0"/>
      <w:marBottom w:val="0"/>
      <w:divBdr>
        <w:top w:val="none" w:sz="0" w:space="0" w:color="auto"/>
        <w:left w:val="none" w:sz="0" w:space="0" w:color="auto"/>
        <w:bottom w:val="none" w:sz="0" w:space="0" w:color="auto"/>
        <w:right w:val="none" w:sz="0" w:space="0" w:color="auto"/>
      </w:divBdr>
    </w:div>
    <w:div w:id="2028292705">
      <w:bodyDiv w:val="1"/>
      <w:marLeft w:val="0"/>
      <w:marRight w:val="0"/>
      <w:marTop w:val="0"/>
      <w:marBottom w:val="0"/>
      <w:divBdr>
        <w:top w:val="none" w:sz="0" w:space="0" w:color="auto"/>
        <w:left w:val="none" w:sz="0" w:space="0" w:color="auto"/>
        <w:bottom w:val="none" w:sz="0" w:space="0" w:color="auto"/>
        <w:right w:val="none" w:sz="0" w:space="0" w:color="auto"/>
      </w:divBdr>
    </w:div>
    <w:div w:id="2057779495">
      <w:bodyDiv w:val="1"/>
      <w:marLeft w:val="0"/>
      <w:marRight w:val="0"/>
      <w:marTop w:val="0"/>
      <w:marBottom w:val="0"/>
      <w:divBdr>
        <w:top w:val="none" w:sz="0" w:space="0" w:color="auto"/>
        <w:left w:val="none" w:sz="0" w:space="0" w:color="auto"/>
        <w:bottom w:val="none" w:sz="0" w:space="0" w:color="auto"/>
        <w:right w:val="none" w:sz="0" w:space="0" w:color="auto"/>
      </w:divBdr>
      <w:divsChild>
        <w:div w:id="2131049050">
          <w:marLeft w:val="0"/>
          <w:marRight w:val="0"/>
          <w:marTop w:val="0"/>
          <w:marBottom w:val="0"/>
          <w:divBdr>
            <w:top w:val="none" w:sz="0" w:space="0" w:color="auto"/>
            <w:left w:val="none" w:sz="0" w:space="0" w:color="auto"/>
            <w:bottom w:val="none" w:sz="0" w:space="0" w:color="auto"/>
            <w:right w:val="none" w:sz="0" w:space="0" w:color="auto"/>
          </w:divBdr>
        </w:div>
        <w:div w:id="591276488">
          <w:marLeft w:val="0"/>
          <w:marRight w:val="0"/>
          <w:marTop w:val="0"/>
          <w:marBottom w:val="0"/>
          <w:divBdr>
            <w:top w:val="none" w:sz="0" w:space="0" w:color="auto"/>
            <w:left w:val="none" w:sz="0" w:space="0" w:color="auto"/>
            <w:bottom w:val="none" w:sz="0" w:space="0" w:color="auto"/>
            <w:right w:val="none" w:sz="0" w:space="0" w:color="auto"/>
          </w:divBdr>
        </w:div>
      </w:divsChild>
    </w:div>
    <w:div w:id="2079859017">
      <w:bodyDiv w:val="1"/>
      <w:marLeft w:val="0"/>
      <w:marRight w:val="0"/>
      <w:marTop w:val="0"/>
      <w:marBottom w:val="0"/>
      <w:divBdr>
        <w:top w:val="none" w:sz="0" w:space="0" w:color="auto"/>
        <w:left w:val="none" w:sz="0" w:space="0" w:color="auto"/>
        <w:bottom w:val="none" w:sz="0" w:space="0" w:color="auto"/>
        <w:right w:val="none" w:sz="0" w:space="0" w:color="auto"/>
      </w:divBdr>
      <w:divsChild>
        <w:div w:id="155650302">
          <w:marLeft w:val="0"/>
          <w:marRight w:val="0"/>
          <w:marTop w:val="0"/>
          <w:marBottom w:val="0"/>
          <w:divBdr>
            <w:top w:val="none" w:sz="0" w:space="0" w:color="auto"/>
            <w:left w:val="none" w:sz="0" w:space="0" w:color="auto"/>
            <w:bottom w:val="none" w:sz="0" w:space="0" w:color="auto"/>
            <w:right w:val="none" w:sz="0" w:space="0" w:color="auto"/>
          </w:divBdr>
          <w:divsChild>
            <w:div w:id="660276078">
              <w:marLeft w:val="0"/>
              <w:marRight w:val="0"/>
              <w:marTop w:val="0"/>
              <w:marBottom w:val="0"/>
              <w:divBdr>
                <w:top w:val="none" w:sz="0" w:space="0" w:color="auto"/>
                <w:left w:val="none" w:sz="0" w:space="0" w:color="auto"/>
                <w:bottom w:val="none" w:sz="0" w:space="0" w:color="auto"/>
                <w:right w:val="none" w:sz="0" w:space="0" w:color="auto"/>
              </w:divBdr>
              <w:divsChild>
                <w:div w:id="31457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83687">
      <w:bodyDiv w:val="1"/>
      <w:marLeft w:val="0"/>
      <w:marRight w:val="0"/>
      <w:marTop w:val="0"/>
      <w:marBottom w:val="0"/>
      <w:divBdr>
        <w:top w:val="none" w:sz="0" w:space="0" w:color="auto"/>
        <w:left w:val="none" w:sz="0" w:space="0" w:color="auto"/>
        <w:bottom w:val="none" w:sz="0" w:space="0" w:color="auto"/>
        <w:right w:val="none" w:sz="0" w:space="0" w:color="auto"/>
      </w:divBdr>
      <w:divsChild>
        <w:div w:id="1666933456">
          <w:marLeft w:val="0"/>
          <w:marRight w:val="0"/>
          <w:marTop w:val="0"/>
          <w:marBottom w:val="0"/>
          <w:divBdr>
            <w:top w:val="none" w:sz="0" w:space="0" w:color="auto"/>
            <w:left w:val="none" w:sz="0" w:space="0" w:color="auto"/>
            <w:bottom w:val="none" w:sz="0" w:space="0" w:color="auto"/>
            <w:right w:val="none" w:sz="0" w:space="0" w:color="auto"/>
          </w:divBdr>
          <w:divsChild>
            <w:div w:id="1509756067">
              <w:marLeft w:val="0"/>
              <w:marRight w:val="0"/>
              <w:marTop w:val="0"/>
              <w:marBottom w:val="0"/>
              <w:divBdr>
                <w:top w:val="none" w:sz="0" w:space="0" w:color="auto"/>
                <w:left w:val="none" w:sz="0" w:space="0" w:color="auto"/>
                <w:bottom w:val="none" w:sz="0" w:space="0" w:color="auto"/>
                <w:right w:val="none" w:sz="0" w:space="0" w:color="auto"/>
              </w:divBdr>
              <w:divsChild>
                <w:div w:id="20573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ckinsey.com/business-functions/marketing-and-sales/our-insights/a-customer-centric-approach-to-marketing-in-a-privacy-first-world"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AB041-A59B-4603-BA78-1213B0D9F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51</Pages>
  <Words>17505</Words>
  <Characters>99784</Characters>
  <Application>Microsoft Office Word</Application>
  <DocSecurity>0</DocSecurity>
  <Lines>831</Lines>
  <Paragraphs>234</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117055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BEZENCON Valéry</dc:creator>
  <cp:lastModifiedBy>OE75</cp:lastModifiedBy>
  <cp:revision>12</cp:revision>
  <cp:lastPrinted>2021-01-02T11:06:00Z</cp:lastPrinted>
  <dcterms:created xsi:type="dcterms:W3CDTF">2022-02-09T21:52:00Z</dcterms:created>
  <dcterms:modified xsi:type="dcterms:W3CDTF">2022-03-04T02:11:00Z</dcterms:modified>
</cp:coreProperties>
</file>