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BEA" w:rsidRPr="00C03324" w:rsidRDefault="00534BEA" w:rsidP="00534BEA">
      <w:pPr>
        <w:rPr>
          <w:rFonts w:ascii="Times New Roman" w:eastAsia="Times New Roman" w:hAnsi="Times New Roman" w:cs="Times New Roman"/>
          <w:b/>
          <w:sz w:val="20"/>
          <w:szCs w:val="20"/>
        </w:rPr>
      </w:pPr>
      <w:r w:rsidRPr="00C03324">
        <w:rPr>
          <w:rFonts w:ascii="Times New Roman" w:eastAsia="Times New Roman" w:hAnsi="Times New Roman" w:cs="Times New Roman"/>
          <w:b/>
          <w:sz w:val="20"/>
          <w:szCs w:val="20"/>
        </w:rPr>
        <w:t>Supplementary resource I:</w:t>
      </w:r>
      <w:r w:rsidR="00AF7558" w:rsidRPr="00C03324">
        <w:rPr>
          <w:rFonts w:ascii="Times New Roman" w:eastAsia="Times New Roman" w:hAnsi="Times New Roman" w:cs="Times New Roman"/>
          <w:b/>
          <w:sz w:val="20"/>
          <w:szCs w:val="20"/>
        </w:rPr>
        <w:t xml:space="preserve"> Community Forestry (</w:t>
      </w:r>
      <w:r w:rsidRPr="00C03324">
        <w:rPr>
          <w:rFonts w:ascii="Times New Roman" w:eastAsia="Times New Roman" w:hAnsi="Times New Roman" w:cs="Times New Roman"/>
          <w:b/>
          <w:sz w:val="20"/>
          <w:szCs w:val="20"/>
        </w:rPr>
        <w:t>CF</w:t>
      </w:r>
      <w:r w:rsidR="00AF7558" w:rsidRPr="00C03324">
        <w:rPr>
          <w:rFonts w:ascii="Times New Roman" w:eastAsia="Times New Roman" w:hAnsi="Times New Roman" w:cs="Times New Roman"/>
          <w:b/>
          <w:sz w:val="20"/>
          <w:szCs w:val="20"/>
        </w:rPr>
        <w:t>)</w:t>
      </w:r>
      <w:r w:rsidRPr="00C03324">
        <w:rPr>
          <w:rFonts w:ascii="Times New Roman" w:eastAsia="Times New Roman" w:hAnsi="Times New Roman" w:cs="Times New Roman"/>
          <w:b/>
          <w:sz w:val="20"/>
          <w:szCs w:val="20"/>
        </w:rPr>
        <w:t xml:space="preserve"> related key actors and their interest</w:t>
      </w:r>
      <w:r w:rsidR="003A1238">
        <w:rPr>
          <w:rFonts w:ascii="Times New Roman" w:eastAsia="Times New Roman" w:hAnsi="Times New Roman" w:cs="Times New Roman"/>
          <w:b/>
          <w:sz w:val="20"/>
          <w:szCs w:val="20"/>
        </w:rPr>
        <w:t>s</w:t>
      </w:r>
      <w:r w:rsidRPr="00C03324">
        <w:rPr>
          <w:rFonts w:ascii="Times New Roman" w:eastAsia="Times New Roman" w:hAnsi="Times New Roman" w:cs="Times New Roman"/>
          <w:b/>
          <w:sz w:val="20"/>
          <w:szCs w:val="20"/>
        </w:rPr>
        <w:t xml:space="preserve"> and role</w:t>
      </w:r>
      <w:r w:rsidR="003A1238">
        <w:rPr>
          <w:rFonts w:ascii="Times New Roman" w:eastAsia="Times New Roman" w:hAnsi="Times New Roman" w:cs="Times New Roman"/>
          <w:b/>
          <w:sz w:val="20"/>
          <w:szCs w:val="20"/>
        </w:rPr>
        <w:t>s</w:t>
      </w:r>
      <w:r w:rsidRPr="00C03324">
        <w:rPr>
          <w:rFonts w:ascii="Times New Roman" w:eastAsia="Times New Roman" w:hAnsi="Times New Roman" w:cs="Times New Roman"/>
          <w:b/>
          <w:sz w:val="20"/>
          <w:szCs w:val="20"/>
        </w:rPr>
        <w:t xml:space="preserve"> in CF development</w:t>
      </w:r>
    </w:p>
    <w:tbl>
      <w:tblPr>
        <w:tblW w:w="955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8"/>
        <w:gridCol w:w="86"/>
        <w:gridCol w:w="1170"/>
        <w:gridCol w:w="7024"/>
      </w:tblGrid>
      <w:tr w:rsidR="00534BEA" w:rsidRPr="00C03324" w:rsidTr="001A7A7E">
        <w:tc>
          <w:tcPr>
            <w:tcW w:w="2534" w:type="dxa"/>
            <w:gridSpan w:val="3"/>
            <w:shd w:val="clear" w:color="auto" w:fill="A6A6A6"/>
          </w:tcPr>
          <w:p w:rsidR="00534BEA" w:rsidRPr="00C03324" w:rsidRDefault="00534BEA" w:rsidP="001A7A7E">
            <w:pPr>
              <w:jc w:val="center"/>
              <w:rPr>
                <w:rFonts w:ascii="Times New Roman" w:eastAsia="Times New Roman" w:hAnsi="Times New Roman" w:cs="Times New Roman"/>
                <w:b/>
                <w:sz w:val="20"/>
                <w:szCs w:val="20"/>
              </w:rPr>
            </w:pPr>
            <w:r w:rsidRPr="00C03324">
              <w:rPr>
                <w:rFonts w:ascii="Times New Roman" w:eastAsia="Times New Roman" w:hAnsi="Times New Roman" w:cs="Times New Roman"/>
                <w:b/>
                <w:sz w:val="20"/>
                <w:szCs w:val="20"/>
              </w:rPr>
              <w:t>Stakeholders*</w:t>
            </w:r>
          </w:p>
        </w:tc>
        <w:tc>
          <w:tcPr>
            <w:tcW w:w="7024" w:type="dxa"/>
            <w:shd w:val="clear" w:color="auto" w:fill="A6A6A6"/>
          </w:tcPr>
          <w:p w:rsidR="00534BEA" w:rsidRPr="00C03324" w:rsidRDefault="00534BEA" w:rsidP="001A7A7E">
            <w:pPr>
              <w:rPr>
                <w:rFonts w:ascii="Times New Roman" w:eastAsia="Times New Roman" w:hAnsi="Times New Roman" w:cs="Times New Roman"/>
                <w:b/>
                <w:sz w:val="20"/>
                <w:szCs w:val="20"/>
              </w:rPr>
            </w:pPr>
            <w:r w:rsidRPr="00C03324">
              <w:rPr>
                <w:rFonts w:ascii="Times New Roman" w:eastAsia="Times New Roman" w:hAnsi="Times New Roman" w:cs="Times New Roman"/>
                <w:b/>
                <w:sz w:val="20"/>
                <w:szCs w:val="20"/>
              </w:rPr>
              <w:t>Key characteristics and roles in CF</w:t>
            </w:r>
          </w:p>
        </w:tc>
      </w:tr>
      <w:tr w:rsidR="00534BEA" w:rsidRPr="00C03324" w:rsidTr="001A7A7E">
        <w:tc>
          <w:tcPr>
            <w:tcW w:w="1364" w:type="dxa"/>
            <w:gridSpan w:val="2"/>
            <w:vMerge w:val="restart"/>
          </w:tcPr>
          <w:p w:rsidR="00534BEA" w:rsidRPr="00C03324" w:rsidRDefault="00534BEA" w:rsidP="002753CC">
            <w:pPr>
              <w:rPr>
                <w:rFonts w:ascii="Times New Roman" w:eastAsia="Times New Roman" w:hAnsi="Times New Roman" w:cs="Times New Roman"/>
                <w:sz w:val="20"/>
                <w:szCs w:val="20"/>
              </w:rPr>
            </w:pPr>
            <w:r w:rsidRPr="00C03324">
              <w:rPr>
                <w:rFonts w:ascii="Times New Roman" w:eastAsia="Times New Roman" w:hAnsi="Times New Roman" w:cs="Times New Roman"/>
                <w:sz w:val="20"/>
                <w:szCs w:val="20"/>
              </w:rPr>
              <w:t>Forest users/ communities (</w:t>
            </w:r>
            <w:r w:rsidR="002753CC" w:rsidRPr="00C03324">
              <w:rPr>
                <w:rFonts w:ascii="Times New Roman" w:eastAsia="Times New Roman" w:hAnsi="Times New Roman" w:cs="Times New Roman"/>
                <w:sz w:val="20"/>
                <w:szCs w:val="20"/>
              </w:rPr>
              <w:t>19</w:t>
            </w:r>
            <w:r w:rsidRPr="00C03324">
              <w:rPr>
                <w:rFonts w:ascii="Times New Roman" w:eastAsia="Times New Roman" w:hAnsi="Times New Roman" w:cs="Times New Roman"/>
                <w:sz w:val="20"/>
                <w:szCs w:val="20"/>
              </w:rPr>
              <w:t>,</w:t>
            </w:r>
            <w:r w:rsidR="002753CC" w:rsidRPr="00C03324">
              <w:rPr>
                <w:rFonts w:ascii="Times New Roman" w:eastAsia="Times New Roman" w:hAnsi="Times New Roman" w:cs="Times New Roman"/>
                <w:sz w:val="20"/>
                <w:szCs w:val="20"/>
              </w:rPr>
              <w:t>361</w:t>
            </w:r>
            <w:r w:rsidRPr="00C03324">
              <w:rPr>
                <w:rFonts w:ascii="Times New Roman" w:eastAsia="Times New Roman" w:hAnsi="Times New Roman" w:cs="Times New Roman"/>
                <w:sz w:val="20"/>
                <w:szCs w:val="20"/>
              </w:rPr>
              <w:t xml:space="preserve"> C</w:t>
            </w:r>
            <w:r w:rsidR="002753CC" w:rsidRPr="00C03324">
              <w:rPr>
                <w:rFonts w:ascii="Times New Roman" w:eastAsia="Times New Roman" w:hAnsi="Times New Roman" w:cs="Times New Roman"/>
                <w:sz w:val="20"/>
                <w:szCs w:val="20"/>
              </w:rPr>
              <w:t xml:space="preserve">ommunity </w:t>
            </w:r>
            <w:r w:rsidRPr="00C03324">
              <w:rPr>
                <w:rFonts w:ascii="Times New Roman" w:eastAsia="Times New Roman" w:hAnsi="Times New Roman" w:cs="Times New Roman"/>
                <w:sz w:val="20"/>
                <w:szCs w:val="20"/>
              </w:rPr>
              <w:t>F</w:t>
            </w:r>
            <w:r w:rsidR="002753CC" w:rsidRPr="00C03324">
              <w:rPr>
                <w:rFonts w:ascii="Times New Roman" w:eastAsia="Times New Roman" w:hAnsi="Times New Roman" w:cs="Times New Roman"/>
                <w:sz w:val="20"/>
                <w:szCs w:val="20"/>
              </w:rPr>
              <w:t xml:space="preserve">orest User Groups (CFUGs) </w:t>
            </w:r>
            <w:r w:rsidRPr="00C03324">
              <w:rPr>
                <w:rFonts w:ascii="Times New Roman" w:eastAsia="Times New Roman" w:hAnsi="Times New Roman" w:cs="Times New Roman"/>
                <w:sz w:val="20"/>
                <w:szCs w:val="20"/>
              </w:rPr>
              <w:t>)</w:t>
            </w:r>
          </w:p>
        </w:tc>
        <w:tc>
          <w:tcPr>
            <w:tcW w:w="1170" w:type="dxa"/>
          </w:tcPr>
          <w:p w:rsidR="00534BEA" w:rsidRPr="00C03324" w:rsidRDefault="002753CC" w:rsidP="001A7A7E">
            <w:pPr>
              <w:rPr>
                <w:rFonts w:ascii="Times New Roman" w:eastAsia="Times New Roman" w:hAnsi="Times New Roman" w:cs="Times New Roman"/>
                <w:sz w:val="20"/>
                <w:szCs w:val="20"/>
              </w:rPr>
            </w:pPr>
            <w:r w:rsidRPr="00C03324">
              <w:rPr>
                <w:rFonts w:ascii="Times New Roman" w:eastAsia="Times New Roman" w:hAnsi="Times New Roman" w:cs="Times New Roman"/>
                <w:sz w:val="20"/>
                <w:szCs w:val="20"/>
              </w:rPr>
              <w:t xml:space="preserve">General users (2.46 </w:t>
            </w:r>
            <w:r w:rsidR="00534BEA" w:rsidRPr="00C03324">
              <w:rPr>
                <w:rFonts w:ascii="Times New Roman" w:eastAsia="Times New Roman" w:hAnsi="Times New Roman" w:cs="Times New Roman"/>
                <w:sz w:val="20"/>
                <w:szCs w:val="20"/>
              </w:rPr>
              <w:t>million households)</w:t>
            </w:r>
          </w:p>
        </w:tc>
        <w:tc>
          <w:tcPr>
            <w:tcW w:w="7024" w:type="dxa"/>
          </w:tcPr>
          <w:p w:rsidR="00534BEA" w:rsidRPr="00C03324" w:rsidRDefault="00534BEA" w:rsidP="00534BEA">
            <w:pPr>
              <w:numPr>
                <w:ilvl w:val="0"/>
                <w:numId w:val="1"/>
              </w:numPr>
              <w:spacing w:after="0"/>
              <w:ind w:hanging="360"/>
              <w:contextualSpacing/>
              <w:rPr>
                <w:rFonts w:ascii="Times New Roman" w:hAnsi="Times New Roman" w:cs="Times New Roman"/>
                <w:sz w:val="20"/>
                <w:szCs w:val="20"/>
              </w:rPr>
            </w:pPr>
            <w:r w:rsidRPr="00C03324">
              <w:rPr>
                <w:rFonts w:ascii="Times New Roman" w:eastAsia="Times New Roman" w:hAnsi="Times New Roman" w:cs="Times New Roman"/>
                <w:sz w:val="20"/>
                <w:szCs w:val="20"/>
              </w:rPr>
              <w:t>Organized forest users who contribute in forest management and expect fair benefits from the forest they manage</w:t>
            </w:r>
          </w:p>
          <w:p w:rsidR="00534BEA" w:rsidRPr="00C03324" w:rsidRDefault="00534BEA" w:rsidP="00534BEA">
            <w:pPr>
              <w:numPr>
                <w:ilvl w:val="0"/>
                <w:numId w:val="1"/>
              </w:numPr>
              <w:spacing w:after="0"/>
              <w:ind w:hanging="360"/>
              <w:contextualSpacing/>
              <w:rPr>
                <w:rFonts w:ascii="Times New Roman" w:hAnsi="Times New Roman" w:cs="Times New Roman"/>
                <w:sz w:val="20"/>
                <w:szCs w:val="20"/>
              </w:rPr>
            </w:pPr>
            <w:r w:rsidRPr="00C03324">
              <w:rPr>
                <w:rFonts w:ascii="Times New Roman" w:eastAsia="Times New Roman" w:hAnsi="Times New Roman" w:cs="Times New Roman"/>
                <w:sz w:val="20"/>
                <w:szCs w:val="20"/>
              </w:rPr>
              <w:t>Possess interest in forest products, water and other services the forest provide</w:t>
            </w:r>
          </w:p>
          <w:p w:rsidR="00534BEA" w:rsidRPr="00C03324" w:rsidRDefault="00534BEA" w:rsidP="00534BEA">
            <w:pPr>
              <w:numPr>
                <w:ilvl w:val="0"/>
                <w:numId w:val="1"/>
              </w:numPr>
              <w:ind w:hanging="360"/>
              <w:contextualSpacing/>
              <w:rPr>
                <w:rFonts w:ascii="Times New Roman" w:hAnsi="Times New Roman" w:cs="Times New Roman"/>
                <w:sz w:val="20"/>
                <w:szCs w:val="20"/>
              </w:rPr>
            </w:pPr>
            <w:r w:rsidRPr="00C03324">
              <w:rPr>
                <w:rFonts w:ascii="Times New Roman" w:eastAsia="Times New Roman" w:hAnsi="Times New Roman" w:cs="Times New Roman"/>
                <w:sz w:val="20"/>
                <w:szCs w:val="20"/>
              </w:rPr>
              <w:t>Attend the rule making forums of CFUG</w:t>
            </w:r>
            <w:r w:rsidR="002753CC" w:rsidRPr="00C03324">
              <w:rPr>
                <w:rFonts w:ascii="Times New Roman" w:eastAsia="Times New Roman" w:hAnsi="Times New Roman" w:cs="Times New Roman"/>
                <w:sz w:val="20"/>
                <w:szCs w:val="20"/>
              </w:rPr>
              <w:t>s</w:t>
            </w:r>
            <w:r w:rsidRPr="00C03324">
              <w:rPr>
                <w:rFonts w:ascii="Times New Roman" w:eastAsia="Times New Roman" w:hAnsi="Times New Roman" w:cs="Times New Roman"/>
                <w:sz w:val="20"/>
                <w:szCs w:val="20"/>
              </w:rPr>
              <w:t xml:space="preserve"> and influence CFUG rules and decisions but do not have access to CF policy making at central level platforms</w:t>
            </w:r>
          </w:p>
        </w:tc>
      </w:tr>
      <w:tr w:rsidR="00534BEA" w:rsidRPr="00C03324" w:rsidTr="001A7A7E">
        <w:tc>
          <w:tcPr>
            <w:tcW w:w="1364" w:type="dxa"/>
            <w:gridSpan w:val="2"/>
            <w:vMerge/>
          </w:tcPr>
          <w:p w:rsidR="00534BEA" w:rsidRPr="00C03324" w:rsidRDefault="00534BEA" w:rsidP="001A7A7E">
            <w:pPr>
              <w:rPr>
                <w:rFonts w:ascii="Times New Roman" w:eastAsia="Times New Roman" w:hAnsi="Times New Roman" w:cs="Times New Roman"/>
                <w:sz w:val="20"/>
                <w:szCs w:val="20"/>
              </w:rPr>
            </w:pPr>
          </w:p>
        </w:tc>
        <w:tc>
          <w:tcPr>
            <w:tcW w:w="1170" w:type="dxa"/>
          </w:tcPr>
          <w:p w:rsidR="00534BEA" w:rsidRPr="00C03324" w:rsidRDefault="00534BEA" w:rsidP="001A7A7E">
            <w:pPr>
              <w:rPr>
                <w:rFonts w:ascii="Times New Roman" w:eastAsia="Times New Roman" w:hAnsi="Times New Roman" w:cs="Times New Roman"/>
                <w:sz w:val="20"/>
                <w:szCs w:val="20"/>
              </w:rPr>
            </w:pPr>
            <w:r w:rsidRPr="00C03324">
              <w:rPr>
                <w:rFonts w:ascii="Times New Roman" w:eastAsia="Times New Roman" w:hAnsi="Times New Roman" w:cs="Times New Roman"/>
                <w:sz w:val="20"/>
                <w:szCs w:val="20"/>
              </w:rPr>
              <w:t>Women</w:t>
            </w:r>
          </w:p>
        </w:tc>
        <w:tc>
          <w:tcPr>
            <w:tcW w:w="7024" w:type="dxa"/>
          </w:tcPr>
          <w:p w:rsidR="00534BEA" w:rsidRPr="00C03324" w:rsidRDefault="00534BEA" w:rsidP="00534BEA">
            <w:pPr>
              <w:numPr>
                <w:ilvl w:val="0"/>
                <w:numId w:val="1"/>
              </w:numPr>
              <w:spacing w:after="0"/>
              <w:ind w:hanging="360"/>
              <w:contextualSpacing/>
              <w:rPr>
                <w:rFonts w:ascii="Times New Roman" w:hAnsi="Times New Roman" w:cs="Times New Roman"/>
                <w:sz w:val="20"/>
                <w:szCs w:val="20"/>
              </w:rPr>
            </w:pPr>
            <w:r w:rsidRPr="00C03324">
              <w:rPr>
                <w:rFonts w:ascii="Times New Roman" w:eastAsia="Times New Roman" w:hAnsi="Times New Roman" w:cs="Times New Roman"/>
                <w:sz w:val="20"/>
                <w:szCs w:val="20"/>
              </w:rPr>
              <w:t>Unorganized women who share the characteristics of general users but are burdened with more responsibility of day to day collection of forest products in almost every forest user household</w:t>
            </w:r>
          </w:p>
          <w:p w:rsidR="00534BEA" w:rsidRPr="00C03324" w:rsidRDefault="00534BEA" w:rsidP="00534BEA">
            <w:pPr>
              <w:numPr>
                <w:ilvl w:val="0"/>
                <w:numId w:val="1"/>
              </w:numPr>
              <w:spacing w:after="0"/>
              <w:ind w:hanging="360"/>
              <w:contextualSpacing/>
              <w:rPr>
                <w:rFonts w:ascii="Times New Roman" w:hAnsi="Times New Roman" w:cs="Times New Roman"/>
                <w:sz w:val="20"/>
                <w:szCs w:val="20"/>
              </w:rPr>
            </w:pPr>
            <w:r w:rsidRPr="00C03324">
              <w:rPr>
                <w:rFonts w:ascii="Times New Roman" w:eastAsia="Times New Roman" w:hAnsi="Times New Roman" w:cs="Times New Roman"/>
                <w:sz w:val="20"/>
                <w:szCs w:val="20"/>
              </w:rPr>
              <w:t>Interested in women targeted activities and harvest and distribution of basic forest products</w:t>
            </w:r>
          </w:p>
          <w:p w:rsidR="00534BEA" w:rsidRPr="00C03324" w:rsidRDefault="00534BEA" w:rsidP="002753CC">
            <w:pPr>
              <w:numPr>
                <w:ilvl w:val="0"/>
                <w:numId w:val="1"/>
              </w:numPr>
              <w:ind w:hanging="360"/>
              <w:contextualSpacing/>
              <w:rPr>
                <w:rFonts w:ascii="Times New Roman" w:hAnsi="Times New Roman" w:cs="Times New Roman"/>
                <w:sz w:val="20"/>
                <w:szCs w:val="20"/>
              </w:rPr>
            </w:pPr>
            <w:r w:rsidRPr="00C03324">
              <w:rPr>
                <w:rFonts w:ascii="Times New Roman" w:eastAsia="Times New Roman" w:hAnsi="Times New Roman" w:cs="Times New Roman"/>
                <w:sz w:val="20"/>
                <w:szCs w:val="20"/>
              </w:rPr>
              <w:t xml:space="preserve">Represent nearly a third of </w:t>
            </w:r>
            <w:r w:rsidR="002753CC" w:rsidRPr="00C03324">
              <w:rPr>
                <w:rFonts w:ascii="Times New Roman" w:eastAsia="Times New Roman" w:hAnsi="Times New Roman" w:cs="Times New Roman"/>
                <w:sz w:val="20"/>
                <w:szCs w:val="20"/>
              </w:rPr>
              <w:t>leadership (known as executive committee (</w:t>
            </w:r>
            <w:r w:rsidRPr="00C03324">
              <w:rPr>
                <w:rFonts w:ascii="Times New Roman" w:eastAsia="Times New Roman" w:hAnsi="Times New Roman" w:cs="Times New Roman"/>
                <w:sz w:val="20"/>
                <w:szCs w:val="20"/>
              </w:rPr>
              <w:t>EC</w:t>
            </w:r>
            <w:r w:rsidR="002753CC" w:rsidRPr="00C03324">
              <w:rPr>
                <w:rFonts w:ascii="Times New Roman" w:eastAsia="Times New Roman" w:hAnsi="Times New Roman" w:cs="Times New Roman"/>
                <w:sz w:val="20"/>
                <w:szCs w:val="20"/>
              </w:rPr>
              <w:t xml:space="preserve">)) </w:t>
            </w:r>
            <w:r w:rsidRPr="00C03324">
              <w:rPr>
                <w:rFonts w:ascii="Times New Roman" w:eastAsia="Times New Roman" w:hAnsi="Times New Roman" w:cs="Times New Roman"/>
                <w:sz w:val="20"/>
                <w:szCs w:val="20"/>
              </w:rPr>
              <w:t>position</w:t>
            </w:r>
            <w:r w:rsidR="002753CC" w:rsidRPr="00C03324">
              <w:rPr>
                <w:rFonts w:ascii="Times New Roman" w:eastAsia="Times New Roman" w:hAnsi="Times New Roman" w:cs="Times New Roman"/>
                <w:sz w:val="20"/>
                <w:szCs w:val="20"/>
              </w:rPr>
              <w:t>s</w:t>
            </w:r>
            <w:r w:rsidRPr="00C03324">
              <w:rPr>
                <w:rFonts w:ascii="Times New Roman" w:eastAsia="Times New Roman" w:hAnsi="Times New Roman" w:cs="Times New Roman"/>
                <w:sz w:val="20"/>
                <w:szCs w:val="20"/>
              </w:rPr>
              <w:t xml:space="preserve"> of CFUGs and can influence in decision making at community level</w:t>
            </w:r>
          </w:p>
        </w:tc>
      </w:tr>
      <w:tr w:rsidR="00534BEA" w:rsidRPr="00C03324" w:rsidTr="001A7A7E">
        <w:tc>
          <w:tcPr>
            <w:tcW w:w="1364" w:type="dxa"/>
            <w:gridSpan w:val="2"/>
            <w:vMerge/>
          </w:tcPr>
          <w:p w:rsidR="00534BEA" w:rsidRPr="00C03324" w:rsidRDefault="00534BEA" w:rsidP="001A7A7E">
            <w:pPr>
              <w:rPr>
                <w:rFonts w:ascii="Times New Roman" w:eastAsia="Times New Roman" w:hAnsi="Times New Roman" w:cs="Times New Roman"/>
                <w:sz w:val="20"/>
                <w:szCs w:val="20"/>
              </w:rPr>
            </w:pPr>
          </w:p>
        </w:tc>
        <w:tc>
          <w:tcPr>
            <w:tcW w:w="1170" w:type="dxa"/>
          </w:tcPr>
          <w:p w:rsidR="00534BEA" w:rsidRPr="00C03324" w:rsidRDefault="00534BEA" w:rsidP="001A7A7E">
            <w:pPr>
              <w:rPr>
                <w:rFonts w:ascii="Times New Roman" w:eastAsia="Times New Roman" w:hAnsi="Times New Roman" w:cs="Times New Roman"/>
                <w:sz w:val="20"/>
                <w:szCs w:val="20"/>
              </w:rPr>
            </w:pPr>
            <w:r w:rsidRPr="00C03324">
              <w:rPr>
                <w:rFonts w:ascii="Times New Roman" w:eastAsia="Times New Roman" w:hAnsi="Times New Roman" w:cs="Times New Roman"/>
                <w:sz w:val="20"/>
                <w:szCs w:val="20"/>
              </w:rPr>
              <w:t xml:space="preserve">Poor </w:t>
            </w:r>
          </w:p>
        </w:tc>
        <w:tc>
          <w:tcPr>
            <w:tcW w:w="7024" w:type="dxa"/>
          </w:tcPr>
          <w:p w:rsidR="00534BEA" w:rsidRPr="00C03324" w:rsidRDefault="00534BEA" w:rsidP="00534BEA">
            <w:pPr>
              <w:numPr>
                <w:ilvl w:val="0"/>
                <w:numId w:val="1"/>
              </w:numPr>
              <w:spacing w:after="0"/>
              <w:ind w:hanging="360"/>
              <w:contextualSpacing/>
              <w:rPr>
                <w:rFonts w:ascii="Times New Roman" w:hAnsi="Times New Roman" w:cs="Times New Roman"/>
                <w:sz w:val="20"/>
                <w:szCs w:val="20"/>
              </w:rPr>
            </w:pPr>
            <w:r w:rsidRPr="00C03324">
              <w:rPr>
                <w:rFonts w:ascii="Times New Roman" w:eastAsia="Times New Roman" w:hAnsi="Times New Roman" w:cs="Times New Roman"/>
                <w:sz w:val="20"/>
                <w:szCs w:val="20"/>
              </w:rPr>
              <w:t>Part of general users, who are identified as poor by we</w:t>
            </w:r>
            <w:r w:rsidR="002753CC" w:rsidRPr="00C03324">
              <w:rPr>
                <w:rFonts w:ascii="Times New Roman" w:eastAsia="Times New Roman" w:hAnsi="Times New Roman" w:cs="Times New Roman"/>
                <w:sz w:val="20"/>
                <w:szCs w:val="20"/>
              </w:rPr>
              <w:t>ll-</w:t>
            </w:r>
            <w:r w:rsidRPr="00C03324">
              <w:rPr>
                <w:rFonts w:ascii="Times New Roman" w:eastAsia="Times New Roman" w:hAnsi="Times New Roman" w:cs="Times New Roman"/>
                <w:sz w:val="20"/>
                <w:szCs w:val="20"/>
              </w:rPr>
              <w:t xml:space="preserve">being </w:t>
            </w:r>
            <w:r w:rsidR="002753CC" w:rsidRPr="00C03324">
              <w:rPr>
                <w:rFonts w:ascii="Times New Roman" w:eastAsia="Times New Roman" w:hAnsi="Times New Roman" w:cs="Times New Roman"/>
                <w:sz w:val="20"/>
                <w:szCs w:val="20"/>
              </w:rPr>
              <w:t>categorization</w:t>
            </w:r>
            <w:r w:rsidRPr="00C03324">
              <w:rPr>
                <w:rFonts w:ascii="Times New Roman" w:eastAsia="Times New Roman" w:hAnsi="Times New Roman" w:cs="Times New Roman"/>
                <w:sz w:val="20"/>
                <w:szCs w:val="20"/>
              </w:rPr>
              <w:t xml:space="preserve"> in  CFUG, depend on forest for subsistence</w:t>
            </w:r>
          </w:p>
          <w:p w:rsidR="00534BEA" w:rsidRPr="00C03324" w:rsidRDefault="00534BEA" w:rsidP="00534BEA">
            <w:pPr>
              <w:numPr>
                <w:ilvl w:val="0"/>
                <w:numId w:val="1"/>
              </w:numPr>
              <w:spacing w:after="0"/>
              <w:ind w:hanging="360"/>
              <w:contextualSpacing/>
              <w:rPr>
                <w:rFonts w:ascii="Times New Roman" w:hAnsi="Times New Roman" w:cs="Times New Roman"/>
                <w:sz w:val="20"/>
                <w:szCs w:val="20"/>
              </w:rPr>
            </w:pPr>
            <w:r w:rsidRPr="00C03324">
              <w:rPr>
                <w:rFonts w:ascii="Times New Roman" w:eastAsia="Times New Roman" w:hAnsi="Times New Roman" w:cs="Times New Roman"/>
                <w:sz w:val="20"/>
                <w:szCs w:val="20"/>
              </w:rPr>
              <w:t>Possess interest in poor targeted activities of CFUGs</w:t>
            </w:r>
          </w:p>
          <w:p w:rsidR="00534BEA" w:rsidRPr="00C03324" w:rsidRDefault="00534BEA" w:rsidP="00534BEA">
            <w:pPr>
              <w:numPr>
                <w:ilvl w:val="0"/>
                <w:numId w:val="1"/>
              </w:numPr>
              <w:ind w:hanging="360"/>
              <w:contextualSpacing/>
              <w:rPr>
                <w:rFonts w:ascii="Times New Roman" w:hAnsi="Times New Roman" w:cs="Times New Roman"/>
                <w:sz w:val="20"/>
                <w:szCs w:val="20"/>
              </w:rPr>
            </w:pPr>
            <w:r w:rsidRPr="00C03324">
              <w:rPr>
                <w:rFonts w:ascii="Times New Roman" w:eastAsia="Times New Roman" w:hAnsi="Times New Roman" w:cs="Times New Roman"/>
                <w:sz w:val="20"/>
                <w:szCs w:val="20"/>
              </w:rPr>
              <w:t xml:space="preserve">Share their concern in CFUG forums but address of their concern is not always guaranteed </w:t>
            </w:r>
          </w:p>
        </w:tc>
      </w:tr>
      <w:tr w:rsidR="00534BEA" w:rsidRPr="00C03324" w:rsidTr="001A7A7E">
        <w:tc>
          <w:tcPr>
            <w:tcW w:w="2534" w:type="dxa"/>
            <w:gridSpan w:val="3"/>
          </w:tcPr>
          <w:p w:rsidR="00534BEA" w:rsidRPr="00C03324" w:rsidRDefault="00534BEA" w:rsidP="001A7A7E">
            <w:pPr>
              <w:rPr>
                <w:rFonts w:ascii="Times New Roman" w:eastAsia="Times New Roman" w:hAnsi="Times New Roman" w:cs="Times New Roman"/>
                <w:sz w:val="20"/>
                <w:szCs w:val="20"/>
              </w:rPr>
            </w:pPr>
            <w:r w:rsidRPr="00C03324">
              <w:rPr>
                <w:rFonts w:ascii="Times New Roman" w:eastAsia="Times New Roman" w:hAnsi="Times New Roman" w:cs="Times New Roman"/>
                <w:sz w:val="20"/>
                <w:szCs w:val="20"/>
              </w:rPr>
              <w:t>Forest neighboring communities and distant users</w:t>
            </w:r>
          </w:p>
        </w:tc>
        <w:tc>
          <w:tcPr>
            <w:tcW w:w="7024" w:type="dxa"/>
          </w:tcPr>
          <w:p w:rsidR="00534BEA" w:rsidRPr="00C03324" w:rsidRDefault="00534BEA" w:rsidP="00534BEA">
            <w:pPr>
              <w:numPr>
                <w:ilvl w:val="0"/>
                <w:numId w:val="1"/>
              </w:numPr>
              <w:spacing w:after="0"/>
              <w:ind w:hanging="360"/>
              <w:contextualSpacing/>
              <w:rPr>
                <w:rFonts w:ascii="Times New Roman" w:hAnsi="Times New Roman" w:cs="Times New Roman"/>
                <w:sz w:val="20"/>
                <w:szCs w:val="20"/>
              </w:rPr>
            </w:pPr>
            <w:r w:rsidRPr="00C03324">
              <w:rPr>
                <w:rFonts w:ascii="Times New Roman" w:eastAsia="Times New Roman" w:hAnsi="Times New Roman" w:cs="Times New Roman"/>
                <w:sz w:val="20"/>
                <w:szCs w:val="20"/>
              </w:rPr>
              <w:t xml:space="preserve">People from neighboring areas who depend on forest for forest products (especially the case of </w:t>
            </w:r>
            <w:proofErr w:type="spellStart"/>
            <w:r w:rsidRPr="00C03324">
              <w:rPr>
                <w:rFonts w:ascii="Times New Roman" w:eastAsia="Times New Roman" w:hAnsi="Times New Roman" w:cs="Times New Roman"/>
                <w:sz w:val="20"/>
                <w:szCs w:val="20"/>
              </w:rPr>
              <w:t>Terai</w:t>
            </w:r>
            <w:proofErr w:type="spellEnd"/>
            <w:r w:rsidRPr="00C03324">
              <w:rPr>
                <w:rFonts w:ascii="Times New Roman" w:eastAsia="Times New Roman" w:hAnsi="Times New Roman" w:cs="Times New Roman"/>
                <w:sz w:val="20"/>
                <w:szCs w:val="20"/>
              </w:rPr>
              <w:t xml:space="preserve"> plain) and services or use the forest for accessing their locality</w:t>
            </w:r>
          </w:p>
          <w:p w:rsidR="00534BEA" w:rsidRPr="00C03324" w:rsidRDefault="00534BEA" w:rsidP="00534BEA">
            <w:pPr>
              <w:numPr>
                <w:ilvl w:val="0"/>
                <w:numId w:val="1"/>
              </w:numPr>
              <w:spacing w:after="0"/>
              <w:ind w:hanging="360"/>
              <w:contextualSpacing/>
              <w:rPr>
                <w:rFonts w:ascii="Times New Roman" w:hAnsi="Times New Roman" w:cs="Times New Roman"/>
                <w:sz w:val="20"/>
                <w:szCs w:val="20"/>
              </w:rPr>
            </w:pPr>
            <w:r w:rsidRPr="00C03324">
              <w:rPr>
                <w:rFonts w:ascii="Times New Roman" w:eastAsia="Times New Roman" w:hAnsi="Times New Roman" w:cs="Times New Roman"/>
                <w:sz w:val="20"/>
                <w:szCs w:val="20"/>
              </w:rPr>
              <w:t>Possess interest to maintain health of forest to supply basic forest products and environmental services and prevention of fire and illegal activities, if they share common forest boundary</w:t>
            </w:r>
          </w:p>
          <w:p w:rsidR="00534BEA" w:rsidRPr="00C03324" w:rsidRDefault="00534BEA" w:rsidP="003A1238">
            <w:pPr>
              <w:numPr>
                <w:ilvl w:val="0"/>
                <w:numId w:val="1"/>
              </w:numPr>
              <w:ind w:hanging="360"/>
              <w:contextualSpacing/>
              <w:rPr>
                <w:rFonts w:ascii="Times New Roman" w:hAnsi="Times New Roman" w:cs="Times New Roman"/>
                <w:sz w:val="20"/>
                <w:szCs w:val="20"/>
              </w:rPr>
            </w:pPr>
            <w:r w:rsidRPr="00C03324">
              <w:rPr>
                <w:rFonts w:ascii="Times New Roman" w:eastAsia="Times New Roman" w:hAnsi="Times New Roman" w:cs="Times New Roman"/>
                <w:sz w:val="20"/>
                <w:szCs w:val="20"/>
              </w:rPr>
              <w:t>Do not have formal role in CF but can influence CFUG decision indirectly, such as by filing complain to</w:t>
            </w:r>
            <w:r w:rsidR="002753CC" w:rsidRPr="00C03324">
              <w:rPr>
                <w:rFonts w:ascii="Times New Roman" w:eastAsia="Times New Roman" w:hAnsi="Times New Roman" w:cs="Times New Roman"/>
                <w:sz w:val="20"/>
                <w:szCs w:val="20"/>
              </w:rPr>
              <w:t xml:space="preserve"> District Forest Officer </w:t>
            </w:r>
            <w:r w:rsidR="003A1238">
              <w:rPr>
                <w:rFonts w:ascii="Times New Roman" w:eastAsia="Times New Roman" w:hAnsi="Times New Roman" w:cs="Times New Roman"/>
                <w:sz w:val="20"/>
                <w:szCs w:val="20"/>
              </w:rPr>
              <w:t xml:space="preserve">(changed to Divisional Forest Officer in 2018) </w:t>
            </w:r>
            <w:r w:rsidRPr="00C03324">
              <w:rPr>
                <w:rFonts w:ascii="Times New Roman" w:eastAsia="Times New Roman" w:hAnsi="Times New Roman" w:cs="Times New Roman"/>
                <w:sz w:val="20"/>
                <w:szCs w:val="20"/>
              </w:rPr>
              <w:t xml:space="preserve">directly or higher authorities- and thereby forcing CFUGs to address of their legitimate concern </w:t>
            </w:r>
          </w:p>
        </w:tc>
      </w:tr>
      <w:tr w:rsidR="00534BEA" w:rsidRPr="00C03324" w:rsidTr="001A7A7E">
        <w:tc>
          <w:tcPr>
            <w:tcW w:w="1278" w:type="dxa"/>
            <w:vMerge w:val="restart"/>
          </w:tcPr>
          <w:p w:rsidR="00534BEA" w:rsidRPr="00C03324" w:rsidRDefault="00534BEA" w:rsidP="001A7A7E">
            <w:pPr>
              <w:ind w:left="113" w:right="113"/>
              <w:jc w:val="center"/>
              <w:rPr>
                <w:rFonts w:ascii="Times New Roman" w:eastAsia="Times New Roman" w:hAnsi="Times New Roman" w:cs="Times New Roman"/>
                <w:sz w:val="20"/>
                <w:szCs w:val="20"/>
              </w:rPr>
            </w:pPr>
          </w:p>
          <w:p w:rsidR="00534BEA" w:rsidRPr="00C03324" w:rsidRDefault="00534BEA" w:rsidP="001A7A7E">
            <w:pPr>
              <w:ind w:left="113" w:right="113"/>
              <w:jc w:val="center"/>
              <w:rPr>
                <w:rFonts w:ascii="Times New Roman" w:eastAsia="Times New Roman" w:hAnsi="Times New Roman" w:cs="Times New Roman"/>
                <w:sz w:val="20"/>
                <w:szCs w:val="20"/>
              </w:rPr>
            </w:pPr>
          </w:p>
          <w:p w:rsidR="00534BEA" w:rsidRPr="00C03324" w:rsidRDefault="00534BEA" w:rsidP="001A7A7E">
            <w:pPr>
              <w:ind w:left="113" w:right="113"/>
              <w:jc w:val="center"/>
              <w:rPr>
                <w:rFonts w:ascii="Times New Roman" w:eastAsia="Times New Roman" w:hAnsi="Times New Roman" w:cs="Times New Roman"/>
                <w:sz w:val="20"/>
                <w:szCs w:val="20"/>
              </w:rPr>
            </w:pPr>
            <w:r w:rsidRPr="00C03324">
              <w:rPr>
                <w:rFonts w:ascii="Times New Roman" w:eastAsia="Times New Roman" w:hAnsi="Times New Roman" w:cs="Times New Roman"/>
                <w:sz w:val="20"/>
                <w:szCs w:val="20"/>
              </w:rPr>
              <w:t>Government</w:t>
            </w:r>
          </w:p>
        </w:tc>
        <w:tc>
          <w:tcPr>
            <w:tcW w:w="1256" w:type="dxa"/>
            <w:gridSpan w:val="2"/>
          </w:tcPr>
          <w:p w:rsidR="00534BEA" w:rsidRPr="00C03324" w:rsidRDefault="00534BEA" w:rsidP="001A7A7E">
            <w:pPr>
              <w:rPr>
                <w:rFonts w:ascii="Times New Roman" w:eastAsia="Times New Roman" w:hAnsi="Times New Roman" w:cs="Times New Roman"/>
                <w:sz w:val="20"/>
                <w:szCs w:val="20"/>
              </w:rPr>
            </w:pPr>
            <w:r w:rsidRPr="00C03324">
              <w:rPr>
                <w:rFonts w:ascii="Times New Roman" w:eastAsia="Times New Roman" w:hAnsi="Times New Roman" w:cs="Times New Roman"/>
                <w:sz w:val="20"/>
                <w:szCs w:val="20"/>
              </w:rPr>
              <w:t>District Forest Office (74)/Sector Forest Office (92)/ Area Forest Office (696)</w:t>
            </w:r>
          </w:p>
        </w:tc>
        <w:tc>
          <w:tcPr>
            <w:tcW w:w="7024" w:type="dxa"/>
          </w:tcPr>
          <w:p w:rsidR="00534BEA" w:rsidRPr="00C03324" w:rsidRDefault="00534BEA" w:rsidP="00534BEA">
            <w:pPr>
              <w:numPr>
                <w:ilvl w:val="0"/>
                <w:numId w:val="1"/>
              </w:numPr>
              <w:spacing w:after="0"/>
              <w:ind w:hanging="360"/>
              <w:contextualSpacing/>
              <w:rPr>
                <w:rFonts w:ascii="Times New Roman" w:hAnsi="Times New Roman" w:cs="Times New Roman"/>
                <w:sz w:val="20"/>
                <w:szCs w:val="20"/>
              </w:rPr>
            </w:pPr>
            <w:r w:rsidRPr="00C03324">
              <w:rPr>
                <w:rFonts w:ascii="Times New Roman" w:eastAsia="Times New Roman" w:hAnsi="Times New Roman" w:cs="Times New Roman"/>
                <w:sz w:val="20"/>
                <w:szCs w:val="20"/>
              </w:rPr>
              <w:t>Presence of District Forest Office</w:t>
            </w:r>
            <w:r w:rsidR="003A1238">
              <w:rPr>
                <w:rFonts w:ascii="Times New Roman" w:eastAsia="Times New Roman" w:hAnsi="Times New Roman" w:cs="Times New Roman"/>
                <w:sz w:val="20"/>
                <w:szCs w:val="20"/>
              </w:rPr>
              <w:t xml:space="preserve"> </w:t>
            </w:r>
            <w:r w:rsidR="003A1238" w:rsidRPr="00C03324">
              <w:rPr>
                <w:rFonts w:ascii="Times New Roman" w:eastAsia="Times New Roman" w:hAnsi="Times New Roman" w:cs="Times New Roman"/>
                <w:sz w:val="20"/>
                <w:szCs w:val="20"/>
              </w:rPr>
              <w:t>(</w:t>
            </w:r>
            <w:proofErr w:type="spellStart"/>
            <w:r w:rsidR="003A1238" w:rsidRPr="00C03324">
              <w:rPr>
                <w:rFonts w:ascii="Times New Roman" w:eastAsia="Times New Roman" w:hAnsi="Times New Roman" w:cs="Times New Roman"/>
                <w:sz w:val="20"/>
                <w:szCs w:val="20"/>
              </w:rPr>
              <w:t>DFO</w:t>
            </w:r>
            <w:proofErr w:type="spellEnd"/>
            <w:r w:rsidR="003A1238" w:rsidRPr="00C03324">
              <w:rPr>
                <w:rFonts w:ascii="Times New Roman" w:eastAsia="Times New Roman" w:hAnsi="Times New Roman" w:cs="Times New Roman"/>
                <w:sz w:val="20"/>
                <w:szCs w:val="20"/>
              </w:rPr>
              <w:t>)</w:t>
            </w:r>
            <w:r w:rsidR="003A1238">
              <w:rPr>
                <w:rFonts w:ascii="Times New Roman" w:eastAsia="Times New Roman" w:hAnsi="Times New Roman" w:cs="Times New Roman"/>
                <w:sz w:val="20"/>
                <w:szCs w:val="20"/>
              </w:rPr>
              <w:t xml:space="preserve">, </w:t>
            </w:r>
            <w:r w:rsidRPr="00C03324">
              <w:rPr>
                <w:rFonts w:ascii="Times New Roman" w:eastAsia="Times New Roman" w:hAnsi="Times New Roman" w:cs="Times New Roman"/>
                <w:sz w:val="20"/>
                <w:szCs w:val="20"/>
              </w:rPr>
              <w:t xml:space="preserve"> </w:t>
            </w:r>
            <w:r w:rsidR="003A1238">
              <w:rPr>
                <w:rFonts w:ascii="Times New Roman" w:eastAsia="Times New Roman" w:hAnsi="Times New Roman" w:cs="Times New Roman"/>
                <w:sz w:val="20"/>
                <w:szCs w:val="20"/>
              </w:rPr>
              <w:t xml:space="preserve">changed to Divisional Forest Office in 2018  </w:t>
            </w:r>
            <w:r w:rsidRPr="00C03324">
              <w:rPr>
                <w:rFonts w:ascii="Times New Roman" w:eastAsia="Times New Roman" w:hAnsi="Times New Roman" w:cs="Times New Roman"/>
                <w:sz w:val="20"/>
                <w:szCs w:val="20"/>
              </w:rPr>
              <w:t xml:space="preserve"> in every district (except Mustang), AFO in  cluster of some villages and municipalities and Sector Forest Office in some districts, which operate between DFO and </w:t>
            </w:r>
            <w:r w:rsidR="00AF7558" w:rsidRPr="00C03324">
              <w:rPr>
                <w:rFonts w:ascii="Times New Roman" w:eastAsia="Times New Roman" w:hAnsi="Times New Roman" w:cs="Times New Roman"/>
                <w:sz w:val="20"/>
                <w:szCs w:val="20"/>
              </w:rPr>
              <w:t>Area Forest Office (</w:t>
            </w:r>
            <w:r w:rsidRPr="00C03324">
              <w:rPr>
                <w:rFonts w:ascii="Times New Roman" w:eastAsia="Times New Roman" w:hAnsi="Times New Roman" w:cs="Times New Roman"/>
                <w:sz w:val="20"/>
                <w:szCs w:val="20"/>
              </w:rPr>
              <w:t>AFO</w:t>
            </w:r>
            <w:r w:rsidR="00AF7558" w:rsidRPr="00C03324">
              <w:rPr>
                <w:rFonts w:ascii="Times New Roman" w:eastAsia="Times New Roman" w:hAnsi="Times New Roman" w:cs="Times New Roman"/>
                <w:sz w:val="20"/>
                <w:szCs w:val="20"/>
              </w:rPr>
              <w:t>)</w:t>
            </w:r>
            <w:r w:rsidRPr="00C03324">
              <w:rPr>
                <w:rFonts w:ascii="Times New Roman" w:eastAsia="Times New Roman" w:hAnsi="Times New Roman" w:cs="Times New Roman"/>
                <w:sz w:val="20"/>
                <w:szCs w:val="20"/>
              </w:rPr>
              <w:t xml:space="preserve">, are led by forest technicians with support of other supporting technical and non-technical staff </w:t>
            </w:r>
          </w:p>
          <w:p w:rsidR="00534BEA" w:rsidRPr="00C03324" w:rsidRDefault="00534BEA" w:rsidP="00534BEA">
            <w:pPr>
              <w:numPr>
                <w:ilvl w:val="0"/>
                <w:numId w:val="1"/>
              </w:numPr>
              <w:spacing w:after="0"/>
              <w:ind w:hanging="360"/>
              <w:contextualSpacing/>
              <w:rPr>
                <w:rFonts w:ascii="Times New Roman" w:hAnsi="Times New Roman" w:cs="Times New Roman"/>
                <w:sz w:val="20"/>
                <w:szCs w:val="20"/>
              </w:rPr>
            </w:pPr>
            <w:r w:rsidRPr="00C03324">
              <w:rPr>
                <w:rFonts w:ascii="Times New Roman" w:eastAsia="Times New Roman" w:hAnsi="Times New Roman" w:cs="Times New Roman"/>
                <w:sz w:val="20"/>
                <w:szCs w:val="20"/>
              </w:rPr>
              <w:t>Mandated to provide technical and facilitating support to CFUGs for establishment and run CFUG</w:t>
            </w:r>
          </w:p>
          <w:p w:rsidR="00534BEA" w:rsidRPr="00C03324" w:rsidRDefault="00534BEA" w:rsidP="00AF7558">
            <w:pPr>
              <w:numPr>
                <w:ilvl w:val="0"/>
                <w:numId w:val="1"/>
              </w:numPr>
              <w:ind w:hanging="360"/>
              <w:contextualSpacing/>
              <w:rPr>
                <w:rFonts w:ascii="Times New Roman" w:hAnsi="Times New Roman" w:cs="Times New Roman"/>
                <w:sz w:val="20"/>
                <w:szCs w:val="20"/>
              </w:rPr>
            </w:pPr>
            <w:r w:rsidRPr="00C03324">
              <w:rPr>
                <w:rFonts w:ascii="Times New Roman" w:eastAsia="Times New Roman" w:hAnsi="Times New Roman" w:cs="Times New Roman"/>
                <w:sz w:val="20"/>
                <w:szCs w:val="20"/>
              </w:rPr>
              <w:t>Law clearly gives authority and respon</w:t>
            </w:r>
            <w:r w:rsidR="00AF7558" w:rsidRPr="00C03324">
              <w:rPr>
                <w:rFonts w:ascii="Times New Roman" w:eastAsia="Times New Roman" w:hAnsi="Times New Roman" w:cs="Times New Roman"/>
                <w:sz w:val="20"/>
                <w:szCs w:val="20"/>
              </w:rPr>
              <w:t>sibility to DFO to mobilize AFO</w:t>
            </w:r>
            <w:r w:rsidRPr="00C03324">
              <w:rPr>
                <w:rFonts w:ascii="Times New Roman" w:eastAsia="Times New Roman" w:hAnsi="Times New Roman" w:cs="Times New Roman"/>
                <w:sz w:val="20"/>
                <w:szCs w:val="20"/>
              </w:rPr>
              <w:t xml:space="preserve"> support in preparation of and approve the operational plan of CFUGs and monitor and regulate the CFUGs activities</w:t>
            </w:r>
          </w:p>
        </w:tc>
      </w:tr>
      <w:tr w:rsidR="00534BEA" w:rsidRPr="00C03324" w:rsidTr="001A7A7E">
        <w:tc>
          <w:tcPr>
            <w:tcW w:w="1278" w:type="dxa"/>
            <w:vMerge/>
          </w:tcPr>
          <w:p w:rsidR="00534BEA" w:rsidRPr="00C03324" w:rsidRDefault="00534BEA" w:rsidP="001A7A7E">
            <w:pPr>
              <w:rPr>
                <w:rFonts w:ascii="Times New Roman" w:eastAsia="Times New Roman" w:hAnsi="Times New Roman" w:cs="Times New Roman"/>
                <w:sz w:val="20"/>
                <w:szCs w:val="20"/>
              </w:rPr>
            </w:pPr>
          </w:p>
        </w:tc>
        <w:tc>
          <w:tcPr>
            <w:tcW w:w="1256" w:type="dxa"/>
            <w:gridSpan w:val="2"/>
          </w:tcPr>
          <w:p w:rsidR="00534BEA" w:rsidRPr="00C03324" w:rsidRDefault="00534BEA" w:rsidP="001A7A7E">
            <w:pPr>
              <w:rPr>
                <w:rFonts w:ascii="Times New Roman" w:eastAsia="Times New Roman" w:hAnsi="Times New Roman" w:cs="Times New Roman"/>
                <w:sz w:val="20"/>
                <w:szCs w:val="20"/>
              </w:rPr>
            </w:pPr>
            <w:r w:rsidRPr="00C03324">
              <w:rPr>
                <w:rFonts w:ascii="Times New Roman" w:eastAsia="Times New Roman" w:hAnsi="Times New Roman" w:cs="Times New Roman"/>
                <w:sz w:val="20"/>
                <w:szCs w:val="20"/>
              </w:rPr>
              <w:t>Department of forest</w:t>
            </w:r>
            <w:r w:rsidR="003A1238">
              <w:rPr>
                <w:rFonts w:ascii="Times New Roman" w:eastAsia="Times New Roman" w:hAnsi="Times New Roman" w:cs="Times New Roman"/>
                <w:sz w:val="20"/>
                <w:szCs w:val="20"/>
              </w:rPr>
              <w:t>s</w:t>
            </w:r>
            <w:r w:rsidRPr="00C03324">
              <w:rPr>
                <w:rFonts w:ascii="Times New Roman" w:eastAsia="Times New Roman" w:hAnsi="Times New Roman" w:cs="Times New Roman"/>
                <w:sz w:val="20"/>
                <w:szCs w:val="20"/>
              </w:rPr>
              <w:t xml:space="preserve"> (1)/Commun</w:t>
            </w:r>
            <w:r w:rsidRPr="00C03324">
              <w:rPr>
                <w:rFonts w:ascii="Times New Roman" w:eastAsia="Times New Roman" w:hAnsi="Times New Roman" w:cs="Times New Roman"/>
                <w:sz w:val="20"/>
                <w:szCs w:val="20"/>
              </w:rPr>
              <w:lastRenderedPageBreak/>
              <w:t xml:space="preserve">ity Forest Division (1) </w:t>
            </w:r>
          </w:p>
        </w:tc>
        <w:tc>
          <w:tcPr>
            <w:tcW w:w="7024" w:type="dxa"/>
          </w:tcPr>
          <w:p w:rsidR="00534BEA" w:rsidRPr="00C03324" w:rsidRDefault="00534BEA" w:rsidP="00534BEA">
            <w:pPr>
              <w:numPr>
                <w:ilvl w:val="0"/>
                <w:numId w:val="1"/>
              </w:numPr>
              <w:spacing w:after="0"/>
              <w:ind w:hanging="360"/>
              <w:contextualSpacing/>
              <w:rPr>
                <w:rFonts w:ascii="Times New Roman" w:hAnsi="Times New Roman" w:cs="Times New Roman"/>
                <w:sz w:val="20"/>
                <w:szCs w:val="20"/>
              </w:rPr>
            </w:pPr>
            <w:r w:rsidRPr="00C03324">
              <w:rPr>
                <w:rFonts w:ascii="Times New Roman" w:eastAsia="Times New Roman" w:hAnsi="Times New Roman" w:cs="Times New Roman"/>
                <w:sz w:val="20"/>
                <w:szCs w:val="20"/>
              </w:rPr>
              <w:lastRenderedPageBreak/>
              <w:t>Department of Forest</w:t>
            </w:r>
            <w:r w:rsidR="003A1238">
              <w:rPr>
                <w:rFonts w:ascii="Times New Roman" w:eastAsia="Times New Roman" w:hAnsi="Times New Roman" w:cs="Times New Roman"/>
                <w:sz w:val="20"/>
                <w:szCs w:val="20"/>
              </w:rPr>
              <w:t>s</w:t>
            </w:r>
            <w:r w:rsidRPr="00C03324">
              <w:rPr>
                <w:rFonts w:ascii="Times New Roman" w:eastAsia="Times New Roman" w:hAnsi="Times New Roman" w:cs="Times New Roman"/>
                <w:sz w:val="20"/>
                <w:szCs w:val="20"/>
              </w:rPr>
              <w:t xml:space="preserve"> (</w:t>
            </w:r>
            <w:proofErr w:type="spellStart"/>
            <w:r w:rsidRPr="00C03324">
              <w:rPr>
                <w:rFonts w:ascii="Times New Roman" w:eastAsia="Times New Roman" w:hAnsi="Times New Roman" w:cs="Times New Roman"/>
                <w:sz w:val="20"/>
                <w:szCs w:val="20"/>
              </w:rPr>
              <w:t>DoF</w:t>
            </w:r>
            <w:proofErr w:type="spellEnd"/>
            <w:r w:rsidRPr="00C03324">
              <w:rPr>
                <w:rFonts w:ascii="Times New Roman" w:eastAsia="Times New Roman" w:hAnsi="Times New Roman" w:cs="Times New Roman"/>
                <w:sz w:val="20"/>
                <w:szCs w:val="20"/>
              </w:rPr>
              <w:t xml:space="preserve">), from central level, guides and provides support to all DFO for managing forest under authority of </w:t>
            </w:r>
            <w:proofErr w:type="spellStart"/>
            <w:r w:rsidRPr="00C03324">
              <w:rPr>
                <w:rFonts w:ascii="Times New Roman" w:eastAsia="Times New Roman" w:hAnsi="Times New Roman" w:cs="Times New Roman"/>
                <w:sz w:val="20"/>
                <w:szCs w:val="20"/>
              </w:rPr>
              <w:t>DoF</w:t>
            </w:r>
            <w:proofErr w:type="spellEnd"/>
            <w:r w:rsidRPr="00C03324">
              <w:rPr>
                <w:rFonts w:ascii="Times New Roman" w:eastAsia="Times New Roman" w:hAnsi="Times New Roman" w:cs="Times New Roman"/>
                <w:sz w:val="20"/>
                <w:szCs w:val="20"/>
              </w:rPr>
              <w:t xml:space="preserve">. </w:t>
            </w:r>
            <w:proofErr w:type="spellStart"/>
            <w:r w:rsidRPr="00C03324">
              <w:rPr>
                <w:rFonts w:ascii="Times New Roman" w:eastAsia="Times New Roman" w:hAnsi="Times New Roman" w:cs="Times New Roman"/>
                <w:sz w:val="20"/>
                <w:szCs w:val="20"/>
              </w:rPr>
              <w:t>DoF</w:t>
            </w:r>
            <w:proofErr w:type="spellEnd"/>
            <w:r w:rsidRPr="00C03324">
              <w:rPr>
                <w:rFonts w:ascii="Times New Roman" w:eastAsia="Times New Roman" w:hAnsi="Times New Roman" w:cs="Times New Roman"/>
                <w:sz w:val="20"/>
                <w:szCs w:val="20"/>
              </w:rPr>
              <w:t xml:space="preserve"> has Community Forest Division (CFD) at central level </w:t>
            </w:r>
            <w:r w:rsidR="0093084A">
              <w:rPr>
                <w:rFonts w:ascii="Times New Roman" w:eastAsia="Times New Roman" w:hAnsi="Times New Roman" w:cs="Times New Roman"/>
                <w:sz w:val="20"/>
                <w:szCs w:val="20"/>
              </w:rPr>
              <w:t xml:space="preserve">to </w:t>
            </w:r>
            <w:r w:rsidRPr="00C03324">
              <w:rPr>
                <w:rFonts w:ascii="Times New Roman" w:eastAsia="Times New Roman" w:hAnsi="Times New Roman" w:cs="Times New Roman"/>
                <w:sz w:val="20"/>
                <w:szCs w:val="20"/>
              </w:rPr>
              <w:t>provid</w:t>
            </w:r>
            <w:r w:rsidR="0093084A">
              <w:rPr>
                <w:rFonts w:ascii="Times New Roman" w:eastAsia="Times New Roman" w:hAnsi="Times New Roman" w:cs="Times New Roman"/>
                <w:sz w:val="20"/>
                <w:szCs w:val="20"/>
              </w:rPr>
              <w:t>e</w:t>
            </w:r>
            <w:r w:rsidRPr="00C03324">
              <w:rPr>
                <w:rFonts w:ascii="Times New Roman" w:eastAsia="Times New Roman" w:hAnsi="Times New Roman" w:cs="Times New Roman"/>
                <w:sz w:val="20"/>
                <w:szCs w:val="20"/>
              </w:rPr>
              <w:t xml:space="preserve">  </w:t>
            </w:r>
            <w:r w:rsidR="00AF7558" w:rsidRPr="00C03324">
              <w:rPr>
                <w:rFonts w:ascii="Times New Roman" w:eastAsia="Times New Roman" w:hAnsi="Times New Roman" w:cs="Times New Roman"/>
                <w:sz w:val="20"/>
                <w:szCs w:val="20"/>
              </w:rPr>
              <w:t>CF</w:t>
            </w:r>
            <w:r w:rsidRPr="00C03324">
              <w:rPr>
                <w:rFonts w:ascii="Times New Roman" w:eastAsia="Times New Roman" w:hAnsi="Times New Roman" w:cs="Times New Roman"/>
                <w:sz w:val="20"/>
                <w:szCs w:val="20"/>
              </w:rPr>
              <w:t xml:space="preserve"> related </w:t>
            </w:r>
            <w:r w:rsidRPr="00C03324">
              <w:rPr>
                <w:rFonts w:ascii="Times New Roman" w:eastAsia="Times New Roman" w:hAnsi="Times New Roman" w:cs="Times New Roman"/>
                <w:sz w:val="20"/>
                <w:szCs w:val="20"/>
              </w:rPr>
              <w:lastRenderedPageBreak/>
              <w:t xml:space="preserve">specific support to </w:t>
            </w:r>
            <w:proofErr w:type="spellStart"/>
            <w:r w:rsidRPr="00C03324">
              <w:rPr>
                <w:rFonts w:ascii="Times New Roman" w:eastAsia="Times New Roman" w:hAnsi="Times New Roman" w:cs="Times New Roman"/>
                <w:sz w:val="20"/>
                <w:szCs w:val="20"/>
              </w:rPr>
              <w:t>DoF</w:t>
            </w:r>
            <w:proofErr w:type="spellEnd"/>
          </w:p>
          <w:p w:rsidR="00534BEA" w:rsidRPr="00C03324" w:rsidRDefault="00534BEA" w:rsidP="00534BEA">
            <w:pPr>
              <w:numPr>
                <w:ilvl w:val="0"/>
                <w:numId w:val="1"/>
              </w:numPr>
              <w:spacing w:after="0"/>
              <w:ind w:hanging="360"/>
              <w:contextualSpacing/>
              <w:rPr>
                <w:rFonts w:ascii="Times New Roman" w:hAnsi="Times New Roman" w:cs="Times New Roman"/>
                <w:sz w:val="20"/>
                <w:szCs w:val="20"/>
              </w:rPr>
            </w:pPr>
            <w:r w:rsidRPr="00C03324">
              <w:rPr>
                <w:rFonts w:ascii="Times New Roman" w:eastAsia="Times New Roman" w:hAnsi="Times New Roman" w:cs="Times New Roman"/>
                <w:sz w:val="20"/>
                <w:szCs w:val="20"/>
              </w:rPr>
              <w:t>Mandated to create and maintain and publish CF database at national level, design CF development plan at central level and provide guidance to DFOs for supporting and regulating CFUGs</w:t>
            </w:r>
          </w:p>
          <w:p w:rsidR="00534BEA" w:rsidRPr="00C03324" w:rsidRDefault="00534BEA" w:rsidP="00534BEA">
            <w:pPr>
              <w:numPr>
                <w:ilvl w:val="0"/>
                <w:numId w:val="1"/>
              </w:numPr>
              <w:ind w:hanging="360"/>
              <w:contextualSpacing/>
              <w:rPr>
                <w:rFonts w:ascii="Times New Roman" w:hAnsi="Times New Roman" w:cs="Times New Roman"/>
                <w:sz w:val="20"/>
                <w:szCs w:val="20"/>
              </w:rPr>
            </w:pPr>
            <w:r w:rsidRPr="00C03324">
              <w:rPr>
                <w:rFonts w:ascii="Times New Roman" w:eastAsia="Times New Roman" w:hAnsi="Times New Roman" w:cs="Times New Roman"/>
                <w:sz w:val="20"/>
                <w:szCs w:val="20"/>
              </w:rPr>
              <w:t>Strong role in allocating resource for CF development and giving DFOs the needed direction and authority to implement and monitor their progress</w:t>
            </w:r>
          </w:p>
        </w:tc>
      </w:tr>
      <w:tr w:rsidR="00534BEA" w:rsidRPr="00C03324" w:rsidTr="001A7A7E">
        <w:tc>
          <w:tcPr>
            <w:tcW w:w="1278" w:type="dxa"/>
            <w:vMerge/>
          </w:tcPr>
          <w:p w:rsidR="00534BEA" w:rsidRPr="00C03324" w:rsidRDefault="00534BEA" w:rsidP="001A7A7E">
            <w:pPr>
              <w:rPr>
                <w:rFonts w:ascii="Times New Roman" w:eastAsia="Times New Roman" w:hAnsi="Times New Roman" w:cs="Times New Roman"/>
                <w:sz w:val="20"/>
                <w:szCs w:val="20"/>
              </w:rPr>
            </w:pPr>
          </w:p>
        </w:tc>
        <w:tc>
          <w:tcPr>
            <w:tcW w:w="1256" w:type="dxa"/>
            <w:gridSpan w:val="2"/>
          </w:tcPr>
          <w:p w:rsidR="00534BEA" w:rsidRPr="00C03324" w:rsidRDefault="00534BEA" w:rsidP="0093084A">
            <w:pPr>
              <w:rPr>
                <w:rFonts w:ascii="Times New Roman" w:eastAsia="Times New Roman" w:hAnsi="Times New Roman" w:cs="Times New Roman"/>
                <w:sz w:val="20"/>
                <w:szCs w:val="20"/>
              </w:rPr>
            </w:pPr>
            <w:r w:rsidRPr="00C03324">
              <w:rPr>
                <w:rFonts w:ascii="Times New Roman" w:eastAsia="Times New Roman" w:hAnsi="Times New Roman" w:cs="Times New Roman"/>
                <w:sz w:val="20"/>
                <w:szCs w:val="20"/>
              </w:rPr>
              <w:t xml:space="preserve">Ministry of Forests and Soil Conservation </w:t>
            </w:r>
          </w:p>
        </w:tc>
        <w:tc>
          <w:tcPr>
            <w:tcW w:w="7024" w:type="dxa"/>
          </w:tcPr>
          <w:p w:rsidR="0093084A" w:rsidRPr="0093084A" w:rsidRDefault="00534BEA" w:rsidP="00534BEA">
            <w:pPr>
              <w:numPr>
                <w:ilvl w:val="0"/>
                <w:numId w:val="1"/>
              </w:numPr>
              <w:spacing w:after="0"/>
              <w:ind w:hanging="360"/>
              <w:contextualSpacing/>
              <w:rPr>
                <w:rFonts w:ascii="Times New Roman" w:hAnsi="Times New Roman" w:cs="Times New Roman"/>
                <w:sz w:val="20"/>
                <w:szCs w:val="20"/>
              </w:rPr>
            </w:pPr>
            <w:r w:rsidRPr="0093084A">
              <w:rPr>
                <w:rFonts w:ascii="Times New Roman" w:eastAsia="Times New Roman" w:hAnsi="Times New Roman" w:cs="Times New Roman"/>
                <w:sz w:val="20"/>
                <w:szCs w:val="20"/>
              </w:rPr>
              <w:t>Ministry of Forests and Soil Conservation (</w:t>
            </w:r>
            <w:proofErr w:type="spellStart"/>
            <w:r w:rsidRPr="0093084A">
              <w:rPr>
                <w:rFonts w:ascii="Times New Roman" w:eastAsia="Times New Roman" w:hAnsi="Times New Roman" w:cs="Times New Roman"/>
                <w:sz w:val="20"/>
                <w:szCs w:val="20"/>
              </w:rPr>
              <w:t>MFSC</w:t>
            </w:r>
            <w:proofErr w:type="spellEnd"/>
            <w:r w:rsidRPr="0093084A">
              <w:rPr>
                <w:rFonts w:ascii="Times New Roman" w:eastAsia="Times New Roman" w:hAnsi="Times New Roman" w:cs="Times New Roman"/>
                <w:sz w:val="20"/>
                <w:szCs w:val="20"/>
              </w:rPr>
              <w:t>)</w:t>
            </w:r>
            <w:r w:rsidR="003A1238" w:rsidRPr="0093084A">
              <w:rPr>
                <w:rFonts w:ascii="Times New Roman" w:eastAsia="Times New Roman" w:hAnsi="Times New Roman" w:cs="Times New Roman"/>
                <w:sz w:val="20"/>
                <w:szCs w:val="20"/>
              </w:rPr>
              <w:t>, changed to Ministry of Forest and Environment (</w:t>
            </w:r>
            <w:proofErr w:type="spellStart"/>
            <w:r w:rsidR="003A1238" w:rsidRPr="0093084A">
              <w:rPr>
                <w:rFonts w:ascii="Times New Roman" w:eastAsia="Times New Roman" w:hAnsi="Times New Roman" w:cs="Times New Roman"/>
                <w:sz w:val="20"/>
                <w:szCs w:val="20"/>
              </w:rPr>
              <w:t>MoFE</w:t>
            </w:r>
            <w:proofErr w:type="spellEnd"/>
            <w:r w:rsidR="003A1238" w:rsidRPr="0093084A">
              <w:rPr>
                <w:rFonts w:ascii="Times New Roman" w:eastAsia="Times New Roman" w:hAnsi="Times New Roman" w:cs="Times New Roman"/>
                <w:sz w:val="20"/>
                <w:szCs w:val="20"/>
              </w:rPr>
              <w:t>) in 2018,</w:t>
            </w:r>
            <w:r w:rsidRPr="0093084A">
              <w:rPr>
                <w:rFonts w:ascii="Times New Roman" w:eastAsia="Times New Roman" w:hAnsi="Times New Roman" w:cs="Times New Roman"/>
                <w:sz w:val="20"/>
                <w:szCs w:val="20"/>
              </w:rPr>
              <w:t xml:space="preserve"> takes all key policy decision</w:t>
            </w:r>
            <w:r w:rsidR="003A1238" w:rsidRPr="0093084A">
              <w:rPr>
                <w:rFonts w:ascii="Times New Roman" w:eastAsia="Times New Roman" w:hAnsi="Times New Roman" w:cs="Times New Roman"/>
                <w:sz w:val="20"/>
                <w:szCs w:val="20"/>
              </w:rPr>
              <w:t>s</w:t>
            </w:r>
            <w:r w:rsidRPr="0093084A">
              <w:rPr>
                <w:rFonts w:ascii="Times New Roman" w:eastAsia="Times New Roman" w:hAnsi="Times New Roman" w:cs="Times New Roman"/>
                <w:sz w:val="20"/>
                <w:szCs w:val="20"/>
              </w:rPr>
              <w:t xml:space="preserve"> at national level, carries out inter-ministerial coordination, takes initiation to promulgate /change in community forest related laws and engages with donor for development of projects; It provides guidance to </w:t>
            </w:r>
            <w:proofErr w:type="spellStart"/>
            <w:r w:rsidRPr="0093084A">
              <w:rPr>
                <w:rFonts w:ascii="Times New Roman" w:eastAsia="Times New Roman" w:hAnsi="Times New Roman" w:cs="Times New Roman"/>
                <w:sz w:val="20"/>
                <w:szCs w:val="20"/>
              </w:rPr>
              <w:t>DoF</w:t>
            </w:r>
            <w:proofErr w:type="spellEnd"/>
            <w:r w:rsidRPr="0093084A">
              <w:rPr>
                <w:rFonts w:ascii="Times New Roman" w:eastAsia="Times New Roman" w:hAnsi="Times New Roman" w:cs="Times New Roman"/>
                <w:sz w:val="20"/>
                <w:szCs w:val="20"/>
              </w:rPr>
              <w:t xml:space="preserve"> and </w:t>
            </w:r>
            <w:proofErr w:type="spellStart"/>
            <w:r w:rsidR="0093084A">
              <w:rPr>
                <w:rFonts w:ascii="Times New Roman" w:eastAsia="Times New Roman" w:hAnsi="Times New Roman" w:cs="Times New Roman"/>
                <w:sz w:val="20"/>
                <w:szCs w:val="20"/>
              </w:rPr>
              <w:t>CFTEC</w:t>
            </w:r>
            <w:proofErr w:type="spellEnd"/>
          </w:p>
          <w:p w:rsidR="00534BEA" w:rsidRPr="00C03324" w:rsidRDefault="00534BEA" w:rsidP="00534BEA">
            <w:pPr>
              <w:numPr>
                <w:ilvl w:val="0"/>
                <w:numId w:val="1"/>
              </w:numPr>
              <w:spacing w:after="0"/>
              <w:ind w:hanging="360"/>
              <w:contextualSpacing/>
              <w:rPr>
                <w:rFonts w:ascii="Times New Roman" w:hAnsi="Times New Roman" w:cs="Times New Roman"/>
                <w:sz w:val="20"/>
                <w:szCs w:val="20"/>
              </w:rPr>
            </w:pPr>
            <w:r w:rsidRPr="00C03324">
              <w:rPr>
                <w:rFonts w:ascii="Times New Roman" w:eastAsia="Times New Roman" w:hAnsi="Times New Roman" w:cs="Times New Roman"/>
                <w:sz w:val="20"/>
                <w:szCs w:val="20"/>
              </w:rPr>
              <w:t xml:space="preserve">Central Forests Training and Extension Centre (CFTEC) and its five regional training </w:t>
            </w:r>
            <w:r w:rsidR="0093084A">
              <w:rPr>
                <w:rFonts w:ascii="Times New Roman" w:eastAsia="Times New Roman" w:hAnsi="Times New Roman" w:cs="Times New Roman"/>
                <w:sz w:val="20"/>
                <w:szCs w:val="20"/>
              </w:rPr>
              <w:t xml:space="preserve">(changed to seven to serve seven provinces in 2018) </w:t>
            </w:r>
            <w:r w:rsidRPr="00C03324">
              <w:rPr>
                <w:rFonts w:ascii="Times New Roman" w:eastAsia="Times New Roman" w:hAnsi="Times New Roman" w:cs="Times New Roman"/>
                <w:sz w:val="20"/>
                <w:szCs w:val="20"/>
              </w:rPr>
              <w:t xml:space="preserve">and extension </w:t>
            </w:r>
            <w:proofErr w:type="spellStart"/>
            <w:r w:rsidRPr="00C03324">
              <w:rPr>
                <w:rFonts w:ascii="Times New Roman" w:eastAsia="Times New Roman" w:hAnsi="Times New Roman" w:cs="Times New Roman"/>
                <w:sz w:val="20"/>
                <w:szCs w:val="20"/>
              </w:rPr>
              <w:t>centre</w:t>
            </w:r>
            <w:proofErr w:type="spellEnd"/>
            <w:r w:rsidRPr="00C03324">
              <w:rPr>
                <w:rFonts w:ascii="Times New Roman" w:eastAsia="Times New Roman" w:hAnsi="Times New Roman" w:cs="Times New Roman"/>
                <w:sz w:val="20"/>
                <w:szCs w:val="20"/>
              </w:rPr>
              <w:t xml:space="preserve"> are responsible for capacity development support to government officers</w:t>
            </w:r>
          </w:p>
          <w:p w:rsidR="00534BEA" w:rsidRPr="00C03324" w:rsidRDefault="00534BEA" w:rsidP="00534BEA">
            <w:pPr>
              <w:numPr>
                <w:ilvl w:val="0"/>
                <w:numId w:val="1"/>
              </w:numPr>
              <w:spacing w:after="0"/>
              <w:ind w:hanging="360"/>
              <w:contextualSpacing/>
              <w:rPr>
                <w:rFonts w:ascii="Times New Roman" w:hAnsi="Times New Roman" w:cs="Times New Roman"/>
                <w:sz w:val="20"/>
                <w:szCs w:val="20"/>
              </w:rPr>
            </w:pPr>
            <w:r w:rsidRPr="00C03324">
              <w:rPr>
                <w:rFonts w:ascii="Times New Roman" w:eastAsia="Times New Roman" w:hAnsi="Times New Roman" w:cs="Times New Roman"/>
                <w:sz w:val="20"/>
                <w:szCs w:val="20"/>
              </w:rPr>
              <w:t>Department of Forest Research and Survey (</w:t>
            </w:r>
            <w:proofErr w:type="spellStart"/>
            <w:r w:rsidRPr="00C03324">
              <w:rPr>
                <w:rFonts w:ascii="Times New Roman" w:eastAsia="Times New Roman" w:hAnsi="Times New Roman" w:cs="Times New Roman"/>
                <w:sz w:val="20"/>
                <w:szCs w:val="20"/>
              </w:rPr>
              <w:t>DFRS</w:t>
            </w:r>
            <w:proofErr w:type="spellEnd"/>
            <w:r w:rsidRPr="00C03324">
              <w:rPr>
                <w:rFonts w:ascii="Times New Roman" w:eastAsia="Times New Roman" w:hAnsi="Times New Roman" w:cs="Times New Roman"/>
                <w:sz w:val="20"/>
                <w:szCs w:val="20"/>
              </w:rPr>
              <w:t>)</w:t>
            </w:r>
            <w:r w:rsidR="0093084A">
              <w:rPr>
                <w:rFonts w:ascii="Times New Roman" w:eastAsia="Times New Roman" w:hAnsi="Times New Roman" w:cs="Times New Roman"/>
                <w:sz w:val="20"/>
                <w:szCs w:val="20"/>
              </w:rPr>
              <w:t xml:space="preserve">, changed Forest Research and Training Center in 2018, </w:t>
            </w:r>
            <w:r w:rsidRPr="00C03324">
              <w:rPr>
                <w:rFonts w:ascii="Times New Roman" w:eastAsia="Times New Roman" w:hAnsi="Times New Roman" w:cs="Times New Roman"/>
                <w:sz w:val="20"/>
                <w:szCs w:val="20"/>
              </w:rPr>
              <w:t xml:space="preserve">conducts technical researches and assessment of forest resources such as periodic forest resource assessments, study on effect of </w:t>
            </w:r>
            <w:proofErr w:type="spellStart"/>
            <w:r w:rsidRPr="00C03324">
              <w:rPr>
                <w:rFonts w:ascii="Times New Roman" w:eastAsia="Times New Roman" w:hAnsi="Times New Roman" w:cs="Times New Roman"/>
                <w:sz w:val="20"/>
                <w:szCs w:val="20"/>
              </w:rPr>
              <w:t>silvicultural</w:t>
            </w:r>
            <w:proofErr w:type="spellEnd"/>
            <w:r w:rsidRPr="00C03324">
              <w:rPr>
                <w:rFonts w:ascii="Times New Roman" w:eastAsia="Times New Roman" w:hAnsi="Times New Roman" w:cs="Times New Roman"/>
                <w:sz w:val="20"/>
                <w:szCs w:val="20"/>
              </w:rPr>
              <w:t xml:space="preserve"> treatments on forest stands, the finding of which helps in management of community forests as well</w:t>
            </w:r>
          </w:p>
          <w:p w:rsidR="00534BEA" w:rsidRPr="00C03324" w:rsidRDefault="00534BEA" w:rsidP="00534BEA">
            <w:pPr>
              <w:numPr>
                <w:ilvl w:val="0"/>
                <w:numId w:val="1"/>
              </w:numPr>
              <w:ind w:hanging="360"/>
              <w:contextualSpacing/>
              <w:rPr>
                <w:rFonts w:ascii="Times New Roman" w:hAnsi="Times New Roman" w:cs="Times New Roman"/>
                <w:sz w:val="20"/>
                <w:szCs w:val="20"/>
              </w:rPr>
            </w:pPr>
            <w:r w:rsidRPr="00C03324">
              <w:rPr>
                <w:rFonts w:ascii="Times New Roman" w:eastAsia="Times New Roman" w:hAnsi="Times New Roman" w:cs="Times New Roman"/>
                <w:sz w:val="20"/>
                <w:szCs w:val="20"/>
              </w:rPr>
              <w:t>Department of Plant Resources conducts researches on domestication and expansion of high value plant resources and their value addition and communicates in the form of guidelines and information book, which help CFUGs to better benefit from their forest</w:t>
            </w:r>
          </w:p>
        </w:tc>
      </w:tr>
      <w:tr w:rsidR="00534BEA" w:rsidRPr="00C03324" w:rsidTr="001A7A7E">
        <w:tc>
          <w:tcPr>
            <w:tcW w:w="1278" w:type="dxa"/>
            <w:vMerge w:val="restart"/>
          </w:tcPr>
          <w:p w:rsidR="00534BEA" w:rsidRPr="00C03324" w:rsidRDefault="00534BEA" w:rsidP="001A7A7E">
            <w:pPr>
              <w:rPr>
                <w:rFonts w:ascii="Times New Roman" w:eastAsia="Times New Roman" w:hAnsi="Times New Roman" w:cs="Times New Roman"/>
                <w:sz w:val="20"/>
                <w:szCs w:val="20"/>
              </w:rPr>
            </w:pPr>
            <w:r w:rsidRPr="00C03324">
              <w:rPr>
                <w:rFonts w:ascii="Times New Roman" w:eastAsia="Times New Roman" w:hAnsi="Times New Roman" w:cs="Times New Roman"/>
                <w:sz w:val="20"/>
                <w:szCs w:val="20"/>
              </w:rPr>
              <w:t>Network</w:t>
            </w:r>
          </w:p>
        </w:tc>
        <w:tc>
          <w:tcPr>
            <w:tcW w:w="1256" w:type="dxa"/>
            <w:gridSpan w:val="2"/>
          </w:tcPr>
          <w:p w:rsidR="00534BEA" w:rsidRPr="00C03324" w:rsidRDefault="00534BEA" w:rsidP="001A7A7E">
            <w:pPr>
              <w:rPr>
                <w:rFonts w:ascii="Times New Roman" w:eastAsia="Times New Roman" w:hAnsi="Times New Roman" w:cs="Times New Roman"/>
                <w:sz w:val="20"/>
                <w:szCs w:val="20"/>
              </w:rPr>
            </w:pPr>
            <w:r w:rsidRPr="00C03324">
              <w:rPr>
                <w:rFonts w:ascii="Times New Roman" w:eastAsia="Times New Roman" w:hAnsi="Times New Roman" w:cs="Times New Roman"/>
                <w:sz w:val="20"/>
                <w:szCs w:val="20"/>
              </w:rPr>
              <w:t>FECOFUN (75 districts and 13,528 CFUGs)</w:t>
            </w:r>
          </w:p>
        </w:tc>
        <w:tc>
          <w:tcPr>
            <w:tcW w:w="7024" w:type="dxa"/>
          </w:tcPr>
          <w:p w:rsidR="00534BEA" w:rsidRPr="00C03324" w:rsidRDefault="00534BEA" w:rsidP="00534BEA">
            <w:pPr>
              <w:numPr>
                <w:ilvl w:val="0"/>
                <w:numId w:val="1"/>
              </w:numPr>
              <w:spacing w:after="0"/>
              <w:ind w:hanging="360"/>
              <w:contextualSpacing/>
              <w:rPr>
                <w:rFonts w:ascii="Times New Roman" w:hAnsi="Times New Roman" w:cs="Times New Roman"/>
                <w:sz w:val="20"/>
                <w:szCs w:val="20"/>
              </w:rPr>
            </w:pPr>
            <w:r w:rsidRPr="00C03324">
              <w:rPr>
                <w:rFonts w:ascii="Times New Roman" w:eastAsia="Times New Roman" w:hAnsi="Times New Roman" w:cs="Times New Roman"/>
                <w:sz w:val="20"/>
                <w:szCs w:val="20"/>
              </w:rPr>
              <w:t>Network of CFUGs having presence in all districts advocates at national and local level for the rights of  CFUGs</w:t>
            </w:r>
            <w:r w:rsidRPr="00C03324">
              <w:rPr>
                <w:rFonts w:ascii="Times New Roman" w:eastAsia="Times New Roman" w:hAnsi="Times New Roman" w:cs="Times New Roman"/>
                <w:sz w:val="20"/>
                <w:szCs w:val="20"/>
                <w:vertAlign w:val="superscript"/>
              </w:rPr>
              <w:footnoteReference w:id="1"/>
            </w:r>
          </w:p>
          <w:p w:rsidR="00534BEA" w:rsidRPr="00C03324" w:rsidRDefault="00534BEA" w:rsidP="00534BEA">
            <w:pPr>
              <w:numPr>
                <w:ilvl w:val="0"/>
                <w:numId w:val="1"/>
              </w:numPr>
              <w:spacing w:after="0"/>
              <w:ind w:hanging="360"/>
              <w:contextualSpacing/>
              <w:rPr>
                <w:rFonts w:ascii="Times New Roman" w:hAnsi="Times New Roman" w:cs="Times New Roman"/>
                <w:sz w:val="20"/>
                <w:szCs w:val="20"/>
              </w:rPr>
            </w:pPr>
            <w:r w:rsidRPr="00C03324">
              <w:rPr>
                <w:rFonts w:ascii="Times New Roman" w:eastAsia="Times New Roman" w:hAnsi="Times New Roman" w:cs="Times New Roman"/>
                <w:sz w:val="20"/>
                <w:szCs w:val="20"/>
              </w:rPr>
              <w:t>Partner with donors for financial, technical and advocacy support for CF</w:t>
            </w:r>
          </w:p>
          <w:p w:rsidR="00534BEA" w:rsidRPr="00C03324" w:rsidRDefault="00534BEA" w:rsidP="0093084A">
            <w:pPr>
              <w:numPr>
                <w:ilvl w:val="0"/>
                <w:numId w:val="1"/>
              </w:numPr>
              <w:ind w:hanging="360"/>
              <w:contextualSpacing/>
              <w:rPr>
                <w:rFonts w:ascii="Times New Roman" w:hAnsi="Times New Roman" w:cs="Times New Roman"/>
                <w:sz w:val="20"/>
                <w:szCs w:val="20"/>
              </w:rPr>
            </w:pPr>
            <w:r w:rsidRPr="00C03324">
              <w:rPr>
                <w:rFonts w:ascii="Times New Roman" w:eastAsia="Times New Roman" w:hAnsi="Times New Roman" w:cs="Times New Roman"/>
                <w:sz w:val="20"/>
                <w:szCs w:val="20"/>
              </w:rPr>
              <w:t xml:space="preserve">Large CFUG base and partnership with national and international actors </w:t>
            </w:r>
            <w:r w:rsidR="0093084A">
              <w:rPr>
                <w:rFonts w:ascii="Times New Roman" w:eastAsia="Times New Roman" w:hAnsi="Times New Roman" w:cs="Times New Roman"/>
                <w:sz w:val="20"/>
                <w:szCs w:val="20"/>
              </w:rPr>
              <w:t xml:space="preserve">to amplify </w:t>
            </w:r>
            <w:r w:rsidRPr="00C03324">
              <w:rPr>
                <w:rFonts w:ascii="Times New Roman" w:eastAsia="Times New Roman" w:hAnsi="Times New Roman" w:cs="Times New Roman"/>
                <w:sz w:val="20"/>
                <w:szCs w:val="20"/>
              </w:rPr>
              <w:t>voice</w:t>
            </w:r>
            <w:r w:rsidR="0093084A">
              <w:rPr>
                <w:rFonts w:ascii="Times New Roman" w:eastAsia="Times New Roman" w:hAnsi="Times New Roman" w:cs="Times New Roman"/>
                <w:sz w:val="20"/>
                <w:szCs w:val="20"/>
              </w:rPr>
              <w:t>s of local communities</w:t>
            </w:r>
            <w:r w:rsidRPr="00C03324">
              <w:rPr>
                <w:rFonts w:ascii="Times New Roman" w:eastAsia="Times New Roman" w:hAnsi="Times New Roman" w:cs="Times New Roman"/>
                <w:sz w:val="20"/>
                <w:szCs w:val="20"/>
              </w:rPr>
              <w:t xml:space="preserve"> strong during policy revision and implementation </w:t>
            </w:r>
          </w:p>
        </w:tc>
      </w:tr>
      <w:tr w:rsidR="00534BEA" w:rsidRPr="00C03324" w:rsidTr="001A7A7E">
        <w:tc>
          <w:tcPr>
            <w:tcW w:w="1278" w:type="dxa"/>
            <w:vMerge/>
          </w:tcPr>
          <w:p w:rsidR="00534BEA" w:rsidRPr="00C03324" w:rsidRDefault="00534BEA" w:rsidP="001A7A7E">
            <w:pPr>
              <w:rPr>
                <w:rFonts w:ascii="Times New Roman" w:eastAsia="Times New Roman" w:hAnsi="Times New Roman" w:cs="Times New Roman"/>
                <w:sz w:val="20"/>
                <w:szCs w:val="20"/>
              </w:rPr>
            </w:pPr>
          </w:p>
        </w:tc>
        <w:tc>
          <w:tcPr>
            <w:tcW w:w="1256" w:type="dxa"/>
            <w:gridSpan w:val="2"/>
          </w:tcPr>
          <w:p w:rsidR="00534BEA" w:rsidRPr="00C03324" w:rsidRDefault="00534BEA" w:rsidP="001A7A7E">
            <w:pPr>
              <w:rPr>
                <w:rFonts w:ascii="Times New Roman" w:eastAsia="Times New Roman" w:hAnsi="Times New Roman" w:cs="Times New Roman"/>
                <w:sz w:val="20"/>
                <w:szCs w:val="20"/>
              </w:rPr>
            </w:pPr>
            <w:r w:rsidRPr="00C03324">
              <w:rPr>
                <w:rFonts w:ascii="Times New Roman" w:eastAsia="Times New Roman" w:hAnsi="Times New Roman" w:cs="Times New Roman"/>
                <w:sz w:val="20"/>
                <w:szCs w:val="20"/>
              </w:rPr>
              <w:t>Other networks</w:t>
            </w:r>
          </w:p>
        </w:tc>
        <w:tc>
          <w:tcPr>
            <w:tcW w:w="7024" w:type="dxa"/>
          </w:tcPr>
          <w:p w:rsidR="00534BEA" w:rsidRPr="00C03324" w:rsidRDefault="00534BEA" w:rsidP="00534BEA">
            <w:pPr>
              <w:numPr>
                <w:ilvl w:val="0"/>
                <w:numId w:val="1"/>
              </w:numPr>
              <w:spacing w:after="0"/>
              <w:ind w:hanging="360"/>
              <w:contextualSpacing/>
              <w:rPr>
                <w:rFonts w:ascii="Times New Roman" w:hAnsi="Times New Roman" w:cs="Times New Roman"/>
                <w:sz w:val="20"/>
                <w:szCs w:val="20"/>
              </w:rPr>
            </w:pPr>
            <w:r w:rsidRPr="00C03324">
              <w:rPr>
                <w:rFonts w:ascii="Times New Roman" w:eastAsia="Times New Roman" w:hAnsi="Times New Roman" w:cs="Times New Roman"/>
                <w:sz w:val="20"/>
                <w:szCs w:val="20"/>
              </w:rPr>
              <w:t>Networks with specialized interest and also serve as service provider, intensity of their engagement on available resource</w:t>
            </w:r>
          </w:p>
          <w:p w:rsidR="00534BEA" w:rsidRPr="00C03324" w:rsidRDefault="00534BEA" w:rsidP="001A7A7E">
            <w:pPr>
              <w:ind w:left="720"/>
              <w:rPr>
                <w:rFonts w:ascii="Times New Roman" w:eastAsia="Times New Roman" w:hAnsi="Times New Roman" w:cs="Times New Roman"/>
                <w:sz w:val="20"/>
                <w:szCs w:val="20"/>
              </w:rPr>
            </w:pPr>
            <w:r w:rsidRPr="00C03324">
              <w:rPr>
                <w:rFonts w:ascii="Times New Roman" w:eastAsia="Times New Roman" w:hAnsi="Times New Roman" w:cs="Times New Roman"/>
                <w:sz w:val="20"/>
                <w:szCs w:val="20"/>
              </w:rPr>
              <w:t xml:space="preserve">(Himalayan Grassroots Women's Natural Resource Management Association (HIMWANTI) provides services to CFUGs on gender related issues and claims to have branches in 32 districts; Dalit Alliance for Natural Resources (DANAR) advocates for the rights of </w:t>
            </w:r>
            <w:proofErr w:type="spellStart"/>
            <w:r w:rsidRPr="00C03324">
              <w:rPr>
                <w:rFonts w:ascii="Times New Roman" w:eastAsia="Times New Roman" w:hAnsi="Times New Roman" w:cs="Times New Roman"/>
                <w:sz w:val="20"/>
                <w:szCs w:val="20"/>
              </w:rPr>
              <w:t>dalits</w:t>
            </w:r>
            <w:proofErr w:type="spellEnd"/>
            <w:r w:rsidRPr="00C03324">
              <w:rPr>
                <w:rFonts w:ascii="Times New Roman" w:eastAsia="Times New Roman" w:hAnsi="Times New Roman" w:cs="Times New Roman"/>
                <w:sz w:val="20"/>
                <w:szCs w:val="20"/>
              </w:rPr>
              <w:t xml:space="preserve"> while Community based Forestry Supporters' Network (</w:t>
            </w:r>
            <w:proofErr w:type="spellStart"/>
            <w:r w:rsidRPr="00C03324">
              <w:rPr>
                <w:rFonts w:ascii="Times New Roman" w:eastAsia="Times New Roman" w:hAnsi="Times New Roman" w:cs="Times New Roman"/>
                <w:sz w:val="20"/>
                <w:szCs w:val="20"/>
              </w:rPr>
              <w:t>CoFSUN</w:t>
            </w:r>
            <w:proofErr w:type="spellEnd"/>
            <w:r w:rsidRPr="00C03324">
              <w:rPr>
                <w:rFonts w:ascii="Times New Roman" w:eastAsia="Times New Roman" w:hAnsi="Times New Roman" w:cs="Times New Roman"/>
                <w:sz w:val="20"/>
                <w:szCs w:val="20"/>
              </w:rPr>
              <w:t>) provides facilitation supports to CFUGs and claims to have branches in 34 districts)</w:t>
            </w:r>
          </w:p>
        </w:tc>
      </w:tr>
      <w:tr w:rsidR="00534BEA" w:rsidRPr="00C03324" w:rsidTr="001A7A7E">
        <w:tc>
          <w:tcPr>
            <w:tcW w:w="2534" w:type="dxa"/>
            <w:gridSpan w:val="3"/>
          </w:tcPr>
          <w:p w:rsidR="00534BEA" w:rsidRPr="00C03324" w:rsidRDefault="00534BEA" w:rsidP="001A7A7E">
            <w:pPr>
              <w:rPr>
                <w:rFonts w:ascii="Times New Roman" w:eastAsia="Times New Roman" w:hAnsi="Times New Roman" w:cs="Times New Roman"/>
                <w:sz w:val="20"/>
                <w:szCs w:val="20"/>
              </w:rPr>
            </w:pPr>
            <w:r w:rsidRPr="00C03324">
              <w:rPr>
                <w:rFonts w:ascii="Times New Roman" w:eastAsia="Times New Roman" w:hAnsi="Times New Roman" w:cs="Times New Roman"/>
                <w:sz w:val="20"/>
                <w:szCs w:val="20"/>
              </w:rPr>
              <w:t>Non-governmental organizations (NGOs)/research NGOs</w:t>
            </w:r>
          </w:p>
        </w:tc>
        <w:tc>
          <w:tcPr>
            <w:tcW w:w="7024" w:type="dxa"/>
          </w:tcPr>
          <w:p w:rsidR="00534BEA" w:rsidRPr="00C03324" w:rsidRDefault="00534BEA" w:rsidP="00534BEA">
            <w:pPr>
              <w:numPr>
                <w:ilvl w:val="0"/>
                <w:numId w:val="1"/>
              </w:numPr>
              <w:spacing w:after="0"/>
              <w:ind w:hanging="360"/>
              <w:contextualSpacing/>
              <w:rPr>
                <w:rFonts w:ascii="Times New Roman" w:hAnsi="Times New Roman" w:cs="Times New Roman"/>
                <w:sz w:val="20"/>
                <w:szCs w:val="20"/>
              </w:rPr>
            </w:pPr>
            <w:r w:rsidRPr="00C03324">
              <w:rPr>
                <w:rFonts w:ascii="Times New Roman" w:eastAsia="Times New Roman" w:hAnsi="Times New Roman" w:cs="Times New Roman"/>
                <w:sz w:val="20"/>
                <w:szCs w:val="20"/>
              </w:rPr>
              <w:t>Not for profit service providers with presence ranging from central to local level implementing the donor funded programs and activities at grassroots level</w:t>
            </w:r>
          </w:p>
          <w:p w:rsidR="00534BEA" w:rsidRPr="00C03324" w:rsidRDefault="00534BEA" w:rsidP="00534BEA">
            <w:pPr>
              <w:numPr>
                <w:ilvl w:val="0"/>
                <w:numId w:val="1"/>
              </w:numPr>
              <w:spacing w:after="0"/>
              <w:ind w:hanging="360"/>
              <w:contextualSpacing/>
              <w:rPr>
                <w:rFonts w:ascii="Times New Roman" w:hAnsi="Times New Roman" w:cs="Times New Roman"/>
                <w:sz w:val="20"/>
                <w:szCs w:val="20"/>
              </w:rPr>
            </w:pPr>
            <w:r w:rsidRPr="00C03324">
              <w:rPr>
                <w:rFonts w:ascii="Times New Roman" w:eastAsia="Times New Roman" w:hAnsi="Times New Roman" w:cs="Times New Roman"/>
                <w:sz w:val="20"/>
                <w:szCs w:val="20"/>
              </w:rPr>
              <w:t>Possess own agenda and engage with stakeholders based on availability of resource</w:t>
            </w:r>
          </w:p>
          <w:p w:rsidR="00534BEA" w:rsidRPr="00C03324" w:rsidRDefault="00534BEA" w:rsidP="00534BEA">
            <w:pPr>
              <w:numPr>
                <w:ilvl w:val="0"/>
                <w:numId w:val="1"/>
              </w:numPr>
              <w:ind w:hanging="360"/>
              <w:contextualSpacing/>
              <w:rPr>
                <w:rFonts w:ascii="Times New Roman" w:hAnsi="Times New Roman" w:cs="Times New Roman"/>
                <w:sz w:val="20"/>
                <w:szCs w:val="20"/>
              </w:rPr>
            </w:pPr>
            <w:r w:rsidRPr="00C03324">
              <w:rPr>
                <w:rFonts w:ascii="Times New Roman" w:eastAsia="Times New Roman" w:hAnsi="Times New Roman" w:cs="Times New Roman"/>
                <w:sz w:val="20"/>
                <w:szCs w:val="20"/>
              </w:rPr>
              <w:lastRenderedPageBreak/>
              <w:t>Research NGOs such as Forest Action conduct policy analysis and CF related studies in the field and communicate them along with possible impacts of proposed policy or policy changes</w:t>
            </w:r>
          </w:p>
        </w:tc>
      </w:tr>
    </w:tbl>
    <w:p w:rsidR="00534BEA" w:rsidRPr="00C03324" w:rsidRDefault="00534BEA">
      <w:pPr>
        <w:widowControl/>
        <w:rPr>
          <w:rFonts w:ascii="Times New Roman" w:hAnsi="Times New Roman" w:cs="Times New Roman"/>
          <w:sz w:val="20"/>
          <w:szCs w:val="20"/>
        </w:rPr>
      </w:pPr>
    </w:p>
    <w:p w:rsidR="00AF7558" w:rsidRPr="00C03324" w:rsidRDefault="00AF7558">
      <w:pPr>
        <w:widowControl/>
        <w:rPr>
          <w:rFonts w:ascii="Times New Roman" w:eastAsia="Times New Roman" w:hAnsi="Times New Roman" w:cs="Times New Roman"/>
          <w:b/>
          <w:color w:val="222222"/>
          <w:sz w:val="20"/>
          <w:szCs w:val="20"/>
          <w:highlight w:val="white"/>
          <w:lang w:bidi="ne-NP"/>
        </w:rPr>
      </w:pPr>
      <w:r w:rsidRPr="00C03324">
        <w:rPr>
          <w:rFonts w:ascii="Times New Roman" w:eastAsia="Times New Roman" w:hAnsi="Times New Roman" w:cs="Times New Roman"/>
          <w:b/>
          <w:color w:val="222222"/>
          <w:sz w:val="20"/>
          <w:szCs w:val="20"/>
          <w:highlight w:val="white"/>
        </w:rPr>
        <w:br w:type="page"/>
      </w:r>
    </w:p>
    <w:p w:rsidR="00534BEA" w:rsidRPr="00C03324" w:rsidRDefault="00534BEA" w:rsidP="00534BEA">
      <w:pPr>
        <w:pStyle w:val="Normal1"/>
        <w:jc w:val="both"/>
        <w:rPr>
          <w:rFonts w:ascii="Times New Roman" w:eastAsia="Times New Roman" w:hAnsi="Times New Roman" w:cs="Times New Roman"/>
          <w:b/>
          <w:color w:val="222222"/>
          <w:sz w:val="20"/>
          <w:highlight w:val="white"/>
        </w:rPr>
      </w:pPr>
      <w:r w:rsidRPr="00C03324">
        <w:rPr>
          <w:rFonts w:ascii="Times New Roman" w:eastAsia="Times New Roman" w:hAnsi="Times New Roman" w:cs="Times New Roman"/>
          <w:b/>
          <w:color w:val="222222"/>
          <w:sz w:val="20"/>
          <w:highlight w:val="white"/>
        </w:rPr>
        <w:lastRenderedPageBreak/>
        <w:t>Supplementary resource II: Detailed framework used in the study</w:t>
      </w:r>
    </w:p>
    <w:tbl>
      <w:tblPr>
        <w:tblStyle w:val="TableGrid"/>
        <w:tblW w:w="9576" w:type="dxa"/>
        <w:tblLayout w:type="fixed"/>
        <w:tblLook w:val="0400" w:firstRow="0" w:lastRow="0" w:firstColumn="0" w:lastColumn="0" w:noHBand="0" w:noVBand="1"/>
      </w:tblPr>
      <w:tblGrid>
        <w:gridCol w:w="683"/>
        <w:gridCol w:w="6535"/>
        <w:gridCol w:w="900"/>
        <w:gridCol w:w="842"/>
        <w:gridCol w:w="616"/>
      </w:tblGrid>
      <w:tr w:rsidR="00C80088" w:rsidRPr="00C03324" w:rsidTr="00AF7558">
        <w:trPr>
          <w:trHeight w:val="494"/>
        </w:trPr>
        <w:tc>
          <w:tcPr>
            <w:tcW w:w="683" w:type="dxa"/>
            <w:vMerge w:val="restart"/>
          </w:tcPr>
          <w:p w:rsidR="00C80088" w:rsidRPr="00C03324" w:rsidRDefault="00C80088" w:rsidP="001A7A7E">
            <w:pPr>
              <w:pStyle w:val="Normal1"/>
              <w:rPr>
                <w:rFonts w:ascii="Times New Roman" w:eastAsia="Times New Roman" w:hAnsi="Times New Roman" w:cs="Times New Roman"/>
                <w:b/>
                <w:sz w:val="20"/>
              </w:rPr>
            </w:pPr>
            <w:r w:rsidRPr="00C03324">
              <w:rPr>
                <w:rFonts w:ascii="Times New Roman" w:eastAsia="Times New Roman" w:hAnsi="Times New Roman" w:cs="Times New Roman"/>
                <w:b/>
                <w:sz w:val="20"/>
              </w:rPr>
              <w:t>Ref</w:t>
            </w:r>
          </w:p>
        </w:tc>
        <w:tc>
          <w:tcPr>
            <w:tcW w:w="6535" w:type="dxa"/>
            <w:vMerge w:val="restart"/>
          </w:tcPr>
          <w:p w:rsidR="00C80088" w:rsidRPr="00C03324" w:rsidRDefault="00C80088" w:rsidP="001A7A7E">
            <w:pPr>
              <w:pStyle w:val="Normal1"/>
              <w:rPr>
                <w:rFonts w:ascii="Times New Roman" w:eastAsia="Times New Roman" w:hAnsi="Times New Roman" w:cs="Times New Roman"/>
                <w:b/>
                <w:sz w:val="20"/>
              </w:rPr>
            </w:pPr>
            <w:r w:rsidRPr="00C03324">
              <w:rPr>
                <w:rFonts w:ascii="Times New Roman" w:eastAsia="Times New Roman" w:hAnsi="Times New Roman" w:cs="Times New Roman"/>
                <w:b/>
                <w:sz w:val="20"/>
              </w:rPr>
              <w:t>Principles (1, 2</w:t>
            </w:r>
            <w:proofErr w:type="gramStart"/>
            <w:r w:rsidRPr="00C03324">
              <w:rPr>
                <w:rFonts w:ascii="Times New Roman" w:eastAsia="Times New Roman" w:hAnsi="Times New Roman" w:cs="Times New Roman"/>
                <w:b/>
                <w:sz w:val="20"/>
              </w:rPr>
              <w:t>,..</w:t>
            </w:r>
            <w:proofErr w:type="gramEnd"/>
            <w:r w:rsidRPr="00C03324">
              <w:rPr>
                <w:rFonts w:ascii="Times New Roman" w:eastAsia="Times New Roman" w:hAnsi="Times New Roman" w:cs="Times New Roman"/>
                <w:b/>
                <w:sz w:val="20"/>
              </w:rPr>
              <w:t>), Criteria (a, b, …), Competencies (</w:t>
            </w:r>
            <w:proofErr w:type="spellStart"/>
            <w:r w:rsidRPr="00C03324">
              <w:rPr>
                <w:rFonts w:ascii="Times New Roman" w:eastAsia="Times New Roman" w:hAnsi="Times New Roman" w:cs="Times New Roman"/>
                <w:b/>
                <w:sz w:val="20"/>
              </w:rPr>
              <w:t>i</w:t>
            </w:r>
            <w:proofErr w:type="spellEnd"/>
            <w:r w:rsidRPr="00C03324">
              <w:rPr>
                <w:rFonts w:ascii="Times New Roman" w:eastAsia="Times New Roman" w:hAnsi="Times New Roman" w:cs="Times New Roman"/>
                <w:b/>
                <w:sz w:val="20"/>
              </w:rPr>
              <w:t>, ii, ..)</w:t>
            </w:r>
          </w:p>
        </w:tc>
        <w:tc>
          <w:tcPr>
            <w:tcW w:w="2358" w:type="dxa"/>
            <w:gridSpan w:val="3"/>
          </w:tcPr>
          <w:p w:rsidR="00C80088" w:rsidRPr="00C03324" w:rsidRDefault="00C80088" w:rsidP="001A7A7E">
            <w:pPr>
              <w:pStyle w:val="Normal1"/>
              <w:rPr>
                <w:rFonts w:ascii="Times New Roman" w:eastAsia="Times New Roman" w:hAnsi="Times New Roman" w:cs="Times New Roman"/>
                <w:b/>
                <w:sz w:val="20"/>
              </w:rPr>
            </w:pPr>
            <w:r w:rsidRPr="00C03324">
              <w:rPr>
                <w:rFonts w:ascii="Times New Roman" w:eastAsia="Times New Roman" w:hAnsi="Times New Roman" w:cs="Times New Roman"/>
                <w:b/>
                <w:sz w:val="20"/>
              </w:rPr>
              <w:t xml:space="preserve">Relevant level </w:t>
            </w:r>
            <w:r w:rsidR="002753CC" w:rsidRPr="00C03324">
              <w:rPr>
                <w:rFonts w:ascii="Times New Roman" w:eastAsia="Times New Roman" w:hAnsi="Times New Roman" w:cs="Times New Roman"/>
                <w:b/>
                <w:sz w:val="20"/>
              </w:rPr>
              <w:t xml:space="preserve">of examination </w:t>
            </w:r>
            <w:r w:rsidRPr="00C03324">
              <w:rPr>
                <w:rFonts w:ascii="Times New Roman" w:eastAsia="Times New Roman" w:hAnsi="Times New Roman" w:cs="Times New Roman"/>
                <w:b/>
                <w:sz w:val="20"/>
              </w:rPr>
              <w:t>and stakeholders</w:t>
            </w:r>
            <w:r w:rsidR="002753CC" w:rsidRPr="00C03324">
              <w:rPr>
                <w:rStyle w:val="FootnoteReference"/>
                <w:rFonts w:ascii="Times New Roman" w:eastAsia="Times New Roman" w:hAnsi="Times New Roman" w:cs="Times New Roman"/>
                <w:b/>
                <w:sz w:val="20"/>
              </w:rPr>
              <w:footnoteReference w:id="2"/>
            </w:r>
          </w:p>
        </w:tc>
      </w:tr>
      <w:tr w:rsidR="00C80088" w:rsidRPr="00C03324" w:rsidTr="00AF7558">
        <w:trPr>
          <w:trHeight w:val="116"/>
        </w:trPr>
        <w:tc>
          <w:tcPr>
            <w:tcW w:w="683" w:type="dxa"/>
            <w:vMerge/>
          </w:tcPr>
          <w:p w:rsidR="00C80088" w:rsidRPr="00C03324" w:rsidRDefault="00C80088" w:rsidP="001A7A7E">
            <w:pPr>
              <w:pStyle w:val="Normal1"/>
              <w:rPr>
                <w:rFonts w:ascii="Times New Roman" w:eastAsia="Times New Roman" w:hAnsi="Times New Roman" w:cs="Times New Roman"/>
                <w:b/>
                <w:sz w:val="20"/>
              </w:rPr>
            </w:pPr>
          </w:p>
        </w:tc>
        <w:tc>
          <w:tcPr>
            <w:tcW w:w="6535" w:type="dxa"/>
            <w:vMerge/>
          </w:tcPr>
          <w:p w:rsidR="00C80088" w:rsidRPr="00C03324" w:rsidRDefault="00C80088" w:rsidP="001A7A7E">
            <w:pPr>
              <w:pStyle w:val="Normal1"/>
              <w:rPr>
                <w:rFonts w:ascii="Times New Roman" w:eastAsia="Times New Roman" w:hAnsi="Times New Roman" w:cs="Times New Roman"/>
                <w:b/>
                <w:sz w:val="20"/>
              </w:rPr>
            </w:pPr>
          </w:p>
        </w:tc>
        <w:tc>
          <w:tcPr>
            <w:tcW w:w="900" w:type="dxa"/>
          </w:tcPr>
          <w:p w:rsidR="00C80088" w:rsidRPr="00C03324" w:rsidRDefault="00C80088" w:rsidP="00705BF2">
            <w:pPr>
              <w:pStyle w:val="Normal1"/>
              <w:rPr>
                <w:rFonts w:ascii="Times New Roman" w:eastAsia="Times New Roman" w:hAnsi="Times New Roman" w:cs="Times New Roman"/>
                <w:b/>
                <w:sz w:val="20"/>
              </w:rPr>
            </w:pPr>
            <w:r w:rsidRPr="00C03324">
              <w:rPr>
                <w:rFonts w:ascii="Times New Roman" w:eastAsia="Times New Roman" w:hAnsi="Times New Roman" w:cs="Times New Roman"/>
                <w:b/>
                <w:sz w:val="20"/>
              </w:rPr>
              <w:t>Central</w:t>
            </w:r>
          </w:p>
        </w:tc>
        <w:tc>
          <w:tcPr>
            <w:tcW w:w="842" w:type="dxa"/>
          </w:tcPr>
          <w:p w:rsidR="00C80088" w:rsidRPr="00C03324" w:rsidRDefault="00C80088" w:rsidP="00705BF2">
            <w:pPr>
              <w:pStyle w:val="Normal1"/>
              <w:rPr>
                <w:rFonts w:ascii="Times New Roman" w:eastAsia="Times New Roman" w:hAnsi="Times New Roman" w:cs="Times New Roman"/>
                <w:b/>
                <w:sz w:val="20"/>
              </w:rPr>
            </w:pPr>
            <w:r w:rsidRPr="00C03324">
              <w:rPr>
                <w:rFonts w:ascii="Times New Roman" w:eastAsia="Times New Roman" w:hAnsi="Times New Roman" w:cs="Times New Roman"/>
                <w:b/>
                <w:sz w:val="20"/>
              </w:rPr>
              <w:t xml:space="preserve">District </w:t>
            </w:r>
          </w:p>
        </w:tc>
        <w:tc>
          <w:tcPr>
            <w:tcW w:w="616" w:type="dxa"/>
          </w:tcPr>
          <w:p w:rsidR="00C80088" w:rsidRPr="00C03324" w:rsidRDefault="00C80088" w:rsidP="00705BF2">
            <w:pPr>
              <w:pStyle w:val="Normal1"/>
              <w:rPr>
                <w:rFonts w:ascii="Times New Roman" w:eastAsia="Times New Roman" w:hAnsi="Times New Roman" w:cs="Times New Roman"/>
                <w:b/>
                <w:sz w:val="20"/>
              </w:rPr>
            </w:pPr>
            <w:r w:rsidRPr="00C03324">
              <w:rPr>
                <w:rFonts w:ascii="Times New Roman" w:eastAsia="Times New Roman" w:hAnsi="Times New Roman" w:cs="Times New Roman"/>
                <w:b/>
                <w:sz w:val="20"/>
              </w:rPr>
              <w:t>local</w:t>
            </w:r>
          </w:p>
        </w:tc>
      </w:tr>
      <w:tr w:rsidR="001A7A7E" w:rsidRPr="00C03324" w:rsidTr="00AF7558">
        <w:tc>
          <w:tcPr>
            <w:tcW w:w="683" w:type="dxa"/>
          </w:tcPr>
          <w:p w:rsidR="001A7A7E" w:rsidRPr="00C03324" w:rsidRDefault="00C80088" w:rsidP="001A7A7E">
            <w:pPr>
              <w:pStyle w:val="Normal1"/>
              <w:rPr>
                <w:rFonts w:ascii="Times New Roman" w:eastAsia="Times New Roman" w:hAnsi="Times New Roman" w:cs="Times New Roman"/>
                <w:b/>
                <w:sz w:val="20"/>
              </w:rPr>
            </w:pPr>
            <w:r w:rsidRPr="00C03324">
              <w:rPr>
                <w:rFonts w:ascii="Times New Roman" w:eastAsia="Times New Roman" w:hAnsi="Times New Roman" w:cs="Times New Roman"/>
                <w:b/>
                <w:sz w:val="20"/>
              </w:rPr>
              <w:t>1</w:t>
            </w:r>
          </w:p>
        </w:tc>
        <w:tc>
          <w:tcPr>
            <w:tcW w:w="6535" w:type="dxa"/>
          </w:tcPr>
          <w:p w:rsidR="001A7A7E" w:rsidRPr="00C03324" w:rsidRDefault="001A7A7E" w:rsidP="001A7A7E">
            <w:pPr>
              <w:pStyle w:val="Normal1"/>
              <w:rPr>
                <w:rFonts w:ascii="Times New Roman" w:eastAsia="Times New Roman" w:hAnsi="Times New Roman" w:cs="Times New Roman"/>
                <w:b/>
                <w:sz w:val="20"/>
              </w:rPr>
            </w:pPr>
            <w:r w:rsidRPr="00C03324">
              <w:rPr>
                <w:rFonts w:ascii="Times New Roman" w:eastAsia="Times New Roman" w:hAnsi="Times New Roman" w:cs="Times New Roman"/>
                <w:b/>
                <w:sz w:val="20"/>
              </w:rPr>
              <w:t>Interests/needs of mul</w:t>
            </w:r>
            <w:r w:rsidR="00C80088" w:rsidRPr="00C03324">
              <w:rPr>
                <w:rFonts w:ascii="Times New Roman" w:eastAsia="Times New Roman" w:hAnsi="Times New Roman" w:cs="Times New Roman"/>
                <w:b/>
                <w:sz w:val="20"/>
              </w:rPr>
              <w:t>tiple stakeholders are accommodated</w:t>
            </w:r>
          </w:p>
        </w:tc>
        <w:tc>
          <w:tcPr>
            <w:tcW w:w="900" w:type="dxa"/>
          </w:tcPr>
          <w:p w:rsidR="001A7A7E" w:rsidRPr="00C03324" w:rsidRDefault="001A7A7E" w:rsidP="001A7A7E">
            <w:pPr>
              <w:pStyle w:val="Normal1"/>
              <w:rPr>
                <w:rFonts w:ascii="Times New Roman" w:eastAsia="Times New Roman" w:hAnsi="Times New Roman" w:cs="Times New Roman"/>
                <w:b/>
                <w:sz w:val="20"/>
              </w:rPr>
            </w:pPr>
          </w:p>
        </w:tc>
        <w:tc>
          <w:tcPr>
            <w:tcW w:w="842" w:type="dxa"/>
          </w:tcPr>
          <w:p w:rsidR="001A7A7E" w:rsidRPr="00C03324" w:rsidRDefault="001A7A7E" w:rsidP="001A7A7E">
            <w:pPr>
              <w:pStyle w:val="Normal1"/>
              <w:rPr>
                <w:rFonts w:ascii="Times New Roman" w:eastAsia="Times New Roman" w:hAnsi="Times New Roman" w:cs="Times New Roman"/>
                <w:b/>
                <w:sz w:val="20"/>
              </w:rPr>
            </w:pPr>
          </w:p>
        </w:tc>
        <w:tc>
          <w:tcPr>
            <w:tcW w:w="616" w:type="dxa"/>
          </w:tcPr>
          <w:p w:rsidR="001A7A7E" w:rsidRPr="00C03324" w:rsidRDefault="001A7A7E" w:rsidP="001A7A7E">
            <w:pPr>
              <w:pStyle w:val="Normal1"/>
              <w:rPr>
                <w:rFonts w:ascii="Times New Roman" w:eastAsia="Times New Roman" w:hAnsi="Times New Roman" w:cs="Times New Roman"/>
                <w:b/>
                <w:sz w:val="20"/>
              </w:rPr>
            </w:pPr>
          </w:p>
        </w:tc>
      </w:tr>
      <w:tr w:rsidR="001A7A7E" w:rsidRPr="00C03324" w:rsidTr="00AF7558">
        <w:tc>
          <w:tcPr>
            <w:tcW w:w="683" w:type="dxa"/>
          </w:tcPr>
          <w:p w:rsidR="001A7A7E" w:rsidRPr="00C03324" w:rsidRDefault="00C80088" w:rsidP="001A7A7E">
            <w:pPr>
              <w:pStyle w:val="Normal1"/>
              <w:rPr>
                <w:rFonts w:ascii="Times New Roman" w:eastAsia="Times New Roman" w:hAnsi="Times New Roman" w:cs="Times New Roman"/>
                <w:b/>
                <w:i/>
                <w:sz w:val="20"/>
              </w:rPr>
            </w:pPr>
            <w:r w:rsidRPr="00C03324">
              <w:rPr>
                <w:rFonts w:ascii="Times New Roman" w:eastAsia="Times New Roman" w:hAnsi="Times New Roman" w:cs="Times New Roman"/>
                <w:b/>
                <w:i/>
                <w:sz w:val="20"/>
              </w:rPr>
              <w:t>1</w:t>
            </w:r>
            <w:r w:rsidR="001A7A7E" w:rsidRPr="00C03324">
              <w:rPr>
                <w:rFonts w:ascii="Times New Roman" w:eastAsia="Times New Roman" w:hAnsi="Times New Roman" w:cs="Times New Roman"/>
                <w:b/>
                <w:i/>
                <w:sz w:val="20"/>
              </w:rPr>
              <w:t>.a</w:t>
            </w:r>
          </w:p>
        </w:tc>
        <w:tc>
          <w:tcPr>
            <w:tcW w:w="6535" w:type="dxa"/>
          </w:tcPr>
          <w:p w:rsidR="001A7A7E" w:rsidRPr="00C03324" w:rsidRDefault="001A7A7E" w:rsidP="001A7A7E">
            <w:pPr>
              <w:pStyle w:val="Normal1"/>
              <w:rPr>
                <w:rFonts w:ascii="Times New Roman" w:eastAsia="Times New Roman" w:hAnsi="Times New Roman" w:cs="Times New Roman"/>
                <w:b/>
                <w:i/>
                <w:sz w:val="20"/>
              </w:rPr>
            </w:pPr>
            <w:r w:rsidRPr="00C03324">
              <w:rPr>
                <w:rFonts w:ascii="Times New Roman" w:eastAsia="Times New Roman" w:hAnsi="Times New Roman" w:cs="Times New Roman"/>
                <w:b/>
                <w:i/>
                <w:sz w:val="20"/>
              </w:rPr>
              <w:t>CFUGs identify and acknowledge multiple stakeholders within CFUG and beyond</w:t>
            </w:r>
          </w:p>
        </w:tc>
        <w:tc>
          <w:tcPr>
            <w:tcW w:w="900" w:type="dxa"/>
          </w:tcPr>
          <w:p w:rsidR="001A7A7E" w:rsidRPr="00C03324" w:rsidRDefault="001A7A7E" w:rsidP="001A7A7E">
            <w:pPr>
              <w:pStyle w:val="Normal1"/>
              <w:rPr>
                <w:rFonts w:ascii="Times New Roman" w:eastAsia="Times New Roman" w:hAnsi="Times New Roman" w:cs="Times New Roman"/>
                <w:b/>
                <w:i/>
                <w:sz w:val="20"/>
              </w:rPr>
            </w:pPr>
          </w:p>
        </w:tc>
        <w:tc>
          <w:tcPr>
            <w:tcW w:w="842" w:type="dxa"/>
          </w:tcPr>
          <w:p w:rsidR="001A7A7E" w:rsidRPr="00C03324" w:rsidRDefault="001A7A7E" w:rsidP="001A7A7E">
            <w:pPr>
              <w:pStyle w:val="Normal1"/>
              <w:rPr>
                <w:rFonts w:ascii="Times New Roman" w:eastAsia="Times New Roman" w:hAnsi="Times New Roman" w:cs="Times New Roman"/>
                <w:b/>
                <w:i/>
                <w:sz w:val="20"/>
              </w:rPr>
            </w:pPr>
          </w:p>
        </w:tc>
        <w:tc>
          <w:tcPr>
            <w:tcW w:w="616" w:type="dxa"/>
          </w:tcPr>
          <w:p w:rsidR="001A7A7E" w:rsidRPr="00C03324" w:rsidRDefault="001A7A7E" w:rsidP="001A7A7E">
            <w:pPr>
              <w:pStyle w:val="Normal1"/>
              <w:rPr>
                <w:rFonts w:ascii="Times New Roman" w:eastAsia="Times New Roman" w:hAnsi="Times New Roman" w:cs="Times New Roman"/>
                <w:b/>
                <w:i/>
                <w:sz w:val="20"/>
              </w:rPr>
            </w:pPr>
          </w:p>
        </w:tc>
      </w:tr>
      <w:tr w:rsidR="001A7A7E" w:rsidRPr="00C03324" w:rsidTr="00AF7558">
        <w:tc>
          <w:tcPr>
            <w:tcW w:w="683" w:type="dxa"/>
          </w:tcPr>
          <w:p w:rsidR="001A7A7E" w:rsidRPr="00C03324" w:rsidRDefault="00C80088"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1</w:t>
            </w:r>
            <w:r w:rsidR="001A7A7E" w:rsidRPr="00C03324">
              <w:rPr>
                <w:rFonts w:ascii="Times New Roman" w:eastAsia="Times New Roman" w:hAnsi="Times New Roman" w:cs="Times New Roman"/>
                <w:sz w:val="20"/>
              </w:rPr>
              <w:t>.a.i</w:t>
            </w:r>
          </w:p>
        </w:tc>
        <w:tc>
          <w:tcPr>
            <w:tcW w:w="6535" w:type="dxa"/>
          </w:tcPr>
          <w:p w:rsidR="001A7A7E" w:rsidRPr="00C03324" w:rsidRDefault="001A7A7E"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CFUGs can identify different interests within CFUG and beyond</w:t>
            </w:r>
          </w:p>
        </w:tc>
        <w:tc>
          <w:tcPr>
            <w:tcW w:w="900" w:type="dxa"/>
          </w:tcPr>
          <w:p w:rsidR="001A7A7E" w:rsidRPr="00C03324" w:rsidRDefault="001A7A7E" w:rsidP="001A7A7E">
            <w:pPr>
              <w:pStyle w:val="Normal1"/>
              <w:rPr>
                <w:rFonts w:ascii="Times New Roman" w:eastAsia="Times New Roman" w:hAnsi="Times New Roman" w:cs="Times New Roman"/>
                <w:sz w:val="20"/>
              </w:rPr>
            </w:pPr>
          </w:p>
        </w:tc>
        <w:tc>
          <w:tcPr>
            <w:tcW w:w="842" w:type="dxa"/>
          </w:tcPr>
          <w:p w:rsidR="001A7A7E" w:rsidRPr="00C03324" w:rsidRDefault="001A7A7E"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C</w:t>
            </w:r>
          </w:p>
        </w:tc>
        <w:tc>
          <w:tcPr>
            <w:tcW w:w="616" w:type="dxa"/>
          </w:tcPr>
          <w:p w:rsidR="001A7A7E" w:rsidRPr="00C03324" w:rsidRDefault="001A7A7E"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C</w:t>
            </w:r>
          </w:p>
        </w:tc>
      </w:tr>
      <w:tr w:rsidR="001A7A7E" w:rsidRPr="00C03324" w:rsidTr="00AF7558">
        <w:tc>
          <w:tcPr>
            <w:tcW w:w="683" w:type="dxa"/>
          </w:tcPr>
          <w:p w:rsidR="001A7A7E" w:rsidRPr="00C03324" w:rsidRDefault="00C80088"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1</w:t>
            </w:r>
            <w:r w:rsidR="001A7A7E" w:rsidRPr="00C03324">
              <w:rPr>
                <w:rFonts w:ascii="Times New Roman" w:eastAsia="Times New Roman" w:hAnsi="Times New Roman" w:cs="Times New Roman"/>
                <w:sz w:val="20"/>
              </w:rPr>
              <w:t>.a.ii</w:t>
            </w:r>
          </w:p>
        </w:tc>
        <w:tc>
          <w:tcPr>
            <w:tcW w:w="6535" w:type="dxa"/>
          </w:tcPr>
          <w:p w:rsidR="001A7A7E" w:rsidRPr="00C03324" w:rsidRDefault="001A7A7E"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CFUGs can assess differentiated needs of members/sub-groups in the CFUG, as well as that of market and other stakeholders</w:t>
            </w:r>
          </w:p>
        </w:tc>
        <w:tc>
          <w:tcPr>
            <w:tcW w:w="900" w:type="dxa"/>
          </w:tcPr>
          <w:p w:rsidR="001A7A7E" w:rsidRPr="00C03324" w:rsidRDefault="001A7A7E" w:rsidP="001A7A7E">
            <w:pPr>
              <w:pStyle w:val="Normal1"/>
              <w:rPr>
                <w:rFonts w:ascii="Times New Roman" w:eastAsia="Times New Roman" w:hAnsi="Times New Roman" w:cs="Times New Roman"/>
                <w:sz w:val="20"/>
              </w:rPr>
            </w:pPr>
          </w:p>
        </w:tc>
        <w:tc>
          <w:tcPr>
            <w:tcW w:w="842" w:type="dxa"/>
          </w:tcPr>
          <w:p w:rsidR="001A7A7E" w:rsidRPr="00C03324" w:rsidRDefault="001A7A7E"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C</w:t>
            </w:r>
          </w:p>
        </w:tc>
        <w:tc>
          <w:tcPr>
            <w:tcW w:w="616" w:type="dxa"/>
          </w:tcPr>
          <w:p w:rsidR="001A7A7E" w:rsidRPr="00C03324" w:rsidRDefault="001A7A7E"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C</w:t>
            </w:r>
          </w:p>
        </w:tc>
      </w:tr>
      <w:tr w:rsidR="001A7A7E" w:rsidRPr="00C03324" w:rsidTr="00AF7558">
        <w:tc>
          <w:tcPr>
            <w:tcW w:w="683" w:type="dxa"/>
          </w:tcPr>
          <w:p w:rsidR="001A7A7E" w:rsidRPr="00C03324" w:rsidRDefault="00C80088"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1</w:t>
            </w:r>
            <w:r w:rsidR="001A7A7E" w:rsidRPr="00C03324">
              <w:rPr>
                <w:rFonts w:ascii="Times New Roman" w:eastAsia="Times New Roman" w:hAnsi="Times New Roman" w:cs="Times New Roman"/>
                <w:sz w:val="20"/>
              </w:rPr>
              <w:t>.a.iii</w:t>
            </w:r>
          </w:p>
        </w:tc>
        <w:tc>
          <w:tcPr>
            <w:tcW w:w="6535" w:type="dxa"/>
          </w:tcPr>
          <w:p w:rsidR="001A7A7E" w:rsidRPr="00C03324" w:rsidRDefault="001A7A7E"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CFUGs explicitly recognize cultural values and traditional occupations of indigenous and other local groups</w:t>
            </w:r>
          </w:p>
        </w:tc>
        <w:tc>
          <w:tcPr>
            <w:tcW w:w="900" w:type="dxa"/>
          </w:tcPr>
          <w:p w:rsidR="001A7A7E" w:rsidRPr="00C03324" w:rsidRDefault="001A7A7E" w:rsidP="001A7A7E">
            <w:pPr>
              <w:pStyle w:val="Normal1"/>
              <w:rPr>
                <w:rFonts w:ascii="Times New Roman" w:eastAsia="Times New Roman" w:hAnsi="Times New Roman" w:cs="Times New Roman"/>
                <w:sz w:val="20"/>
              </w:rPr>
            </w:pPr>
          </w:p>
        </w:tc>
        <w:tc>
          <w:tcPr>
            <w:tcW w:w="842" w:type="dxa"/>
          </w:tcPr>
          <w:p w:rsidR="001A7A7E" w:rsidRPr="00C03324" w:rsidRDefault="001A7A7E"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C</w:t>
            </w:r>
          </w:p>
        </w:tc>
        <w:tc>
          <w:tcPr>
            <w:tcW w:w="616" w:type="dxa"/>
          </w:tcPr>
          <w:p w:rsidR="001A7A7E" w:rsidRPr="00C03324" w:rsidRDefault="001A7A7E"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C</w:t>
            </w:r>
          </w:p>
        </w:tc>
      </w:tr>
      <w:tr w:rsidR="001A7A7E" w:rsidRPr="00C03324" w:rsidTr="00AF7558">
        <w:tc>
          <w:tcPr>
            <w:tcW w:w="683" w:type="dxa"/>
          </w:tcPr>
          <w:p w:rsidR="001A7A7E" w:rsidRPr="00C03324" w:rsidRDefault="00C80088"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1</w:t>
            </w:r>
            <w:r w:rsidR="001A7A7E" w:rsidRPr="00C03324">
              <w:rPr>
                <w:rFonts w:ascii="Times New Roman" w:eastAsia="Times New Roman" w:hAnsi="Times New Roman" w:cs="Times New Roman"/>
                <w:sz w:val="20"/>
              </w:rPr>
              <w:t>.a.iv</w:t>
            </w:r>
          </w:p>
        </w:tc>
        <w:tc>
          <w:tcPr>
            <w:tcW w:w="6535" w:type="dxa"/>
          </w:tcPr>
          <w:p w:rsidR="001A7A7E" w:rsidRPr="00C03324" w:rsidRDefault="001A7A7E"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CFUGs can address the different needs of stakeholders—and cater to market opportunities</w:t>
            </w:r>
          </w:p>
        </w:tc>
        <w:tc>
          <w:tcPr>
            <w:tcW w:w="900" w:type="dxa"/>
          </w:tcPr>
          <w:p w:rsidR="001A7A7E" w:rsidRPr="00C03324" w:rsidRDefault="001A7A7E" w:rsidP="001A7A7E">
            <w:pPr>
              <w:pStyle w:val="Normal1"/>
              <w:rPr>
                <w:rFonts w:ascii="Times New Roman" w:eastAsia="Times New Roman" w:hAnsi="Times New Roman" w:cs="Times New Roman"/>
                <w:sz w:val="20"/>
              </w:rPr>
            </w:pPr>
          </w:p>
        </w:tc>
        <w:tc>
          <w:tcPr>
            <w:tcW w:w="842" w:type="dxa"/>
          </w:tcPr>
          <w:p w:rsidR="001A7A7E" w:rsidRPr="00C03324" w:rsidRDefault="001A7A7E"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C</w:t>
            </w:r>
          </w:p>
        </w:tc>
        <w:tc>
          <w:tcPr>
            <w:tcW w:w="616" w:type="dxa"/>
          </w:tcPr>
          <w:p w:rsidR="001A7A7E" w:rsidRPr="00C03324" w:rsidRDefault="001A7A7E"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C</w:t>
            </w:r>
          </w:p>
        </w:tc>
      </w:tr>
      <w:tr w:rsidR="001A7A7E" w:rsidRPr="00C03324" w:rsidTr="00AF7558">
        <w:tc>
          <w:tcPr>
            <w:tcW w:w="683" w:type="dxa"/>
          </w:tcPr>
          <w:p w:rsidR="001A7A7E" w:rsidRPr="00C03324" w:rsidRDefault="00C80088" w:rsidP="001A7A7E">
            <w:pPr>
              <w:pStyle w:val="Normal1"/>
              <w:rPr>
                <w:rFonts w:ascii="Times New Roman" w:eastAsia="Times New Roman" w:hAnsi="Times New Roman" w:cs="Times New Roman"/>
                <w:b/>
                <w:i/>
                <w:sz w:val="20"/>
              </w:rPr>
            </w:pPr>
            <w:r w:rsidRPr="00C03324">
              <w:rPr>
                <w:rFonts w:ascii="Times New Roman" w:eastAsia="Times New Roman" w:hAnsi="Times New Roman" w:cs="Times New Roman"/>
                <w:b/>
                <w:i/>
                <w:sz w:val="20"/>
              </w:rPr>
              <w:t>1</w:t>
            </w:r>
            <w:r w:rsidR="001A7A7E" w:rsidRPr="00C03324">
              <w:rPr>
                <w:rFonts w:ascii="Times New Roman" w:eastAsia="Times New Roman" w:hAnsi="Times New Roman" w:cs="Times New Roman"/>
                <w:b/>
                <w:i/>
                <w:sz w:val="20"/>
              </w:rPr>
              <w:t>.b</w:t>
            </w:r>
          </w:p>
        </w:tc>
        <w:tc>
          <w:tcPr>
            <w:tcW w:w="6535" w:type="dxa"/>
          </w:tcPr>
          <w:p w:rsidR="001A7A7E" w:rsidRPr="00C03324" w:rsidRDefault="001A7A7E" w:rsidP="001A7A7E">
            <w:pPr>
              <w:pStyle w:val="Normal1"/>
              <w:rPr>
                <w:rFonts w:ascii="Times New Roman" w:eastAsia="Times New Roman" w:hAnsi="Times New Roman" w:cs="Times New Roman"/>
                <w:b/>
                <w:i/>
                <w:sz w:val="20"/>
              </w:rPr>
            </w:pPr>
            <w:r w:rsidRPr="00C03324">
              <w:rPr>
                <w:rFonts w:ascii="Times New Roman" w:eastAsia="Times New Roman" w:hAnsi="Times New Roman" w:cs="Times New Roman"/>
                <w:b/>
                <w:i/>
                <w:sz w:val="20"/>
              </w:rPr>
              <w:t xml:space="preserve">CFUGs adopt due procedures for settling disputes and address the differentiated needs and interests </w:t>
            </w:r>
          </w:p>
        </w:tc>
        <w:tc>
          <w:tcPr>
            <w:tcW w:w="900" w:type="dxa"/>
          </w:tcPr>
          <w:p w:rsidR="001A7A7E" w:rsidRPr="00C03324" w:rsidRDefault="001A7A7E" w:rsidP="001A7A7E">
            <w:pPr>
              <w:pStyle w:val="Normal1"/>
              <w:rPr>
                <w:rFonts w:ascii="Times New Roman" w:eastAsia="Times New Roman" w:hAnsi="Times New Roman" w:cs="Times New Roman"/>
                <w:b/>
                <w:i/>
                <w:sz w:val="20"/>
              </w:rPr>
            </w:pPr>
          </w:p>
        </w:tc>
        <w:tc>
          <w:tcPr>
            <w:tcW w:w="842" w:type="dxa"/>
          </w:tcPr>
          <w:p w:rsidR="001A7A7E" w:rsidRPr="00C03324" w:rsidRDefault="001A7A7E" w:rsidP="001A7A7E">
            <w:pPr>
              <w:pStyle w:val="Normal1"/>
              <w:rPr>
                <w:rFonts w:ascii="Times New Roman" w:eastAsia="Times New Roman" w:hAnsi="Times New Roman" w:cs="Times New Roman"/>
                <w:b/>
                <w:i/>
                <w:sz w:val="20"/>
              </w:rPr>
            </w:pPr>
          </w:p>
        </w:tc>
        <w:tc>
          <w:tcPr>
            <w:tcW w:w="616" w:type="dxa"/>
          </w:tcPr>
          <w:p w:rsidR="001A7A7E" w:rsidRPr="00C03324" w:rsidRDefault="001A7A7E" w:rsidP="001A7A7E">
            <w:pPr>
              <w:pStyle w:val="Normal1"/>
              <w:rPr>
                <w:rFonts w:ascii="Times New Roman" w:eastAsia="Times New Roman" w:hAnsi="Times New Roman" w:cs="Times New Roman"/>
                <w:b/>
                <w:i/>
                <w:sz w:val="20"/>
              </w:rPr>
            </w:pPr>
          </w:p>
        </w:tc>
      </w:tr>
      <w:tr w:rsidR="001A7A7E" w:rsidRPr="00C03324" w:rsidTr="00AF7558">
        <w:tc>
          <w:tcPr>
            <w:tcW w:w="683" w:type="dxa"/>
          </w:tcPr>
          <w:p w:rsidR="001A7A7E" w:rsidRPr="00C03324" w:rsidRDefault="00C80088"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1</w:t>
            </w:r>
            <w:r w:rsidR="001A7A7E" w:rsidRPr="00C03324">
              <w:rPr>
                <w:rFonts w:ascii="Times New Roman" w:eastAsia="Times New Roman" w:hAnsi="Times New Roman" w:cs="Times New Roman"/>
                <w:sz w:val="20"/>
              </w:rPr>
              <w:t>.b.i</w:t>
            </w:r>
          </w:p>
        </w:tc>
        <w:tc>
          <w:tcPr>
            <w:tcW w:w="6535" w:type="dxa"/>
          </w:tcPr>
          <w:p w:rsidR="001A7A7E" w:rsidRPr="00C03324" w:rsidRDefault="001A7A7E"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CFUGs adopt deliberations to choose forest uses vis-a-vis multiple values, customs, market trends</w:t>
            </w:r>
          </w:p>
        </w:tc>
        <w:tc>
          <w:tcPr>
            <w:tcW w:w="900" w:type="dxa"/>
          </w:tcPr>
          <w:p w:rsidR="001A7A7E" w:rsidRPr="00C03324" w:rsidRDefault="00A950F8" w:rsidP="00A950F8">
            <w:pPr>
              <w:pStyle w:val="Normal1"/>
              <w:rPr>
                <w:rFonts w:ascii="Times New Roman" w:eastAsia="Times New Roman" w:hAnsi="Times New Roman" w:cs="Times New Roman"/>
                <w:sz w:val="20"/>
              </w:rPr>
            </w:pPr>
            <w:r>
              <w:rPr>
                <w:rFonts w:ascii="Times New Roman" w:eastAsia="Times New Roman" w:hAnsi="Times New Roman" w:cs="Times New Roman"/>
                <w:sz w:val="20"/>
              </w:rPr>
              <w:t xml:space="preserve">G, </w:t>
            </w:r>
            <w:r w:rsidR="001A7A7E" w:rsidRPr="00C03324">
              <w:rPr>
                <w:rFonts w:ascii="Times New Roman" w:eastAsia="Times New Roman" w:hAnsi="Times New Roman" w:cs="Times New Roman"/>
                <w:sz w:val="20"/>
              </w:rPr>
              <w:t>O</w:t>
            </w:r>
          </w:p>
        </w:tc>
        <w:tc>
          <w:tcPr>
            <w:tcW w:w="842" w:type="dxa"/>
          </w:tcPr>
          <w:p w:rsidR="001A7A7E" w:rsidRPr="00C03324" w:rsidRDefault="001A7A7E"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C</w:t>
            </w:r>
          </w:p>
        </w:tc>
        <w:tc>
          <w:tcPr>
            <w:tcW w:w="616" w:type="dxa"/>
          </w:tcPr>
          <w:p w:rsidR="001A7A7E" w:rsidRPr="00C03324" w:rsidRDefault="001A7A7E"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C</w:t>
            </w:r>
          </w:p>
        </w:tc>
      </w:tr>
      <w:tr w:rsidR="001A7A7E" w:rsidRPr="00C03324" w:rsidTr="00AF7558">
        <w:tc>
          <w:tcPr>
            <w:tcW w:w="683" w:type="dxa"/>
          </w:tcPr>
          <w:p w:rsidR="001A7A7E" w:rsidRPr="00C03324" w:rsidRDefault="00C80088"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1</w:t>
            </w:r>
            <w:r w:rsidR="001A7A7E" w:rsidRPr="00C03324">
              <w:rPr>
                <w:rFonts w:ascii="Times New Roman" w:eastAsia="Times New Roman" w:hAnsi="Times New Roman" w:cs="Times New Roman"/>
                <w:sz w:val="20"/>
              </w:rPr>
              <w:t>.b.ii</w:t>
            </w:r>
          </w:p>
        </w:tc>
        <w:tc>
          <w:tcPr>
            <w:tcW w:w="6535" w:type="dxa"/>
          </w:tcPr>
          <w:p w:rsidR="001A7A7E" w:rsidRPr="00C03324" w:rsidRDefault="001A7A7E"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CFUGs adopt locally appropriate conflict resolution methods to reconcile differences</w:t>
            </w:r>
          </w:p>
        </w:tc>
        <w:tc>
          <w:tcPr>
            <w:tcW w:w="900" w:type="dxa"/>
          </w:tcPr>
          <w:p w:rsidR="001A7A7E" w:rsidRPr="00C03324" w:rsidRDefault="001A7A7E" w:rsidP="001A7A7E">
            <w:pPr>
              <w:pStyle w:val="Normal1"/>
              <w:rPr>
                <w:rFonts w:ascii="Times New Roman" w:eastAsia="Times New Roman" w:hAnsi="Times New Roman" w:cs="Times New Roman"/>
                <w:sz w:val="20"/>
              </w:rPr>
            </w:pPr>
          </w:p>
        </w:tc>
        <w:tc>
          <w:tcPr>
            <w:tcW w:w="842" w:type="dxa"/>
          </w:tcPr>
          <w:p w:rsidR="001A7A7E" w:rsidRPr="00C03324" w:rsidRDefault="001A7A7E"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C</w:t>
            </w:r>
          </w:p>
        </w:tc>
        <w:tc>
          <w:tcPr>
            <w:tcW w:w="616" w:type="dxa"/>
          </w:tcPr>
          <w:p w:rsidR="001A7A7E" w:rsidRPr="00C03324" w:rsidRDefault="001A7A7E"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C</w:t>
            </w:r>
          </w:p>
        </w:tc>
      </w:tr>
      <w:tr w:rsidR="001A7A7E" w:rsidRPr="00C03324" w:rsidTr="00AF7558">
        <w:tc>
          <w:tcPr>
            <w:tcW w:w="683" w:type="dxa"/>
          </w:tcPr>
          <w:p w:rsidR="001A7A7E" w:rsidRPr="00C03324" w:rsidRDefault="00C80088" w:rsidP="001A7A7E">
            <w:pPr>
              <w:pStyle w:val="Normal1"/>
              <w:rPr>
                <w:rFonts w:ascii="Times New Roman" w:eastAsia="Times New Roman" w:hAnsi="Times New Roman" w:cs="Times New Roman"/>
                <w:b/>
                <w:sz w:val="20"/>
              </w:rPr>
            </w:pPr>
            <w:r w:rsidRPr="00C03324">
              <w:rPr>
                <w:rFonts w:ascii="Times New Roman" w:eastAsia="Times New Roman" w:hAnsi="Times New Roman" w:cs="Times New Roman"/>
                <w:b/>
                <w:sz w:val="20"/>
              </w:rPr>
              <w:t>2</w:t>
            </w:r>
          </w:p>
        </w:tc>
        <w:tc>
          <w:tcPr>
            <w:tcW w:w="6535" w:type="dxa"/>
          </w:tcPr>
          <w:p w:rsidR="001A7A7E" w:rsidRPr="00C03324" w:rsidRDefault="001A7A7E" w:rsidP="001A7A7E">
            <w:pPr>
              <w:pStyle w:val="Normal1"/>
              <w:rPr>
                <w:rFonts w:ascii="Times New Roman" w:eastAsia="Times New Roman" w:hAnsi="Times New Roman" w:cs="Times New Roman"/>
                <w:b/>
                <w:sz w:val="20"/>
              </w:rPr>
            </w:pPr>
            <w:r w:rsidRPr="00C03324">
              <w:rPr>
                <w:rFonts w:ascii="Times New Roman" w:eastAsia="Times New Roman" w:hAnsi="Times New Roman" w:cs="Times New Roman"/>
                <w:b/>
                <w:sz w:val="20"/>
              </w:rPr>
              <w:t>CF has system of a</w:t>
            </w:r>
            <w:r w:rsidR="00C80088" w:rsidRPr="00C03324">
              <w:rPr>
                <w:rFonts w:ascii="Times New Roman" w:eastAsia="Times New Roman" w:hAnsi="Times New Roman" w:cs="Times New Roman"/>
                <w:b/>
                <w:sz w:val="20"/>
              </w:rPr>
              <w:t>daptive management and learning</w:t>
            </w:r>
          </w:p>
        </w:tc>
        <w:tc>
          <w:tcPr>
            <w:tcW w:w="900" w:type="dxa"/>
          </w:tcPr>
          <w:p w:rsidR="001A7A7E" w:rsidRPr="00C03324" w:rsidRDefault="001A7A7E" w:rsidP="001A7A7E">
            <w:pPr>
              <w:pStyle w:val="Normal1"/>
              <w:rPr>
                <w:rFonts w:ascii="Times New Roman" w:eastAsia="Times New Roman" w:hAnsi="Times New Roman" w:cs="Times New Roman"/>
                <w:b/>
                <w:sz w:val="20"/>
              </w:rPr>
            </w:pPr>
          </w:p>
        </w:tc>
        <w:tc>
          <w:tcPr>
            <w:tcW w:w="842" w:type="dxa"/>
          </w:tcPr>
          <w:p w:rsidR="001A7A7E" w:rsidRPr="00C03324" w:rsidRDefault="001A7A7E" w:rsidP="001A7A7E">
            <w:pPr>
              <w:pStyle w:val="Normal1"/>
              <w:rPr>
                <w:rFonts w:ascii="Times New Roman" w:eastAsia="Times New Roman" w:hAnsi="Times New Roman" w:cs="Times New Roman"/>
                <w:b/>
                <w:sz w:val="20"/>
              </w:rPr>
            </w:pPr>
          </w:p>
        </w:tc>
        <w:tc>
          <w:tcPr>
            <w:tcW w:w="616" w:type="dxa"/>
          </w:tcPr>
          <w:p w:rsidR="001A7A7E" w:rsidRPr="00C03324" w:rsidRDefault="001A7A7E" w:rsidP="001A7A7E">
            <w:pPr>
              <w:pStyle w:val="Normal1"/>
              <w:rPr>
                <w:rFonts w:ascii="Times New Roman" w:eastAsia="Times New Roman" w:hAnsi="Times New Roman" w:cs="Times New Roman"/>
                <w:b/>
                <w:sz w:val="20"/>
              </w:rPr>
            </w:pPr>
          </w:p>
        </w:tc>
      </w:tr>
      <w:tr w:rsidR="001A7A7E" w:rsidRPr="00C03324" w:rsidTr="00AF7558">
        <w:tc>
          <w:tcPr>
            <w:tcW w:w="683" w:type="dxa"/>
          </w:tcPr>
          <w:p w:rsidR="001A7A7E" w:rsidRPr="00C03324" w:rsidRDefault="00C80088" w:rsidP="00C80088">
            <w:pPr>
              <w:pStyle w:val="Normal1"/>
              <w:rPr>
                <w:rFonts w:ascii="Times New Roman" w:eastAsia="Times New Roman" w:hAnsi="Times New Roman" w:cs="Times New Roman"/>
                <w:b/>
                <w:i/>
                <w:sz w:val="20"/>
              </w:rPr>
            </w:pPr>
            <w:r w:rsidRPr="00C03324">
              <w:rPr>
                <w:rFonts w:ascii="Times New Roman" w:eastAsia="Times New Roman" w:hAnsi="Times New Roman" w:cs="Times New Roman"/>
                <w:b/>
                <w:i/>
                <w:sz w:val="20"/>
              </w:rPr>
              <w:t>2</w:t>
            </w:r>
            <w:r w:rsidR="001A7A7E" w:rsidRPr="00C03324">
              <w:rPr>
                <w:rFonts w:ascii="Times New Roman" w:eastAsia="Times New Roman" w:hAnsi="Times New Roman" w:cs="Times New Roman"/>
                <w:b/>
                <w:i/>
                <w:sz w:val="20"/>
              </w:rPr>
              <w:t>.a</w:t>
            </w:r>
          </w:p>
        </w:tc>
        <w:tc>
          <w:tcPr>
            <w:tcW w:w="6535" w:type="dxa"/>
          </w:tcPr>
          <w:p w:rsidR="001A7A7E" w:rsidRPr="00C03324" w:rsidRDefault="001A7A7E" w:rsidP="001A7A7E">
            <w:pPr>
              <w:pStyle w:val="Normal1"/>
              <w:rPr>
                <w:rFonts w:ascii="Times New Roman" w:eastAsia="Times New Roman" w:hAnsi="Times New Roman" w:cs="Times New Roman"/>
                <w:b/>
                <w:i/>
                <w:sz w:val="20"/>
              </w:rPr>
            </w:pPr>
            <w:r w:rsidRPr="00C03324">
              <w:rPr>
                <w:rFonts w:ascii="Times New Roman" w:eastAsia="Times New Roman" w:hAnsi="Times New Roman" w:cs="Times New Roman"/>
                <w:b/>
                <w:i/>
                <w:sz w:val="20"/>
              </w:rPr>
              <w:t>Enabling environment, policies plans in place facilitating adaptive management and learning</w:t>
            </w:r>
          </w:p>
        </w:tc>
        <w:tc>
          <w:tcPr>
            <w:tcW w:w="900" w:type="dxa"/>
          </w:tcPr>
          <w:p w:rsidR="001A7A7E" w:rsidRPr="00C03324" w:rsidRDefault="001A7A7E" w:rsidP="001A7A7E">
            <w:pPr>
              <w:pStyle w:val="Normal1"/>
              <w:rPr>
                <w:rFonts w:ascii="Times New Roman" w:eastAsia="Times New Roman" w:hAnsi="Times New Roman" w:cs="Times New Roman"/>
                <w:b/>
                <w:i/>
                <w:sz w:val="20"/>
              </w:rPr>
            </w:pPr>
          </w:p>
        </w:tc>
        <w:tc>
          <w:tcPr>
            <w:tcW w:w="842" w:type="dxa"/>
          </w:tcPr>
          <w:p w:rsidR="001A7A7E" w:rsidRPr="00C03324" w:rsidRDefault="001A7A7E" w:rsidP="001A7A7E">
            <w:pPr>
              <w:pStyle w:val="Normal1"/>
              <w:rPr>
                <w:rFonts w:ascii="Times New Roman" w:eastAsia="Times New Roman" w:hAnsi="Times New Roman" w:cs="Times New Roman"/>
                <w:b/>
                <w:i/>
                <w:sz w:val="20"/>
              </w:rPr>
            </w:pPr>
          </w:p>
        </w:tc>
        <w:tc>
          <w:tcPr>
            <w:tcW w:w="616" w:type="dxa"/>
          </w:tcPr>
          <w:p w:rsidR="001A7A7E" w:rsidRPr="00C03324" w:rsidRDefault="001A7A7E" w:rsidP="001A7A7E">
            <w:pPr>
              <w:pStyle w:val="Normal1"/>
              <w:rPr>
                <w:rFonts w:ascii="Times New Roman" w:eastAsia="Times New Roman" w:hAnsi="Times New Roman" w:cs="Times New Roman"/>
                <w:b/>
                <w:i/>
                <w:sz w:val="20"/>
              </w:rPr>
            </w:pPr>
          </w:p>
        </w:tc>
      </w:tr>
      <w:tr w:rsidR="001A7A7E" w:rsidRPr="00C03324" w:rsidTr="00AF7558">
        <w:tc>
          <w:tcPr>
            <w:tcW w:w="683" w:type="dxa"/>
          </w:tcPr>
          <w:p w:rsidR="001A7A7E" w:rsidRPr="00C03324" w:rsidRDefault="00C80088"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2</w:t>
            </w:r>
            <w:r w:rsidR="001A7A7E" w:rsidRPr="00C03324">
              <w:rPr>
                <w:rFonts w:ascii="Times New Roman" w:eastAsia="Times New Roman" w:hAnsi="Times New Roman" w:cs="Times New Roman"/>
                <w:sz w:val="20"/>
              </w:rPr>
              <w:t>.a.i</w:t>
            </w:r>
          </w:p>
        </w:tc>
        <w:tc>
          <w:tcPr>
            <w:tcW w:w="6535" w:type="dxa"/>
          </w:tcPr>
          <w:p w:rsidR="001A7A7E" w:rsidRPr="00C03324" w:rsidRDefault="001A7A7E" w:rsidP="001A7A7E">
            <w:pPr>
              <w:pStyle w:val="Normal1"/>
              <w:rPr>
                <w:rFonts w:ascii="Times New Roman" w:eastAsia="Times New Roman" w:hAnsi="Times New Roman" w:cs="Times New Roman"/>
                <w:sz w:val="20"/>
              </w:rPr>
            </w:pPr>
            <w:proofErr w:type="spellStart"/>
            <w:r w:rsidRPr="00C03324">
              <w:rPr>
                <w:rFonts w:ascii="Times New Roman" w:eastAsia="Times New Roman" w:hAnsi="Times New Roman" w:cs="Times New Roman"/>
                <w:sz w:val="20"/>
              </w:rPr>
              <w:t>DoF</w:t>
            </w:r>
            <w:proofErr w:type="spellEnd"/>
            <w:r w:rsidRPr="00C03324">
              <w:rPr>
                <w:rFonts w:ascii="Times New Roman" w:eastAsia="Times New Roman" w:hAnsi="Times New Roman" w:cs="Times New Roman"/>
                <w:sz w:val="20"/>
              </w:rPr>
              <w:t xml:space="preserve"> and </w:t>
            </w:r>
            <w:proofErr w:type="spellStart"/>
            <w:r w:rsidRPr="00C03324">
              <w:rPr>
                <w:rFonts w:ascii="Times New Roman" w:eastAsia="Times New Roman" w:hAnsi="Times New Roman" w:cs="Times New Roman"/>
                <w:sz w:val="20"/>
              </w:rPr>
              <w:t>CFUGs</w:t>
            </w:r>
            <w:proofErr w:type="spellEnd"/>
            <w:r w:rsidRPr="00C03324">
              <w:rPr>
                <w:rFonts w:ascii="Times New Roman" w:eastAsia="Times New Roman" w:hAnsi="Times New Roman" w:cs="Times New Roman"/>
                <w:sz w:val="20"/>
              </w:rPr>
              <w:t xml:space="preserve"> can have the flexibility to adopt the management of wide variety of forest products and services</w:t>
            </w:r>
          </w:p>
        </w:tc>
        <w:tc>
          <w:tcPr>
            <w:tcW w:w="900" w:type="dxa"/>
          </w:tcPr>
          <w:p w:rsidR="001A7A7E" w:rsidRPr="00C03324" w:rsidRDefault="001A7A7E" w:rsidP="001A7A7E">
            <w:pPr>
              <w:pStyle w:val="Normal1"/>
              <w:rPr>
                <w:rFonts w:ascii="Times New Roman" w:eastAsia="Times New Roman" w:hAnsi="Times New Roman" w:cs="Times New Roman"/>
                <w:sz w:val="20"/>
              </w:rPr>
            </w:pPr>
          </w:p>
        </w:tc>
        <w:tc>
          <w:tcPr>
            <w:tcW w:w="842" w:type="dxa"/>
          </w:tcPr>
          <w:p w:rsidR="001A7A7E" w:rsidRPr="00C03324" w:rsidRDefault="001A7A7E"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C, O</w:t>
            </w:r>
          </w:p>
        </w:tc>
        <w:tc>
          <w:tcPr>
            <w:tcW w:w="616" w:type="dxa"/>
          </w:tcPr>
          <w:p w:rsidR="001A7A7E" w:rsidRPr="00C03324" w:rsidRDefault="001A7A7E"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C</w:t>
            </w:r>
          </w:p>
        </w:tc>
      </w:tr>
      <w:tr w:rsidR="001A7A7E" w:rsidRPr="00C03324" w:rsidTr="00AF7558">
        <w:tc>
          <w:tcPr>
            <w:tcW w:w="683" w:type="dxa"/>
          </w:tcPr>
          <w:p w:rsidR="001A7A7E" w:rsidRPr="00C03324" w:rsidRDefault="00C80088"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2</w:t>
            </w:r>
            <w:r w:rsidR="001A7A7E" w:rsidRPr="00C03324">
              <w:rPr>
                <w:rFonts w:ascii="Times New Roman" w:eastAsia="Times New Roman" w:hAnsi="Times New Roman" w:cs="Times New Roman"/>
                <w:sz w:val="20"/>
              </w:rPr>
              <w:t>.a.ii</w:t>
            </w:r>
          </w:p>
        </w:tc>
        <w:tc>
          <w:tcPr>
            <w:tcW w:w="6535" w:type="dxa"/>
          </w:tcPr>
          <w:p w:rsidR="001A7A7E" w:rsidRPr="00C03324" w:rsidRDefault="001A7A7E"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CFUGs can adopt more ‘scientific’ management away from the existing ‘conservation-oriented’ practices</w:t>
            </w:r>
          </w:p>
        </w:tc>
        <w:tc>
          <w:tcPr>
            <w:tcW w:w="900" w:type="dxa"/>
          </w:tcPr>
          <w:p w:rsidR="001A7A7E" w:rsidRPr="00C03324" w:rsidRDefault="001A7A7E" w:rsidP="001A7A7E">
            <w:pPr>
              <w:pStyle w:val="Normal1"/>
              <w:rPr>
                <w:rFonts w:ascii="Times New Roman" w:eastAsia="Times New Roman" w:hAnsi="Times New Roman" w:cs="Times New Roman"/>
                <w:sz w:val="20"/>
              </w:rPr>
            </w:pPr>
          </w:p>
        </w:tc>
        <w:tc>
          <w:tcPr>
            <w:tcW w:w="842" w:type="dxa"/>
          </w:tcPr>
          <w:p w:rsidR="001A7A7E" w:rsidRPr="00C03324" w:rsidRDefault="001A7A7E"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G, C, O</w:t>
            </w:r>
          </w:p>
        </w:tc>
        <w:tc>
          <w:tcPr>
            <w:tcW w:w="616" w:type="dxa"/>
          </w:tcPr>
          <w:p w:rsidR="001A7A7E" w:rsidRPr="00C03324" w:rsidRDefault="001A7A7E"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C</w:t>
            </w:r>
          </w:p>
        </w:tc>
      </w:tr>
      <w:tr w:rsidR="001A7A7E" w:rsidRPr="00C03324" w:rsidTr="00AF7558">
        <w:tc>
          <w:tcPr>
            <w:tcW w:w="683" w:type="dxa"/>
          </w:tcPr>
          <w:p w:rsidR="001A7A7E" w:rsidRPr="00C03324" w:rsidRDefault="00C80088"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2</w:t>
            </w:r>
            <w:r w:rsidR="001A7A7E" w:rsidRPr="00C03324">
              <w:rPr>
                <w:rFonts w:ascii="Times New Roman" w:eastAsia="Times New Roman" w:hAnsi="Times New Roman" w:cs="Times New Roman"/>
                <w:sz w:val="20"/>
              </w:rPr>
              <w:t>.a.iii</w:t>
            </w:r>
          </w:p>
        </w:tc>
        <w:tc>
          <w:tcPr>
            <w:tcW w:w="6535" w:type="dxa"/>
          </w:tcPr>
          <w:p w:rsidR="001A7A7E" w:rsidRPr="00C03324" w:rsidRDefault="001A7A7E" w:rsidP="001A7A7E">
            <w:pPr>
              <w:pStyle w:val="Normal1"/>
              <w:rPr>
                <w:rFonts w:ascii="Times New Roman" w:eastAsia="Times New Roman" w:hAnsi="Times New Roman" w:cs="Times New Roman"/>
                <w:sz w:val="20"/>
              </w:rPr>
            </w:pPr>
            <w:proofErr w:type="spellStart"/>
            <w:r w:rsidRPr="00C03324">
              <w:rPr>
                <w:rFonts w:ascii="Times New Roman" w:eastAsia="Times New Roman" w:hAnsi="Times New Roman" w:cs="Times New Roman"/>
                <w:sz w:val="20"/>
              </w:rPr>
              <w:t>DoF</w:t>
            </w:r>
            <w:proofErr w:type="spellEnd"/>
            <w:r w:rsidRPr="00C03324">
              <w:rPr>
                <w:rFonts w:ascii="Times New Roman" w:eastAsia="Times New Roman" w:hAnsi="Times New Roman" w:cs="Times New Roman"/>
                <w:sz w:val="20"/>
              </w:rPr>
              <w:t xml:space="preserve"> can adopt insights from research in making policies (evidence-based policy making)</w:t>
            </w:r>
          </w:p>
        </w:tc>
        <w:tc>
          <w:tcPr>
            <w:tcW w:w="900" w:type="dxa"/>
          </w:tcPr>
          <w:p w:rsidR="001A7A7E" w:rsidRPr="00C03324" w:rsidRDefault="001A7A7E"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G, O</w:t>
            </w:r>
          </w:p>
        </w:tc>
        <w:tc>
          <w:tcPr>
            <w:tcW w:w="842" w:type="dxa"/>
          </w:tcPr>
          <w:p w:rsidR="001A7A7E" w:rsidRPr="00C03324" w:rsidRDefault="001A7A7E" w:rsidP="001A7A7E">
            <w:pPr>
              <w:pStyle w:val="Normal1"/>
              <w:rPr>
                <w:rFonts w:ascii="Times New Roman" w:eastAsia="Times New Roman" w:hAnsi="Times New Roman" w:cs="Times New Roman"/>
                <w:sz w:val="20"/>
              </w:rPr>
            </w:pPr>
          </w:p>
        </w:tc>
        <w:tc>
          <w:tcPr>
            <w:tcW w:w="616" w:type="dxa"/>
          </w:tcPr>
          <w:p w:rsidR="001A7A7E" w:rsidRPr="00C03324" w:rsidRDefault="001A7A7E" w:rsidP="001A7A7E">
            <w:pPr>
              <w:pStyle w:val="Normal1"/>
              <w:rPr>
                <w:rFonts w:ascii="Times New Roman" w:eastAsia="Times New Roman" w:hAnsi="Times New Roman" w:cs="Times New Roman"/>
                <w:sz w:val="20"/>
              </w:rPr>
            </w:pPr>
          </w:p>
        </w:tc>
      </w:tr>
      <w:tr w:rsidR="001A7A7E" w:rsidRPr="00C03324" w:rsidTr="00AF7558">
        <w:tc>
          <w:tcPr>
            <w:tcW w:w="683" w:type="dxa"/>
          </w:tcPr>
          <w:p w:rsidR="001A7A7E" w:rsidRPr="00C03324" w:rsidRDefault="00C80088" w:rsidP="001A7A7E">
            <w:pPr>
              <w:pStyle w:val="Normal1"/>
              <w:rPr>
                <w:rFonts w:ascii="Times New Roman" w:eastAsia="Times New Roman" w:hAnsi="Times New Roman" w:cs="Times New Roman"/>
                <w:b/>
                <w:i/>
                <w:sz w:val="20"/>
              </w:rPr>
            </w:pPr>
            <w:r w:rsidRPr="00C03324">
              <w:rPr>
                <w:rFonts w:ascii="Times New Roman" w:eastAsia="Times New Roman" w:hAnsi="Times New Roman" w:cs="Times New Roman"/>
                <w:b/>
                <w:i/>
                <w:sz w:val="20"/>
              </w:rPr>
              <w:t>2</w:t>
            </w:r>
            <w:r w:rsidR="001A7A7E" w:rsidRPr="00C03324">
              <w:rPr>
                <w:rFonts w:ascii="Times New Roman" w:eastAsia="Times New Roman" w:hAnsi="Times New Roman" w:cs="Times New Roman"/>
                <w:b/>
                <w:i/>
                <w:sz w:val="20"/>
              </w:rPr>
              <w:t>.b</w:t>
            </w:r>
          </w:p>
        </w:tc>
        <w:tc>
          <w:tcPr>
            <w:tcW w:w="6535" w:type="dxa"/>
          </w:tcPr>
          <w:p w:rsidR="001A7A7E" w:rsidRPr="00C03324" w:rsidRDefault="001A7A7E" w:rsidP="001A7A7E">
            <w:pPr>
              <w:pStyle w:val="Normal1"/>
              <w:rPr>
                <w:rFonts w:ascii="Times New Roman" w:eastAsia="Times New Roman" w:hAnsi="Times New Roman" w:cs="Times New Roman"/>
                <w:b/>
                <w:i/>
                <w:sz w:val="20"/>
              </w:rPr>
            </w:pPr>
            <w:r w:rsidRPr="00C03324">
              <w:rPr>
                <w:rFonts w:ascii="Times New Roman" w:eastAsia="Times New Roman" w:hAnsi="Times New Roman" w:cs="Times New Roman"/>
                <w:b/>
                <w:i/>
                <w:sz w:val="20"/>
              </w:rPr>
              <w:t>Research analysis and information relevant to forest management are available</w:t>
            </w:r>
          </w:p>
        </w:tc>
        <w:tc>
          <w:tcPr>
            <w:tcW w:w="900" w:type="dxa"/>
          </w:tcPr>
          <w:p w:rsidR="001A7A7E" w:rsidRPr="00C03324" w:rsidRDefault="001A7A7E" w:rsidP="001A7A7E">
            <w:pPr>
              <w:pStyle w:val="Normal1"/>
              <w:rPr>
                <w:rFonts w:ascii="Times New Roman" w:eastAsia="Times New Roman" w:hAnsi="Times New Roman" w:cs="Times New Roman"/>
                <w:b/>
                <w:i/>
                <w:sz w:val="20"/>
              </w:rPr>
            </w:pPr>
          </w:p>
        </w:tc>
        <w:tc>
          <w:tcPr>
            <w:tcW w:w="842" w:type="dxa"/>
          </w:tcPr>
          <w:p w:rsidR="001A7A7E" w:rsidRPr="00C03324" w:rsidRDefault="001A7A7E" w:rsidP="001A7A7E">
            <w:pPr>
              <w:pStyle w:val="Normal1"/>
              <w:rPr>
                <w:rFonts w:ascii="Times New Roman" w:eastAsia="Times New Roman" w:hAnsi="Times New Roman" w:cs="Times New Roman"/>
                <w:b/>
                <w:i/>
                <w:sz w:val="20"/>
              </w:rPr>
            </w:pPr>
          </w:p>
        </w:tc>
        <w:tc>
          <w:tcPr>
            <w:tcW w:w="616" w:type="dxa"/>
          </w:tcPr>
          <w:p w:rsidR="001A7A7E" w:rsidRPr="00C03324" w:rsidRDefault="001A7A7E" w:rsidP="001A7A7E">
            <w:pPr>
              <w:pStyle w:val="Normal1"/>
              <w:rPr>
                <w:rFonts w:ascii="Times New Roman" w:eastAsia="Times New Roman" w:hAnsi="Times New Roman" w:cs="Times New Roman"/>
                <w:b/>
                <w:i/>
                <w:sz w:val="20"/>
              </w:rPr>
            </w:pPr>
          </w:p>
        </w:tc>
      </w:tr>
      <w:tr w:rsidR="001A7A7E" w:rsidRPr="00C03324" w:rsidTr="00AF7558">
        <w:tc>
          <w:tcPr>
            <w:tcW w:w="683" w:type="dxa"/>
          </w:tcPr>
          <w:p w:rsidR="001A7A7E" w:rsidRPr="00C03324" w:rsidRDefault="00C80088"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2</w:t>
            </w:r>
            <w:r w:rsidR="001A7A7E" w:rsidRPr="00C03324">
              <w:rPr>
                <w:rFonts w:ascii="Times New Roman" w:eastAsia="Times New Roman" w:hAnsi="Times New Roman" w:cs="Times New Roman"/>
                <w:sz w:val="20"/>
              </w:rPr>
              <w:t>.b.i</w:t>
            </w:r>
          </w:p>
        </w:tc>
        <w:tc>
          <w:tcPr>
            <w:tcW w:w="6535" w:type="dxa"/>
          </w:tcPr>
          <w:p w:rsidR="001A7A7E" w:rsidRPr="00C03324" w:rsidRDefault="001A7A7E"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Domestic research institutions can provide information and analysis that is practically relevant to CF management</w:t>
            </w:r>
          </w:p>
        </w:tc>
        <w:tc>
          <w:tcPr>
            <w:tcW w:w="900" w:type="dxa"/>
          </w:tcPr>
          <w:p w:rsidR="001A7A7E" w:rsidRPr="00C03324" w:rsidRDefault="001A7A7E"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O</w:t>
            </w:r>
          </w:p>
        </w:tc>
        <w:tc>
          <w:tcPr>
            <w:tcW w:w="842" w:type="dxa"/>
          </w:tcPr>
          <w:p w:rsidR="001A7A7E" w:rsidRPr="00C03324" w:rsidRDefault="001A7A7E" w:rsidP="001A7A7E">
            <w:pPr>
              <w:pStyle w:val="Normal1"/>
              <w:rPr>
                <w:rFonts w:ascii="Times New Roman" w:eastAsia="Times New Roman" w:hAnsi="Times New Roman" w:cs="Times New Roman"/>
                <w:sz w:val="20"/>
              </w:rPr>
            </w:pPr>
          </w:p>
        </w:tc>
        <w:tc>
          <w:tcPr>
            <w:tcW w:w="616" w:type="dxa"/>
          </w:tcPr>
          <w:p w:rsidR="001A7A7E" w:rsidRPr="00C03324" w:rsidRDefault="001A7A7E" w:rsidP="001A7A7E">
            <w:pPr>
              <w:pStyle w:val="Normal1"/>
              <w:rPr>
                <w:rFonts w:ascii="Times New Roman" w:eastAsia="Times New Roman" w:hAnsi="Times New Roman" w:cs="Times New Roman"/>
                <w:sz w:val="20"/>
              </w:rPr>
            </w:pPr>
          </w:p>
        </w:tc>
      </w:tr>
      <w:tr w:rsidR="001A7A7E" w:rsidRPr="00C03324" w:rsidTr="00AF7558">
        <w:tc>
          <w:tcPr>
            <w:tcW w:w="683" w:type="dxa"/>
          </w:tcPr>
          <w:p w:rsidR="001A7A7E" w:rsidRPr="00C03324" w:rsidRDefault="00C80088"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2</w:t>
            </w:r>
            <w:r w:rsidR="001A7A7E" w:rsidRPr="00C03324">
              <w:rPr>
                <w:rFonts w:ascii="Times New Roman" w:eastAsia="Times New Roman" w:hAnsi="Times New Roman" w:cs="Times New Roman"/>
                <w:sz w:val="20"/>
              </w:rPr>
              <w:t>.b.ii</w:t>
            </w:r>
          </w:p>
        </w:tc>
        <w:tc>
          <w:tcPr>
            <w:tcW w:w="6535" w:type="dxa"/>
          </w:tcPr>
          <w:p w:rsidR="001A7A7E" w:rsidRPr="00C03324" w:rsidRDefault="001A7A7E" w:rsidP="001A7A7E">
            <w:pPr>
              <w:pStyle w:val="Normal1"/>
              <w:rPr>
                <w:rFonts w:ascii="Times New Roman" w:eastAsia="Times New Roman" w:hAnsi="Times New Roman" w:cs="Times New Roman"/>
                <w:sz w:val="20"/>
              </w:rPr>
            </w:pPr>
            <w:proofErr w:type="spellStart"/>
            <w:r w:rsidRPr="00C03324">
              <w:rPr>
                <w:rFonts w:ascii="Times New Roman" w:eastAsia="Times New Roman" w:hAnsi="Times New Roman" w:cs="Times New Roman"/>
                <w:sz w:val="20"/>
              </w:rPr>
              <w:t>GoN</w:t>
            </w:r>
            <w:proofErr w:type="spellEnd"/>
            <w:r w:rsidRPr="00C03324">
              <w:rPr>
                <w:rFonts w:ascii="Times New Roman" w:eastAsia="Times New Roman" w:hAnsi="Times New Roman" w:cs="Times New Roman"/>
                <w:sz w:val="20"/>
              </w:rPr>
              <w:t xml:space="preserve"> agencies/</w:t>
            </w:r>
            <w:proofErr w:type="spellStart"/>
            <w:r w:rsidRPr="00C03324">
              <w:rPr>
                <w:rFonts w:ascii="Times New Roman" w:eastAsia="Times New Roman" w:hAnsi="Times New Roman" w:cs="Times New Roman"/>
                <w:sz w:val="20"/>
              </w:rPr>
              <w:t>DOF</w:t>
            </w:r>
            <w:proofErr w:type="spellEnd"/>
            <w:r w:rsidRPr="00C03324">
              <w:rPr>
                <w:rFonts w:ascii="Times New Roman" w:eastAsia="Times New Roman" w:hAnsi="Times New Roman" w:cs="Times New Roman"/>
                <w:sz w:val="20"/>
              </w:rPr>
              <w:t xml:space="preserve"> can manage information relevant to forest cover change, forest production, trade</w:t>
            </w:r>
          </w:p>
        </w:tc>
        <w:tc>
          <w:tcPr>
            <w:tcW w:w="900" w:type="dxa"/>
          </w:tcPr>
          <w:p w:rsidR="001A7A7E" w:rsidRPr="00C03324" w:rsidRDefault="001A7A7E"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G, O</w:t>
            </w:r>
          </w:p>
        </w:tc>
        <w:tc>
          <w:tcPr>
            <w:tcW w:w="842" w:type="dxa"/>
          </w:tcPr>
          <w:p w:rsidR="001A7A7E" w:rsidRPr="00C03324" w:rsidRDefault="001A7A7E" w:rsidP="001A7A7E">
            <w:pPr>
              <w:pStyle w:val="Normal1"/>
              <w:rPr>
                <w:rFonts w:ascii="Times New Roman" w:eastAsia="Times New Roman" w:hAnsi="Times New Roman" w:cs="Times New Roman"/>
                <w:sz w:val="20"/>
              </w:rPr>
            </w:pPr>
          </w:p>
        </w:tc>
        <w:tc>
          <w:tcPr>
            <w:tcW w:w="616" w:type="dxa"/>
          </w:tcPr>
          <w:p w:rsidR="001A7A7E" w:rsidRPr="00C03324" w:rsidRDefault="001A7A7E" w:rsidP="001A7A7E">
            <w:pPr>
              <w:pStyle w:val="Normal1"/>
              <w:rPr>
                <w:rFonts w:ascii="Times New Roman" w:eastAsia="Times New Roman" w:hAnsi="Times New Roman" w:cs="Times New Roman"/>
                <w:sz w:val="20"/>
              </w:rPr>
            </w:pPr>
          </w:p>
        </w:tc>
      </w:tr>
      <w:tr w:rsidR="001A7A7E" w:rsidRPr="00C03324" w:rsidTr="00AF7558">
        <w:tc>
          <w:tcPr>
            <w:tcW w:w="683" w:type="dxa"/>
          </w:tcPr>
          <w:p w:rsidR="001A7A7E" w:rsidRPr="00C03324" w:rsidRDefault="00C80088"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2</w:t>
            </w:r>
            <w:r w:rsidR="001A7A7E" w:rsidRPr="00C03324">
              <w:rPr>
                <w:rFonts w:ascii="Times New Roman" w:eastAsia="Times New Roman" w:hAnsi="Times New Roman" w:cs="Times New Roman"/>
                <w:sz w:val="20"/>
              </w:rPr>
              <w:t>.b.iii</w:t>
            </w:r>
          </w:p>
        </w:tc>
        <w:tc>
          <w:tcPr>
            <w:tcW w:w="6535" w:type="dxa"/>
          </w:tcPr>
          <w:p w:rsidR="001A7A7E" w:rsidRPr="00C03324" w:rsidRDefault="001A7A7E"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CFUGs can access analysis and information with reasonable simplicity on forest management</w:t>
            </w:r>
          </w:p>
        </w:tc>
        <w:tc>
          <w:tcPr>
            <w:tcW w:w="900" w:type="dxa"/>
          </w:tcPr>
          <w:p w:rsidR="001A7A7E" w:rsidRPr="00C03324" w:rsidRDefault="001A7A7E"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O</w:t>
            </w:r>
          </w:p>
        </w:tc>
        <w:tc>
          <w:tcPr>
            <w:tcW w:w="842" w:type="dxa"/>
          </w:tcPr>
          <w:p w:rsidR="001A7A7E" w:rsidRPr="00C03324" w:rsidRDefault="001A7A7E"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C</w:t>
            </w:r>
          </w:p>
        </w:tc>
        <w:tc>
          <w:tcPr>
            <w:tcW w:w="616" w:type="dxa"/>
          </w:tcPr>
          <w:p w:rsidR="001A7A7E" w:rsidRPr="00C03324" w:rsidRDefault="001A7A7E"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C</w:t>
            </w:r>
          </w:p>
        </w:tc>
      </w:tr>
      <w:tr w:rsidR="001A7A7E" w:rsidRPr="00C03324" w:rsidTr="00AF7558">
        <w:tc>
          <w:tcPr>
            <w:tcW w:w="683" w:type="dxa"/>
          </w:tcPr>
          <w:p w:rsidR="001A7A7E" w:rsidRPr="00C03324" w:rsidRDefault="00C80088"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2</w:t>
            </w:r>
            <w:r w:rsidR="001A7A7E" w:rsidRPr="00C03324">
              <w:rPr>
                <w:rFonts w:ascii="Times New Roman" w:eastAsia="Times New Roman" w:hAnsi="Times New Roman" w:cs="Times New Roman"/>
                <w:sz w:val="20"/>
              </w:rPr>
              <w:t>.b.iv</w:t>
            </w:r>
          </w:p>
        </w:tc>
        <w:tc>
          <w:tcPr>
            <w:tcW w:w="6535" w:type="dxa"/>
          </w:tcPr>
          <w:p w:rsidR="001A7A7E" w:rsidRPr="00C03324" w:rsidRDefault="001A7A7E"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 xml:space="preserve">CFUGs can access analysis and information on market demand and trends </w:t>
            </w:r>
          </w:p>
        </w:tc>
        <w:tc>
          <w:tcPr>
            <w:tcW w:w="900" w:type="dxa"/>
          </w:tcPr>
          <w:p w:rsidR="001A7A7E" w:rsidRPr="00C03324" w:rsidRDefault="001A7A7E"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O</w:t>
            </w:r>
          </w:p>
        </w:tc>
        <w:tc>
          <w:tcPr>
            <w:tcW w:w="842" w:type="dxa"/>
          </w:tcPr>
          <w:p w:rsidR="001A7A7E" w:rsidRPr="00C03324" w:rsidRDefault="001A7A7E"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C</w:t>
            </w:r>
          </w:p>
        </w:tc>
        <w:tc>
          <w:tcPr>
            <w:tcW w:w="616" w:type="dxa"/>
          </w:tcPr>
          <w:p w:rsidR="001A7A7E" w:rsidRPr="00C03324" w:rsidRDefault="001A7A7E"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C</w:t>
            </w:r>
          </w:p>
        </w:tc>
      </w:tr>
      <w:tr w:rsidR="001A7A7E" w:rsidRPr="00C03324" w:rsidTr="00AF7558">
        <w:tc>
          <w:tcPr>
            <w:tcW w:w="683" w:type="dxa"/>
          </w:tcPr>
          <w:p w:rsidR="001A7A7E" w:rsidRPr="00C03324" w:rsidRDefault="00C80088"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2</w:t>
            </w:r>
            <w:r w:rsidR="001A7A7E" w:rsidRPr="00C03324">
              <w:rPr>
                <w:rFonts w:ascii="Times New Roman" w:eastAsia="Times New Roman" w:hAnsi="Times New Roman" w:cs="Times New Roman"/>
                <w:sz w:val="20"/>
              </w:rPr>
              <w:t>.b.v</w:t>
            </w:r>
          </w:p>
        </w:tc>
        <w:tc>
          <w:tcPr>
            <w:tcW w:w="6535" w:type="dxa"/>
          </w:tcPr>
          <w:p w:rsidR="001A7A7E" w:rsidRPr="00C03324" w:rsidRDefault="001A7A7E"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CFUGs can access analysis and information on environmental change and shocks</w:t>
            </w:r>
          </w:p>
        </w:tc>
        <w:tc>
          <w:tcPr>
            <w:tcW w:w="900" w:type="dxa"/>
          </w:tcPr>
          <w:p w:rsidR="001A7A7E" w:rsidRPr="00C03324" w:rsidRDefault="001A7A7E"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O</w:t>
            </w:r>
          </w:p>
        </w:tc>
        <w:tc>
          <w:tcPr>
            <w:tcW w:w="842" w:type="dxa"/>
          </w:tcPr>
          <w:p w:rsidR="001A7A7E" w:rsidRPr="00C03324" w:rsidRDefault="001A7A7E"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C</w:t>
            </w:r>
          </w:p>
        </w:tc>
        <w:tc>
          <w:tcPr>
            <w:tcW w:w="616" w:type="dxa"/>
          </w:tcPr>
          <w:p w:rsidR="001A7A7E" w:rsidRPr="00C03324" w:rsidRDefault="001A7A7E"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C</w:t>
            </w:r>
          </w:p>
        </w:tc>
      </w:tr>
      <w:tr w:rsidR="001A7A7E" w:rsidRPr="00C03324" w:rsidTr="00AF7558">
        <w:tc>
          <w:tcPr>
            <w:tcW w:w="683" w:type="dxa"/>
          </w:tcPr>
          <w:p w:rsidR="001A7A7E" w:rsidRPr="00C03324" w:rsidRDefault="00C80088" w:rsidP="001A7A7E">
            <w:pPr>
              <w:pStyle w:val="Normal1"/>
              <w:rPr>
                <w:rFonts w:ascii="Times New Roman" w:eastAsia="Times New Roman" w:hAnsi="Times New Roman" w:cs="Times New Roman"/>
                <w:b/>
                <w:i/>
                <w:sz w:val="20"/>
              </w:rPr>
            </w:pPr>
            <w:r w:rsidRPr="00C03324">
              <w:rPr>
                <w:rFonts w:ascii="Times New Roman" w:eastAsia="Times New Roman" w:hAnsi="Times New Roman" w:cs="Times New Roman"/>
                <w:b/>
                <w:i/>
                <w:sz w:val="20"/>
              </w:rPr>
              <w:t>2</w:t>
            </w:r>
            <w:r w:rsidR="001A7A7E" w:rsidRPr="00C03324">
              <w:rPr>
                <w:rFonts w:ascii="Times New Roman" w:eastAsia="Times New Roman" w:hAnsi="Times New Roman" w:cs="Times New Roman"/>
                <w:b/>
                <w:i/>
                <w:sz w:val="20"/>
              </w:rPr>
              <w:t>.c</w:t>
            </w:r>
          </w:p>
        </w:tc>
        <w:tc>
          <w:tcPr>
            <w:tcW w:w="6535" w:type="dxa"/>
          </w:tcPr>
          <w:p w:rsidR="001A7A7E" w:rsidRPr="00C03324" w:rsidRDefault="001A7A7E" w:rsidP="001A7A7E">
            <w:pPr>
              <w:pStyle w:val="Normal1"/>
              <w:rPr>
                <w:rFonts w:ascii="Times New Roman" w:eastAsia="Times New Roman" w:hAnsi="Times New Roman" w:cs="Times New Roman"/>
                <w:b/>
                <w:i/>
                <w:sz w:val="20"/>
              </w:rPr>
            </w:pPr>
            <w:r w:rsidRPr="00C03324">
              <w:rPr>
                <w:rFonts w:ascii="Times New Roman" w:eastAsia="Times New Roman" w:hAnsi="Times New Roman" w:cs="Times New Roman"/>
                <w:b/>
                <w:i/>
                <w:sz w:val="20"/>
              </w:rPr>
              <w:t>CFUGs/ECs have the decision systems to respond to market and environmental trends and shocks</w:t>
            </w:r>
          </w:p>
        </w:tc>
        <w:tc>
          <w:tcPr>
            <w:tcW w:w="900" w:type="dxa"/>
          </w:tcPr>
          <w:p w:rsidR="001A7A7E" w:rsidRPr="00C03324" w:rsidRDefault="001A7A7E" w:rsidP="001A7A7E">
            <w:pPr>
              <w:pStyle w:val="Normal1"/>
              <w:rPr>
                <w:rFonts w:ascii="Times New Roman" w:eastAsia="Times New Roman" w:hAnsi="Times New Roman" w:cs="Times New Roman"/>
                <w:b/>
                <w:i/>
                <w:sz w:val="20"/>
              </w:rPr>
            </w:pPr>
          </w:p>
        </w:tc>
        <w:tc>
          <w:tcPr>
            <w:tcW w:w="842" w:type="dxa"/>
          </w:tcPr>
          <w:p w:rsidR="001A7A7E" w:rsidRPr="00C03324" w:rsidRDefault="001A7A7E" w:rsidP="001A7A7E">
            <w:pPr>
              <w:pStyle w:val="Normal1"/>
              <w:rPr>
                <w:rFonts w:ascii="Times New Roman" w:eastAsia="Times New Roman" w:hAnsi="Times New Roman" w:cs="Times New Roman"/>
                <w:b/>
                <w:i/>
                <w:sz w:val="20"/>
              </w:rPr>
            </w:pPr>
          </w:p>
        </w:tc>
        <w:tc>
          <w:tcPr>
            <w:tcW w:w="616" w:type="dxa"/>
          </w:tcPr>
          <w:p w:rsidR="001A7A7E" w:rsidRPr="00C03324" w:rsidRDefault="001A7A7E" w:rsidP="001A7A7E">
            <w:pPr>
              <w:pStyle w:val="Normal1"/>
              <w:rPr>
                <w:rFonts w:ascii="Times New Roman" w:eastAsia="Times New Roman" w:hAnsi="Times New Roman" w:cs="Times New Roman"/>
                <w:b/>
                <w:i/>
                <w:sz w:val="20"/>
              </w:rPr>
            </w:pPr>
          </w:p>
        </w:tc>
      </w:tr>
      <w:tr w:rsidR="001A7A7E" w:rsidRPr="00C03324" w:rsidTr="00AF7558">
        <w:tc>
          <w:tcPr>
            <w:tcW w:w="683" w:type="dxa"/>
          </w:tcPr>
          <w:p w:rsidR="001A7A7E" w:rsidRPr="00C03324" w:rsidRDefault="00C80088"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2</w:t>
            </w:r>
            <w:r w:rsidR="001A7A7E" w:rsidRPr="00C03324">
              <w:rPr>
                <w:rFonts w:ascii="Times New Roman" w:eastAsia="Times New Roman" w:hAnsi="Times New Roman" w:cs="Times New Roman"/>
                <w:sz w:val="20"/>
              </w:rPr>
              <w:t>.c.i</w:t>
            </w:r>
          </w:p>
        </w:tc>
        <w:tc>
          <w:tcPr>
            <w:tcW w:w="6535" w:type="dxa"/>
          </w:tcPr>
          <w:p w:rsidR="001A7A7E" w:rsidRPr="00C03324" w:rsidRDefault="001A7A7E"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CFUGs can anticipate environmental/market trends and shocks.</w:t>
            </w:r>
          </w:p>
        </w:tc>
        <w:tc>
          <w:tcPr>
            <w:tcW w:w="900" w:type="dxa"/>
          </w:tcPr>
          <w:p w:rsidR="001A7A7E" w:rsidRPr="00C03324" w:rsidRDefault="001A7A7E"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O</w:t>
            </w:r>
          </w:p>
        </w:tc>
        <w:tc>
          <w:tcPr>
            <w:tcW w:w="842" w:type="dxa"/>
          </w:tcPr>
          <w:p w:rsidR="001A7A7E" w:rsidRPr="00C03324" w:rsidRDefault="001A7A7E"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C</w:t>
            </w:r>
          </w:p>
        </w:tc>
        <w:tc>
          <w:tcPr>
            <w:tcW w:w="616" w:type="dxa"/>
          </w:tcPr>
          <w:p w:rsidR="001A7A7E" w:rsidRPr="00C03324" w:rsidRDefault="001A7A7E"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C</w:t>
            </w:r>
          </w:p>
        </w:tc>
      </w:tr>
      <w:tr w:rsidR="001A7A7E" w:rsidRPr="00C03324" w:rsidTr="00AF7558">
        <w:tc>
          <w:tcPr>
            <w:tcW w:w="683" w:type="dxa"/>
          </w:tcPr>
          <w:p w:rsidR="001A7A7E" w:rsidRPr="00C03324" w:rsidRDefault="00C80088"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2</w:t>
            </w:r>
            <w:r w:rsidR="001A7A7E" w:rsidRPr="00C03324">
              <w:rPr>
                <w:rFonts w:ascii="Times New Roman" w:eastAsia="Times New Roman" w:hAnsi="Times New Roman" w:cs="Times New Roman"/>
                <w:sz w:val="20"/>
              </w:rPr>
              <w:t>.c.ii</w:t>
            </w:r>
          </w:p>
        </w:tc>
        <w:tc>
          <w:tcPr>
            <w:tcW w:w="6535" w:type="dxa"/>
          </w:tcPr>
          <w:p w:rsidR="001A7A7E" w:rsidRPr="00C03324" w:rsidRDefault="001A7A7E"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CFUGs/enterprises can respond to environmental shocks/disasters</w:t>
            </w:r>
          </w:p>
        </w:tc>
        <w:tc>
          <w:tcPr>
            <w:tcW w:w="900" w:type="dxa"/>
          </w:tcPr>
          <w:p w:rsidR="001A7A7E" w:rsidRPr="00C03324" w:rsidRDefault="001A7A7E"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O</w:t>
            </w:r>
          </w:p>
        </w:tc>
        <w:tc>
          <w:tcPr>
            <w:tcW w:w="842" w:type="dxa"/>
          </w:tcPr>
          <w:p w:rsidR="001A7A7E" w:rsidRPr="00C03324" w:rsidRDefault="001A7A7E"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C</w:t>
            </w:r>
          </w:p>
        </w:tc>
        <w:tc>
          <w:tcPr>
            <w:tcW w:w="616" w:type="dxa"/>
          </w:tcPr>
          <w:p w:rsidR="001A7A7E" w:rsidRPr="00C03324" w:rsidRDefault="001A7A7E"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C</w:t>
            </w:r>
          </w:p>
        </w:tc>
      </w:tr>
      <w:tr w:rsidR="001A7A7E" w:rsidRPr="00C03324" w:rsidTr="00AF7558">
        <w:tc>
          <w:tcPr>
            <w:tcW w:w="683" w:type="dxa"/>
          </w:tcPr>
          <w:p w:rsidR="001A7A7E" w:rsidRPr="00C03324" w:rsidRDefault="00C80088" w:rsidP="00C80088">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2.</w:t>
            </w:r>
            <w:r w:rsidR="001A7A7E" w:rsidRPr="00C03324">
              <w:rPr>
                <w:rFonts w:ascii="Times New Roman" w:eastAsia="Times New Roman" w:hAnsi="Times New Roman" w:cs="Times New Roman"/>
                <w:sz w:val="20"/>
              </w:rPr>
              <w:t>c.iii</w:t>
            </w:r>
          </w:p>
        </w:tc>
        <w:tc>
          <w:tcPr>
            <w:tcW w:w="6535" w:type="dxa"/>
          </w:tcPr>
          <w:p w:rsidR="001A7A7E" w:rsidRPr="00C03324" w:rsidRDefault="001A7A7E"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CFUGs/enterprises can respond to market trends/shocks</w:t>
            </w:r>
          </w:p>
        </w:tc>
        <w:tc>
          <w:tcPr>
            <w:tcW w:w="900" w:type="dxa"/>
          </w:tcPr>
          <w:p w:rsidR="001A7A7E" w:rsidRPr="00C03324" w:rsidRDefault="001A7A7E"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O</w:t>
            </w:r>
          </w:p>
        </w:tc>
        <w:tc>
          <w:tcPr>
            <w:tcW w:w="842" w:type="dxa"/>
          </w:tcPr>
          <w:p w:rsidR="001A7A7E" w:rsidRPr="00C03324" w:rsidRDefault="001A7A7E"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C</w:t>
            </w:r>
          </w:p>
        </w:tc>
        <w:tc>
          <w:tcPr>
            <w:tcW w:w="616" w:type="dxa"/>
          </w:tcPr>
          <w:p w:rsidR="001A7A7E" w:rsidRPr="00C03324" w:rsidRDefault="001A7A7E"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C</w:t>
            </w:r>
          </w:p>
        </w:tc>
      </w:tr>
      <w:tr w:rsidR="001A7A7E" w:rsidRPr="00C03324" w:rsidTr="00AF7558">
        <w:tc>
          <w:tcPr>
            <w:tcW w:w="683" w:type="dxa"/>
          </w:tcPr>
          <w:p w:rsidR="001A7A7E" w:rsidRPr="00C03324" w:rsidRDefault="00C80088"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2.</w:t>
            </w:r>
            <w:r w:rsidR="001A7A7E" w:rsidRPr="00C03324">
              <w:rPr>
                <w:rFonts w:ascii="Times New Roman" w:eastAsia="Times New Roman" w:hAnsi="Times New Roman" w:cs="Times New Roman"/>
                <w:sz w:val="20"/>
              </w:rPr>
              <w:t>c.iv</w:t>
            </w:r>
          </w:p>
        </w:tc>
        <w:tc>
          <w:tcPr>
            <w:tcW w:w="6535" w:type="dxa"/>
          </w:tcPr>
          <w:p w:rsidR="001A7A7E" w:rsidRPr="00C03324" w:rsidRDefault="001A7A7E"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 xml:space="preserve">The </w:t>
            </w:r>
            <w:proofErr w:type="spellStart"/>
            <w:r w:rsidRPr="00C03324">
              <w:rPr>
                <w:rFonts w:ascii="Times New Roman" w:eastAsia="Times New Roman" w:hAnsi="Times New Roman" w:cs="Times New Roman"/>
                <w:sz w:val="20"/>
              </w:rPr>
              <w:t>GoN</w:t>
            </w:r>
            <w:proofErr w:type="spellEnd"/>
            <w:r w:rsidRPr="00C03324">
              <w:rPr>
                <w:rFonts w:ascii="Times New Roman" w:eastAsia="Times New Roman" w:hAnsi="Times New Roman" w:cs="Times New Roman"/>
                <w:sz w:val="20"/>
              </w:rPr>
              <w:t>/</w:t>
            </w:r>
            <w:proofErr w:type="spellStart"/>
            <w:r w:rsidRPr="00C03324">
              <w:rPr>
                <w:rFonts w:ascii="Times New Roman" w:eastAsia="Times New Roman" w:hAnsi="Times New Roman" w:cs="Times New Roman"/>
                <w:sz w:val="20"/>
              </w:rPr>
              <w:t>DoF</w:t>
            </w:r>
            <w:proofErr w:type="spellEnd"/>
            <w:r w:rsidRPr="00C03324">
              <w:rPr>
                <w:rFonts w:ascii="Times New Roman" w:eastAsia="Times New Roman" w:hAnsi="Times New Roman" w:cs="Times New Roman"/>
                <w:sz w:val="20"/>
              </w:rPr>
              <w:t xml:space="preserve"> can facilitate </w:t>
            </w:r>
            <w:proofErr w:type="spellStart"/>
            <w:r w:rsidRPr="00C03324">
              <w:rPr>
                <w:rFonts w:ascii="Times New Roman" w:eastAsia="Times New Roman" w:hAnsi="Times New Roman" w:cs="Times New Roman"/>
                <w:sz w:val="20"/>
              </w:rPr>
              <w:t>CFUG</w:t>
            </w:r>
            <w:proofErr w:type="spellEnd"/>
            <w:r w:rsidRPr="00C03324">
              <w:rPr>
                <w:rFonts w:ascii="Times New Roman" w:eastAsia="Times New Roman" w:hAnsi="Times New Roman" w:cs="Times New Roman"/>
                <w:sz w:val="20"/>
              </w:rPr>
              <w:t xml:space="preserve"> to respond to shocks</w:t>
            </w:r>
          </w:p>
        </w:tc>
        <w:tc>
          <w:tcPr>
            <w:tcW w:w="900" w:type="dxa"/>
          </w:tcPr>
          <w:p w:rsidR="001A7A7E" w:rsidRPr="00C03324" w:rsidRDefault="001A7A7E" w:rsidP="001A7A7E">
            <w:pPr>
              <w:pStyle w:val="Normal1"/>
              <w:rPr>
                <w:rFonts w:ascii="Times New Roman" w:eastAsia="Times New Roman" w:hAnsi="Times New Roman" w:cs="Times New Roman"/>
                <w:sz w:val="20"/>
              </w:rPr>
            </w:pPr>
          </w:p>
        </w:tc>
        <w:tc>
          <w:tcPr>
            <w:tcW w:w="842" w:type="dxa"/>
          </w:tcPr>
          <w:p w:rsidR="001A7A7E" w:rsidRPr="00C03324" w:rsidRDefault="00A950F8" w:rsidP="001A7A7E">
            <w:pPr>
              <w:pStyle w:val="Normal1"/>
              <w:rPr>
                <w:rFonts w:ascii="Times New Roman" w:eastAsia="Times New Roman" w:hAnsi="Times New Roman" w:cs="Times New Roman"/>
                <w:sz w:val="20"/>
              </w:rPr>
            </w:pPr>
            <w:r>
              <w:rPr>
                <w:rFonts w:ascii="Times New Roman" w:eastAsia="Times New Roman" w:hAnsi="Times New Roman" w:cs="Times New Roman"/>
                <w:sz w:val="20"/>
              </w:rPr>
              <w:t>G, C</w:t>
            </w:r>
          </w:p>
        </w:tc>
        <w:tc>
          <w:tcPr>
            <w:tcW w:w="616" w:type="dxa"/>
          </w:tcPr>
          <w:p w:rsidR="001A7A7E" w:rsidRPr="00C03324" w:rsidRDefault="00A950F8" w:rsidP="001A7A7E">
            <w:pPr>
              <w:pStyle w:val="Normal1"/>
              <w:rPr>
                <w:rFonts w:ascii="Times New Roman" w:eastAsia="Times New Roman" w:hAnsi="Times New Roman" w:cs="Times New Roman"/>
                <w:sz w:val="20"/>
              </w:rPr>
            </w:pPr>
            <w:r>
              <w:rPr>
                <w:rFonts w:ascii="Times New Roman" w:eastAsia="Times New Roman" w:hAnsi="Times New Roman" w:cs="Times New Roman"/>
                <w:sz w:val="20"/>
              </w:rPr>
              <w:t>C</w:t>
            </w:r>
          </w:p>
        </w:tc>
      </w:tr>
      <w:tr w:rsidR="001A7A7E" w:rsidRPr="00C03324" w:rsidTr="00AF7558">
        <w:tc>
          <w:tcPr>
            <w:tcW w:w="683" w:type="dxa"/>
          </w:tcPr>
          <w:p w:rsidR="001A7A7E" w:rsidRPr="00C03324" w:rsidRDefault="00C80088" w:rsidP="001A7A7E">
            <w:pPr>
              <w:pStyle w:val="Normal1"/>
              <w:rPr>
                <w:rFonts w:ascii="Times New Roman" w:eastAsia="Times New Roman" w:hAnsi="Times New Roman" w:cs="Times New Roman"/>
                <w:b/>
                <w:sz w:val="20"/>
              </w:rPr>
            </w:pPr>
            <w:r w:rsidRPr="00C03324">
              <w:rPr>
                <w:rFonts w:ascii="Times New Roman" w:eastAsia="Times New Roman" w:hAnsi="Times New Roman" w:cs="Times New Roman"/>
                <w:b/>
                <w:sz w:val="20"/>
              </w:rPr>
              <w:lastRenderedPageBreak/>
              <w:t>3</w:t>
            </w:r>
          </w:p>
        </w:tc>
        <w:tc>
          <w:tcPr>
            <w:tcW w:w="6535" w:type="dxa"/>
          </w:tcPr>
          <w:p w:rsidR="001A7A7E" w:rsidRPr="00C03324" w:rsidRDefault="001A7A7E" w:rsidP="001A7A7E">
            <w:pPr>
              <w:pStyle w:val="Normal1"/>
              <w:rPr>
                <w:rFonts w:ascii="Times New Roman" w:eastAsia="Times New Roman" w:hAnsi="Times New Roman" w:cs="Times New Roman"/>
                <w:b/>
                <w:sz w:val="20"/>
              </w:rPr>
            </w:pPr>
            <w:r w:rsidRPr="00C03324">
              <w:rPr>
                <w:rFonts w:ascii="Times New Roman" w:eastAsia="Times New Roman" w:hAnsi="Times New Roman" w:cs="Times New Roman"/>
                <w:b/>
                <w:sz w:val="20"/>
              </w:rPr>
              <w:t>Opportunities for capacity development exist and are utilized</w:t>
            </w:r>
          </w:p>
        </w:tc>
        <w:tc>
          <w:tcPr>
            <w:tcW w:w="900" w:type="dxa"/>
          </w:tcPr>
          <w:p w:rsidR="001A7A7E" w:rsidRPr="00C03324" w:rsidRDefault="001A7A7E" w:rsidP="001A7A7E">
            <w:pPr>
              <w:pStyle w:val="Normal1"/>
              <w:rPr>
                <w:rFonts w:ascii="Times New Roman" w:eastAsia="Times New Roman" w:hAnsi="Times New Roman" w:cs="Times New Roman"/>
                <w:b/>
                <w:sz w:val="20"/>
              </w:rPr>
            </w:pPr>
          </w:p>
        </w:tc>
        <w:tc>
          <w:tcPr>
            <w:tcW w:w="842" w:type="dxa"/>
          </w:tcPr>
          <w:p w:rsidR="001A7A7E" w:rsidRPr="00C03324" w:rsidRDefault="001A7A7E" w:rsidP="001A7A7E">
            <w:pPr>
              <w:pStyle w:val="Normal1"/>
              <w:rPr>
                <w:rFonts w:ascii="Times New Roman" w:eastAsia="Times New Roman" w:hAnsi="Times New Roman" w:cs="Times New Roman"/>
                <w:b/>
                <w:sz w:val="20"/>
              </w:rPr>
            </w:pPr>
          </w:p>
        </w:tc>
        <w:tc>
          <w:tcPr>
            <w:tcW w:w="616" w:type="dxa"/>
          </w:tcPr>
          <w:p w:rsidR="001A7A7E" w:rsidRPr="00C03324" w:rsidRDefault="001A7A7E" w:rsidP="001A7A7E">
            <w:pPr>
              <w:pStyle w:val="Normal1"/>
              <w:rPr>
                <w:rFonts w:ascii="Times New Roman" w:eastAsia="Times New Roman" w:hAnsi="Times New Roman" w:cs="Times New Roman"/>
                <w:b/>
                <w:sz w:val="20"/>
              </w:rPr>
            </w:pPr>
          </w:p>
        </w:tc>
      </w:tr>
      <w:tr w:rsidR="001A7A7E" w:rsidRPr="00C03324" w:rsidTr="00AF7558">
        <w:tc>
          <w:tcPr>
            <w:tcW w:w="683" w:type="dxa"/>
          </w:tcPr>
          <w:p w:rsidR="001A7A7E" w:rsidRPr="00C03324" w:rsidRDefault="00C80088" w:rsidP="001A7A7E">
            <w:pPr>
              <w:pStyle w:val="Normal1"/>
              <w:rPr>
                <w:rFonts w:ascii="Times New Roman" w:eastAsia="Times New Roman" w:hAnsi="Times New Roman" w:cs="Times New Roman"/>
                <w:b/>
                <w:i/>
                <w:sz w:val="20"/>
              </w:rPr>
            </w:pPr>
            <w:r w:rsidRPr="00C03324">
              <w:rPr>
                <w:rFonts w:ascii="Times New Roman" w:eastAsia="Times New Roman" w:hAnsi="Times New Roman" w:cs="Times New Roman"/>
                <w:b/>
                <w:i/>
                <w:sz w:val="20"/>
              </w:rPr>
              <w:t>3</w:t>
            </w:r>
            <w:r w:rsidR="001A7A7E" w:rsidRPr="00C03324">
              <w:rPr>
                <w:rFonts w:ascii="Times New Roman" w:eastAsia="Times New Roman" w:hAnsi="Times New Roman" w:cs="Times New Roman"/>
                <w:b/>
                <w:i/>
                <w:sz w:val="20"/>
              </w:rPr>
              <w:t>.a</w:t>
            </w:r>
          </w:p>
        </w:tc>
        <w:tc>
          <w:tcPr>
            <w:tcW w:w="6535" w:type="dxa"/>
          </w:tcPr>
          <w:p w:rsidR="001A7A7E" w:rsidRPr="00C03324" w:rsidRDefault="001A7A7E" w:rsidP="001A7A7E">
            <w:pPr>
              <w:pStyle w:val="Normal1"/>
              <w:rPr>
                <w:rFonts w:ascii="Times New Roman" w:eastAsia="Times New Roman" w:hAnsi="Times New Roman" w:cs="Times New Roman"/>
                <w:b/>
                <w:i/>
                <w:sz w:val="20"/>
              </w:rPr>
            </w:pPr>
            <w:r w:rsidRPr="00C03324">
              <w:rPr>
                <w:rFonts w:ascii="Times New Roman" w:eastAsia="Times New Roman" w:hAnsi="Times New Roman" w:cs="Times New Roman"/>
                <w:b/>
                <w:i/>
                <w:sz w:val="20"/>
              </w:rPr>
              <w:t>Forestry officials/CFUGs have opportunities for skills development</w:t>
            </w:r>
          </w:p>
        </w:tc>
        <w:tc>
          <w:tcPr>
            <w:tcW w:w="900" w:type="dxa"/>
          </w:tcPr>
          <w:p w:rsidR="001A7A7E" w:rsidRPr="00C03324" w:rsidRDefault="001A7A7E" w:rsidP="001A7A7E">
            <w:pPr>
              <w:pStyle w:val="Normal1"/>
              <w:rPr>
                <w:rFonts w:ascii="Times New Roman" w:eastAsia="Times New Roman" w:hAnsi="Times New Roman" w:cs="Times New Roman"/>
                <w:b/>
                <w:i/>
                <w:sz w:val="20"/>
              </w:rPr>
            </w:pPr>
          </w:p>
        </w:tc>
        <w:tc>
          <w:tcPr>
            <w:tcW w:w="842" w:type="dxa"/>
          </w:tcPr>
          <w:p w:rsidR="001A7A7E" w:rsidRPr="00C03324" w:rsidRDefault="001A7A7E" w:rsidP="001A7A7E">
            <w:pPr>
              <w:pStyle w:val="Normal1"/>
              <w:rPr>
                <w:rFonts w:ascii="Times New Roman" w:eastAsia="Times New Roman" w:hAnsi="Times New Roman" w:cs="Times New Roman"/>
                <w:b/>
                <w:i/>
                <w:sz w:val="20"/>
              </w:rPr>
            </w:pPr>
          </w:p>
        </w:tc>
        <w:tc>
          <w:tcPr>
            <w:tcW w:w="616" w:type="dxa"/>
          </w:tcPr>
          <w:p w:rsidR="001A7A7E" w:rsidRPr="00C03324" w:rsidRDefault="001A7A7E" w:rsidP="001A7A7E">
            <w:pPr>
              <w:pStyle w:val="Normal1"/>
              <w:rPr>
                <w:rFonts w:ascii="Times New Roman" w:eastAsia="Times New Roman" w:hAnsi="Times New Roman" w:cs="Times New Roman"/>
                <w:b/>
                <w:i/>
                <w:sz w:val="20"/>
              </w:rPr>
            </w:pPr>
          </w:p>
        </w:tc>
      </w:tr>
      <w:tr w:rsidR="001A7A7E" w:rsidRPr="00C03324" w:rsidTr="00AF7558">
        <w:tc>
          <w:tcPr>
            <w:tcW w:w="683" w:type="dxa"/>
          </w:tcPr>
          <w:p w:rsidR="001A7A7E" w:rsidRPr="00C03324" w:rsidRDefault="00C80088"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3</w:t>
            </w:r>
            <w:r w:rsidR="001A7A7E" w:rsidRPr="00C03324">
              <w:rPr>
                <w:rFonts w:ascii="Times New Roman" w:eastAsia="Times New Roman" w:hAnsi="Times New Roman" w:cs="Times New Roman"/>
                <w:sz w:val="20"/>
              </w:rPr>
              <w:t>.a.i</w:t>
            </w:r>
          </w:p>
        </w:tc>
        <w:tc>
          <w:tcPr>
            <w:tcW w:w="6535" w:type="dxa"/>
          </w:tcPr>
          <w:p w:rsidR="001A7A7E" w:rsidRPr="00C03324" w:rsidRDefault="001A7A7E"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Forestry officials/technicians can receive training opportunities</w:t>
            </w:r>
          </w:p>
        </w:tc>
        <w:tc>
          <w:tcPr>
            <w:tcW w:w="900" w:type="dxa"/>
          </w:tcPr>
          <w:p w:rsidR="001A7A7E" w:rsidRPr="00C03324" w:rsidRDefault="001A7A7E"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G</w:t>
            </w:r>
          </w:p>
        </w:tc>
        <w:tc>
          <w:tcPr>
            <w:tcW w:w="842" w:type="dxa"/>
          </w:tcPr>
          <w:p w:rsidR="001A7A7E" w:rsidRPr="00C03324" w:rsidRDefault="001A7A7E"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G</w:t>
            </w:r>
          </w:p>
        </w:tc>
        <w:tc>
          <w:tcPr>
            <w:tcW w:w="616" w:type="dxa"/>
          </w:tcPr>
          <w:p w:rsidR="001A7A7E" w:rsidRPr="00C03324" w:rsidRDefault="001A7A7E" w:rsidP="001A7A7E">
            <w:pPr>
              <w:pStyle w:val="Normal1"/>
              <w:rPr>
                <w:rFonts w:ascii="Times New Roman" w:eastAsia="Times New Roman" w:hAnsi="Times New Roman" w:cs="Times New Roman"/>
                <w:sz w:val="20"/>
              </w:rPr>
            </w:pPr>
          </w:p>
        </w:tc>
      </w:tr>
      <w:tr w:rsidR="001A7A7E" w:rsidRPr="00C03324" w:rsidTr="00AF7558">
        <w:tc>
          <w:tcPr>
            <w:tcW w:w="683" w:type="dxa"/>
          </w:tcPr>
          <w:p w:rsidR="001A7A7E" w:rsidRPr="00C03324" w:rsidRDefault="00C80088"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3</w:t>
            </w:r>
            <w:r w:rsidR="001A7A7E" w:rsidRPr="00C03324">
              <w:rPr>
                <w:rFonts w:ascii="Times New Roman" w:eastAsia="Times New Roman" w:hAnsi="Times New Roman" w:cs="Times New Roman"/>
                <w:sz w:val="20"/>
              </w:rPr>
              <w:t>.a.ii</w:t>
            </w:r>
          </w:p>
        </w:tc>
        <w:tc>
          <w:tcPr>
            <w:tcW w:w="6535" w:type="dxa"/>
          </w:tcPr>
          <w:p w:rsidR="001A7A7E" w:rsidRPr="00C03324" w:rsidRDefault="001A7A7E"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CFUGs can receive inputs from technicians on a regular basis</w:t>
            </w:r>
          </w:p>
        </w:tc>
        <w:tc>
          <w:tcPr>
            <w:tcW w:w="900" w:type="dxa"/>
          </w:tcPr>
          <w:p w:rsidR="001A7A7E" w:rsidRPr="00C03324" w:rsidRDefault="001A7A7E"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C</w:t>
            </w:r>
          </w:p>
        </w:tc>
        <w:tc>
          <w:tcPr>
            <w:tcW w:w="842" w:type="dxa"/>
          </w:tcPr>
          <w:p w:rsidR="001A7A7E" w:rsidRPr="00C03324" w:rsidRDefault="001A7A7E"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C</w:t>
            </w:r>
          </w:p>
        </w:tc>
        <w:tc>
          <w:tcPr>
            <w:tcW w:w="616" w:type="dxa"/>
          </w:tcPr>
          <w:p w:rsidR="001A7A7E" w:rsidRPr="00C03324" w:rsidRDefault="001A7A7E"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C</w:t>
            </w:r>
          </w:p>
        </w:tc>
      </w:tr>
      <w:tr w:rsidR="001A7A7E" w:rsidRPr="00C03324" w:rsidTr="00AF7558">
        <w:tc>
          <w:tcPr>
            <w:tcW w:w="683" w:type="dxa"/>
          </w:tcPr>
          <w:p w:rsidR="001A7A7E" w:rsidRPr="00C03324" w:rsidRDefault="00C80088"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3</w:t>
            </w:r>
            <w:r w:rsidR="001A7A7E" w:rsidRPr="00C03324">
              <w:rPr>
                <w:rFonts w:ascii="Times New Roman" w:eastAsia="Times New Roman" w:hAnsi="Times New Roman" w:cs="Times New Roman"/>
                <w:sz w:val="20"/>
              </w:rPr>
              <w:t>.a.iii</w:t>
            </w:r>
          </w:p>
        </w:tc>
        <w:tc>
          <w:tcPr>
            <w:tcW w:w="6535" w:type="dxa"/>
          </w:tcPr>
          <w:p w:rsidR="001A7A7E" w:rsidRPr="00C03324" w:rsidRDefault="001A7A7E"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CFUG members can receive skills on institutional development (</w:t>
            </w:r>
            <w:proofErr w:type="spellStart"/>
            <w:r w:rsidRPr="00C03324">
              <w:rPr>
                <w:rFonts w:ascii="Times New Roman" w:eastAsia="Times New Roman" w:hAnsi="Times New Roman" w:cs="Times New Roman"/>
                <w:sz w:val="20"/>
              </w:rPr>
              <w:t>minuting</w:t>
            </w:r>
            <w:proofErr w:type="spellEnd"/>
            <w:r w:rsidRPr="00C03324">
              <w:rPr>
                <w:rFonts w:ascii="Times New Roman" w:eastAsia="Times New Roman" w:hAnsi="Times New Roman" w:cs="Times New Roman"/>
                <w:sz w:val="20"/>
              </w:rPr>
              <w:t>, accounting, documentation, communication etc.)</w:t>
            </w:r>
          </w:p>
        </w:tc>
        <w:tc>
          <w:tcPr>
            <w:tcW w:w="900" w:type="dxa"/>
          </w:tcPr>
          <w:p w:rsidR="001A7A7E" w:rsidRPr="00C03324" w:rsidRDefault="001A7A7E" w:rsidP="001A7A7E">
            <w:pPr>
              <w:pStyle w:val="Normal1"/>
              <w:rPr>
                <w:rFonts w:ascii="Times New Roman" w:eastAsia="Times New Roman" w:hAnsi="Times New Roman" w:cs="Times New Roman"/>
                <w:sz w:val="20"/>
              </w:rPr>
            </w:pPr>
          </w:p>
        </w:tc>
        <w:tc>
          <w:tcPr>
            <w:tcW w:w="842" w:type="dxa"/>
          </w:tcPr>
          <w:p w:rsidR="001A7A7E" w:rsidRPr="00C03324" w:rsidRDefault="001A7A7E"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C, O</w:t>
            </w:r>
          </w:p>
        </w:tc>
        <w:tc>
          <w:tcPr>
            <w:tcW w:w="616" w:type="dxa"/>
          </w:tcPr>
          <w:p w:rsidR="001A7A7E" w:rsidRPr="00C03324" w:rsidRDefault="001A7A7E"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C</w:t>
            </w:r>
          </w:p>
        </w:tc>
      </w:tr>
      <w:tr w:rsidR="001A7A7E" w:rsidRPr="00C03324" w:rsidTr="00AF7558">
        <w:tc>
          <w:tcPr>
            <w:tcW w:w="683" w:type="dxa"/>
          </w:tcPr>
          <w:p w:rsidR="001A7A7E" w:rsidRPr="00C03324" w:rsidRDefault="00C80088"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3</w:t>
            </w:r>
            <w:r w:rsidR="001A7A7E" w:rsidRPr="00C03324">
              <w:rPr>
                <w:rFonts w:ascii="Times New Roman" w:eastAsia="Times New Roman" w:hAnsi="Times New Roman" w:cs="Times New Roman"/>
                <w:sz w:val="20"/>
              </w:rPr>
              <w:t>.a.iv</w:t>
            </w:r>
          </w:p>
        </w:tc>
        <w:tc>
          <w:tcPr>
            <w:tcW w:w="6535" w:type="dxa"/>
          </w:tcPr>
          <w:p w:rsidR="001A7A7E" w:rsidRPr="00C03324" w:rsidRDefault="001A7A7E"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 xml:space="preserve">The </w:t>
            </w:r>
            <w:proofErr w:type="spellStart"/>
            <w:r w:rsidRPr="00C03324">
              <w:rPr>
                <w:rFonts w:ascii="Times New Roman" w:eastAsia="Times New Roman" w:hAnsi="Times New Roman" w:cs="Times New Roman"/>
                <w:sz w:val="20"/>
              </w:rPr>
              <w:t>DoF</w:t>
            </w:r>
            <w:proofErr w:type="spellEnd"/>
            <w:r w:rsidRPr="00C03324">
              <w:rPr>
                <w:rFonts w:ascii="Times New Roman" w:eastAsia="Times New Roman" w:hAnsi="Times New Roman" w:cs="Times New Roman"/>
                <w:sz w:val="20"/>
              </w:rPr>
              <w:t xml:space="preserve"> can commission/procure research/studies that are relevant to policy development</w:t>
            </w:r>
          </w:p>
        </w:tc>
        <w:tc>
          <w:tcPr>
            <w:tcW w:w="900" w:type="dxa"/>
          </w:tcPr>
          <w:p w:rsidR="001A7A7E" w:rsidRPr="00C03324" w:rsidRDefault="001A7A7E"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G, O</w:t>
            </w:r>
          </w:p>
        </w:tc>
        <w:tc>
          <w:tcPr>
            <w:tcW w:w="842" w:type="dxa"/>
          </w:tcPr>
          <w:p w:rsidR="001A7A7E" w:rsidRPr="00C03324" w:rsidRDefault="001A7A7E" w:rsidP="001A7A7E">
            <w:pPr>
              <w:pStyle w:val="Normal1"/>
              <w:rPr>
                <w:rFonts w:ascii="Times New Roman" w:eastAsia="Times New Roman" w:hAnsi="Times New Roman" w:cs="Times New Roman"/>
                <w:sz w:val="20"/>
              </w:rPr>
            </w:pPr>
          </w:p>
        </w:tc>
        <w:tc>
          <w:tcPr>
            <w:tcW w:w="616" w:type="dxa"/>
          </w:tcPr>
          <w:p w:rsidR="001A7A7E" w:rsidRPr="00C03324" w:rsidRDefault="001A7A7E" w:rsidP="001A7A7E">
            <w:pPr>
              <w:pStyle w:val="Normal1"/>
              <w:rPr>
                <w:rFonts w:ascii="Times New Roman" w:eastAsia="Times New Roman" w:hAnsi="Times New Roman" w:cs="Times New Roman"/>
                <w:sz w:val="20"/>
              </w:rPr>
            </w:pPr>
          </w:p>
        </w:tc>
      </w:tr>
      <w:tr w:rsidR="001A7A7E" w:rsidRPr="00C03324" w:rsidTr="00AF7558">
        <w:tc>
          <w:tcPr>
            <w:tcW w:w="683" w:type="dxa"/>
          </w:tcPr>
          <w:p w:rsidR="001A7A7E" w:rsidRPr="00C03324" w:rsidRDefault="00C80088" w:rsidP="001A7A7E">
            <w:pPr>
              <w:pStyle w:val="Normal1"/>
              <w:rPr>
                <w:rFonts w:ascii="Times New Roman" w:eastAsia="Times New Roman" w:hAnsi="Times New Roman" w:cs="Times New Roman"/>
                <w:b/>
                <w:i/>
                <w:sz w:val="20"/>
              </w:rPr>
            </w:pPr>
            <w:r w:rsidRPr="00C03324">
              <w:rPr>
                <w:rFonts w:ascii="Times New Roman" w:eastAsia="Times New Roman" w:hAnsi="Times New Roman" w:cs="Times New Roman"/>
                <w:b/>
                <w:i/>
                <w:sz w:val="20"/>
              </w:rPr>
              <w:t>3</w:t>
            </w:r>
            <w:r w:rsidR="001A7A7E" w:rsidRPr="00C03324">
              <w:rPr>
                <w:rFonts w:ascii="Times New Roman" w:eastAsia="Times New Roman" w:hAnsi="Times New Roman" w:cs="Times New Roman"/>
                <w:b/>
                <w:i/>
                <w:sz w:val="20"/>
              </w:rPr>
              <w:t>.b</w:t>
            </w:r>
          </w:p>
        </w:tc>
        <w:tc>
          <w:tcPr>
            <w:tcW w:w="6535" w:type="dxa"/>
          </w:tcPr>
          <w:p w:rsidR="001A7A7E" w:rsidRPr="00C03324" w:rsidRDefault="001A7A7E" w:rsidP="001A7A7E">
            <w:pPr>
              <w:pStyle w:val="Normal1"/>
              <w:rPr>
                <w:rFonts w:ascii="Times New Roman" w:eastAsia="Times New Roman" w:hAnsi="Times New Roman" w:cs="Times New Roman"/>
                <w:b/>
                <w:i/>
                <w:sz w:val="20"/>
              </w:rPr>
            </w:pPr>
            <w:r w:rsidRPr="00C03324">
              <w:rPr>
                <w:rFonts w:ascii="Times New Roman" w:eastAsia="Times New Roman" w:hAnsi="Times New Roman" w:cs="Times New Roman"/>
                <w:b/>
                <w:i/>
                <w:sz w:val="20"/>
              </w:rPr>
              <w:t>DOF has human resource and willingness to deliver support to CFUGs</w:t>
            </w:r>
          </w:p>
        </w:tc>
        <w:tc>
          <w:tcPr>
            <w:tcW w:w="900" w:type="dxa"/>
          </w:tcPr>
          <w:p w:rsidR="001A7A7E" w:rsidRPr="00C03324" w:rsidRDefault="001A7A7E" w:rsidP="001A7A7E">
            <w:pPr>
              <w:pStyle w:val="Normal1"/>
              <w:rPr>
                <w:rFonts w:ascii="Times New Roman" w:eastAsia="Times New Roman" w:hAnsi="Times New Roman" w:cs="Times New Roman"/>
                <w:b/>
                <w:i/>
                <w:sz w:val="20"/>
              </w:rPr>
            </w:pPr>
          </w:p>
        </w:tc>
        <w:tc>
          <w:tcPr>
            <w:tcW w:w="842" w:type="dxa"/>
          </w:tcPr>
          <w:p w:rsidR="001A7A7E" w:rsidRPr="00C03324" w:rsidRDefault="001A7A7E" w:rsidP="001A7A7E">
            <w:pPr>
              <w:pStyle w:val="Normal1"/>
              <w:rPr>
                <w:rFonts w:ascii="Times New Roman" w:eastAsia="Times New Roman" w:hAnsi="Times New Roman" w:cs="Times New Roman"/>
                <w:b/>
                <w:i/>
                <w:sz w:val="20"/>
              </w:rPr>
            </w:pPr>
          </w:p>
        </w:tc>
        <w:tc>
          <w:tcPr>
            <w:tcW w:w="616" w:type="dxa"/>
          </w:tcPr>
          <w:p w:rsidR="001A7A7E" w:rsidRPr="00C03324" w:rsidRDefault="001A7A7E" w:rsidP="001A7A7E">
            <w:pPr>
              <w:pStyle w:val="Normal1"/>
              <w:rPr>
                <w:rFonts w:ascii="Times New Roman" w:eastAsia="Times New Roman" w:hAnsi="Times New Roman" w:cs="Times New Roman"/>
                <w:b/>
                <w:i/>
                <w:sz w:val="20"/>
              </w:rPr>
            </w:pPr>
          </w:p>
        </w:tc>
      </w:tr>
      <w:tr w:rsidR="001A7A7E" w:rsidRPr="00C03324" w:rsidTr="00AF7558">
        <w:tc>
          <w:tcPr>
            <w:tcW w:w="683" w:type="dxa"/>
          </w:tcPr>
          <w:p w:rsidR="001A7A7E" w:rsidRPr="00C03324" w:rsidRDefault="00C80088"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3</w:t>
            </w:r>
            <w:r w:rsidR="001A7A7E" w:rsidRPr="00C03324">
              <w:rPr>
                <w:rFonts w:ascii="Times New Roman" w:eastAsia="Times New Roman" w:hAnsi="Times New Roman" w:cs="Times New Roman"/>
                <w:sz w:val="20"/>
              </w:rPr>
              <w:t>.b.i</w:t>
            </w:r>
          </w:p>
        </w:tc>
        <w:tc>
          <w:tcPr>
            <w:tcW w:w="6535" w:type="dxa"/>
          </w:tcPr>
          <w:p w:rsidR="001A7A7E" w:rsidRPr="00C03324" w:rsidRDefault="001A7A7E" w:rsidP="001A7A7E">
            <w:pPr>
              <w:pStyle w:val="Normal1"/>
              <w:rPr>
                <w:rFonts w:ascii="Times New Roman" w:eastAsia="Times New Roman" w:hAnsi="Times New Roman" w:cs="Times New Roman"/>
                <w:sz w:val="20"/>
              </w:rPr>
            </w:pPr>
            <w:proofErr w:type="spellStart"/>
            <w:r w:rsidRPr="00C03324">
              <w:rPr>
                <w:rFonts w:ascii="Times New Roman" w:eastAsia="Times New Roman" w:hAnsi="Times New Roman" w:cs="Times New Roman"/>
                <w:sz w:val="20"/>
              </w:rPr>
              <w:t>DoF</w:t>
            </w:r>
            <w:proofErr w:type="spellEnd"/>
            <w:r w:rsidRPr="00C03324">
              <w:rPr>
                <w:rFonts w:ascii="Times New Roman" w:eastAsia="Times New Roman" w:hAnsi="Times New Roman" w:cs="Times New Roman"/>
                <w:sz w:val="20"/>
              </w:rPr>
              <w:t>/range posts have human resources to support needed services to CFUGs/enterprises</w:t>
            </w:r>
          </w:p>
        </w:tc>
        <w:tc>
          <w:tcPr>
            <w:tcW w:w="900" w:type="dxa"/>
          </w:tcPr>
          <w:p w:rsidR="001A7A7E" w:rsidRPr="00C03324" w:rsidRDefault="001A7A7E"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G, C</w:t>
            </w:r>
          </w:p>
        </w:tc>
        <w:tc>
          <w:tcPr>
            <w:tcW w:w="842" w:type="dxa"/>
          </w:tcPr>
          <w:p w:rsidR="001A7A7E" w:rsidRPr="00C03324" w:rsidRDefault="001A7A7E"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G, C</w:t>
            </w:r>
          </w:p>
        </w:tc>
        <w:tc>
          <w:tcPr>
            <w:tcW w:w="616" w:type="dxa"/>
          </w:tcPr>
          <w:p w:rsidR="001A7A7E" w:rsidRPr="00C03324" w:rsidRDefault="001A7A7E"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G, C</w:t>
            </w:r>
          </w:p>
        </w:tc>
      </w:tr>
      <w:tr w:rsidR="001A7A7E" w:rsidRPr="00C03324" w:rsidTr="00AF7558">
        <w:tc>
          <w:tcPr>
            <w:tcW w:w="683" w:type="dxa"/>
          </w:tcPr>
          <w:p w:rsidR="001A7A7E" w:rsidRPr="00C03324" w:rsidRDefault="00C80088"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3</w:t>
            </w:r>
            <w:r w:rsidR="001A7A7E" w:rsidRPr="00C03324">
              <w:rPr>
                <w:rFonts w:ascii="Times New Roman" w:eastAsia="Times New Roman" w:hAnsi="Times New Roman" w:cs="Times New Roman"/>
                <w:sz w:val="20"/>
              </w:rPr>
              <w:t>.d.ii</w:t>
            </w:r>
          </w:p>
        </w:tc>
        <w:tc>
          <w:tcPr>
            <w:tcW w:w="6535" w:type="dxa"/>
          </w:tcPr>
          <w:p w:rsidR="001A7A7E" w:rsidRPr="00C03324" w:rsidRDefault="001A7A7E" w:rsidP="001A7A7E">
            <w:pPr>
              <w:pStyle w:val="Normal1"/>
              <w:rPr>
                <w:rFonts w:ascii="Times New Roman" w:eastAsia="Times New Roman" w:hAnsi="Times New Roman" w:cs="Times New Roman"/>
                <w:sz w:val="20"/>
              </w:rPr>
            </w:pPr>
            <w:proofErr w:type="spellStart"/>
            <w:r w:rsidRPr="00C03324">
              <w:rPr>
                <w:rFonts w:ascii="Times New Roman" w:eastAsia="Times New Roman" w:hAnsi="Times New Roman" w:cs="Times New Roman"/>
                <w:sz w:val="20"/>
              </w:rPr>
              <w:t>GoN</w:t>
            </w:r>
            <w:proofErr w:type="spellEnd"/>
            <w:r w:rsidRPr="00C03324">
              <w:rPr>
                <w:rFonts w:ascii="Times New Roman" w:eastAsia="Times New Roman" w:hAnsi="Times New Roman" w:cs="Times New Roman"/>
                <w:sz w:val="20"/>
              </w:rPr>
              <w:t xml:space="preserve"> enterprise offices can have human resources and funds to support incubation and operation of forest enterprises</w:t>
            </w:r>
          </w:p>
        </w:tc>
        <w:tc>
          <w:tcPr>
            <w:tcW w:w="900" w:type="dxa"/>
          </w:tcPr>
          <w:p w:rsidR="001A7A7E" w:rsidRPr="00C03324" w:rsidRDefault="001A7A7E"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G, C</w:t>
            </w:r>
          </w:p>
        </w:tc>
        <w:tc>
          <w:tcPr>
            <w:tcW w:w="842" w:type="dxa"/>
          </w:tcPr>
          <w:p w:rsidR="001A7A7E" w:rsidRPr="00C03324" w:rsidRDefault="001A7A7E"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G, C</w:t>
            </w:r>
          </w:p>
        </w:tc>
        <w:tc>
          <w:tcPr>
            <w:tcW w:w="616" w:type="dxa"/>
          </w:tcPr>
          <w:p w:rsidR="001A7A7E" w:rsidRPr="00C03324" w:rsidRDefault="001A7A7E"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G, C</w:t>
            </w:r>
          </w:p>
        </w:tc>
      </w:tr>
      <w:tr w:rsidR="001A7A7E" w:rsidRPr="00C03324" w:rsidTr="00AF7558">
        <w:tc>
          <w:tcPr>
            <w:tcW w:w="683" w:type="dxa"/>
          </w:tcPr>
          <w:p w:rsidR="001A7A7E" w:rsidRPr="00C03324" w:rsidRDefault="00C80088" w:rsidP="001A7A7E">
            <w:pPr>
              <w:rPr>
                <w:rFonts w:ascii="Times New Roman" w:eastAsia="Times New Roman" w:hAnsi="Times New Roman" w:cs="Times New Roman"/>
                <w:b/>
                <w:sz w:val="20"/>
                <w:szCs w:val="20"/>
              </w:rPr>
            </w:pPr>
            <w:r w:rsidRPr="00C03324">
              <w:rPr>
                <w:rFonts w:ascii="Times New Roman" w:eastAsia="Times New Roman" w:hAnsi="Times New Roman" w:cs="Times New Roman"/>
                <w:b/>
                <w:sz w:val="20"/>
                <w:szCs w:val="20"/>
              </w:rPr>
              <w:t>4</w:t>
            </w:r>
          </w:p>
        </w:tc>
        <w:tc>
          <w:tcPr>
            <w:tcW w:w="6535" w:type="dxa"/>
          </w:tcPr>
          <w:p w:rsidR="001A7A7E" w:rsidRPr="00C03324" w:rsidRDefault="001A7A7E" w:rsidP="001A7A7E">
            <w:pPr>
              <w:rPr>
                <w:rFonts w:ascii="Times New Roman" w:eastAsia="Times New Roman" w:hAnsi="Times New Roman" w:cs="Times New Roman"/>
                <w:b/>
                <w:sz w:val="20"/>
                <w:szCs w:val="20"/>
              </w:rPr>
            </w:pPr>
            <w:r w:rsidRPr="00C03324">
              <w:rPr>
                <w:rFonts w:ascii="Times New Roman" w:eastAsia="Times New Roman" w:hAnsi="Times New Roman" w:cs="Times New Roman"/>
                <w:b/>
                <w:sz w:val="20"/>
                <w:szCs w:val="20"/>
              </w:rPr>
              <w:t>Community forestry has clear tenure and strong rights</w:t>
            </w:r>
          </w:p>
        </w:tc>
        <w:tc>
          <w:tcPr>
            <w:tcW w:w="900" w:type="dxa"/>
          </w:tcPr>
          <w:p w:rsidR="001A7A7E" w:rsidRPr="00C03324" w:rsidRDefault="001A7A7E" w:rsidP="001A7A7E">
            <w:pPr>
              <w:rPr>
                <w:rFonts w:ascii="Times New Roman" w:eastAsia="Times New Roman" w:hAnsi="Times New Roman" w:cs="Times New Roman"/>
                <w:b/>
                <w:sz w:val="20"/>
                <w:szCs w:val="20"/>
              </w:rPr>
            </w:pPr>
          </w:p>
        </w:tc>
        <w:tc>
          <w:tcPr>
            <w:tcW w:w="842" w:type="dxa"/>
          </w:tcPr>
          <w:p w:rsidR="001A7A7E" w:rsidRPr="00C03324" w:rsidRDefault="001A7A7E" w:rsidP="001A7A7E">
            <w:pPr>
              <w:rPr>
                <w:rFonts w:ascii="Times New Roman" w:eastAsia="Times New Roman" w:hAnsi="Times New Roman" w:cs="Times New Roman"/>
                <w:b/>
                <w:sz w:val="20"/>
                <w:szCs w:val="20"/>
              </w:rPr>
            </w:pPr>
          </w:p>
        </w:tc>
        <w:tc>
          <w:tcPr>
            <w:tcW w:w="616" w:type="dxa"/>
          </w:tcPr>
          <w:p w:rsidR="001A7A7E" w:rsidRPr="00C03324" w:rsidRDefault="001A7A7E" w:rsidP="001A7A7E">
            <w:pPr>
              <w:rPr>
                <w:rFonts w:ascii="Times New Roman" w:eastAsia="Times New Roman" w:hAnsi="Times New Roman" w:cs="Times New Roman"/>
                <w:b/>
                <w:sz w:val="20"/>
                <w:szCs w:val="20"/>
              </w:rPr>
            </w:pPr>
          </w:p>
        </w:tc>
      </w:tr>
      <w:tr w:rsidR="001A7A7E" w:rsidRPr="00C03324" w:rsidTr="00AF7558">
        <w:tc>
          <w:tcPr>
            <w:tcW w:w="683" w:type="dxa"/>
          </w:tcPr>
          <w:p w:rsidR="001A7A7E" w:rsidRPr="00C03324" w:rsidRDefault="00C80088" w:rsidP="001A7A7E">
            <w:pPr>
              <w:rPr>
                <w:rFonts w:ascii="Times New Roman" w:eastAsia="Times New Roman" w:hAnsi="Times New Roman" w:cs="Times New Roman"/>
                <w:b/>
                <w:i/>
                <w:sz w:val="20"/>
                <w:szCs w:val="20"/>
              </w:rPr>
            </w:pPr>
            <w:r w:rsidRPr="00C03324">
              <w:rPr>
                <w:rFonts w:ascii="Times New Roman" w:eastAsia="Times New Roman" w:hAnsi="Times New Roman" w:cs="Times New Roman"/>
                <w:b/>
                <w:i/>
                <w:sz w:val="20"/>
                <w:szCs w:val="20"/>
              </w:rPr>
              <w:t>4</w:t>
            </w:r>
            <w:r w:rsidR="001A7A7E" w:rsidRPr="00C03324">
              <w:rPr>
                <w:rFonts w:ascii="Times New Roman" w:eastAsia="Times New Roman" w:hAnsi="Times New Roman" w:cs="Times New Roman"/>
                <w:b/>
                <w:i/>
                <w:sz w:val="20"/>
                <w:szCs w:val="20"/>
              </w:rPr>
              <w:t>.a</w:t>
            </w:r>
          </w:p>
        </w:tc>
        <w:tc>
          <w:tcPr>
            <w:tcW w:w="6535" w:type="dxa"/>
          </w:tcPr>
          <w:p w:rsidR="001A7A7E" w:rsidRPr="00C03324" w:rsidRDefault="001A7A7E" w:rsidP="001A7A7E">
            <w:pPr>
              <w:rPr>
                <w:rFonts w:ascii="Times New Roman" w:eastAsia="Times New Roman" w:hAnsi="Times New Roman" w:cs="Times New Roman"/>
                <w:b/>
                <w:i/>
                <w:sz w:val="20"/>
                <w:szCs w:val="20"/>
              </w:rPr>
            </w:pPr>
            <w:r w:rsidRPr="00C03324">
              <w:rPr>
                <w:rFonts w:ascii="Times New Roman" w:eastAsia="Times New Roman" w:hAnsi="Times New Roman" w:cs="Times New Roman"/>
                <w:b/>
                <w:i/>
                <w:sz w:val="20"/>
                <w:szCs w:val="20"/>
              </w:rPr>
              <w:t>Tenure on forest, land, and carbon are clear and strong</w:t>
            </w:r>
          </w:p>
        </w:tc>
        <w:tc>
          <w:tcPr>
            <w:tcW w:w="900" w:type="dxa"/>
          </w:tcPr>
          <w:p w:rsidR="001A7A7E" w:rsidRPr="00C03324" w:rsidRDefault="001A7A7E" w:rsidP="001A7A7E">
            <w:pPr>
              <w:rPr>
                <w:rFonts w:ascii="Times New Roman" w:eastAsia="Times New Roman" w:hAnsi="Times New Roman" w:cs="Times New Roman"/>
                <w:b/>
                <w:i/>
                <w:sz w:val="20"/>
                <w:szCs w:val="20"/>
              </w:rPr>
            </w:pPr>
          </w:p>
        </w:tc>
        <w:tc>
          <w:tcPr>
            <w:tcW w:w="842" w:type="dxa"/>
          </w:tcPr>
          <w:p w:rsidR="001A7A7E" w:rsidRPr="00C03324" w:rsidRDefault="001A7A7E" w:rsidP="001A7A7E">
            <w:pPr>
              <w:rPr>
                <w:rFonts w:ascii="Times New Roman" w:eastAsia="Times New Roman" w:hAnsi="Times New Roman" w:cs="Times New Roman"/>
                <w:b/>
                <w:i/>
                <w:sz w:val="20"/>
                <w:szCs w:val="20"/>
              </w:rPr>
            </w:pPr>
          </w:p>
        </w:tc>
        <w:tc>
          <w:tcPr>
            <w:tcW w:w="616" w:type="dxa"/>
          </w:tcPr>
          <w:p w:rsidR="001A7A7E" w:rsidRPr="00C03324" w:rsidRDefault="001A7A7E" w:rsidP="001A7A7E">
            <w:pPr>
              <w:rPr>
                <w:rFonts w:ascii="Times New Roman" w:eastAsia="Times New Roman" w:hAnsi="Times New Roman" w:cs="Times New Roman"/>
                <w:b/>
                <w:i/>
                <w:sz w:val="20"/>
                <w:szCs w:val="20"/>
              </w:rPr>
            </w:pPr>
          </w:p>
        </w:tc>
      </w:tr>
      <w:tr w:rsidR="001A7A7E" w:rsidRPr="00C03324" w:rsidTr="00AF7558">
        <w:tc>
          <w:tcPr>
            <w:tcW w:w="683" w:type="dxa"/>
          </w:tcPr>
          <w:p w:rsidR="001A7A7E" w:rsidRPr="00C03324" w:rsidRDefault="00C80088" w:rsidP="001A7A7E">
            <w:pPr>
              <w:rPr>
                <w:rFonts w:ascii="Times New Roman" w:eastAsia="Times New Roman" w:hAnsi="Times New Roman" w:cs="Times New Roman"/>
                <w:sz w:val="20"/>
                <w:szCs w:val="20"/>
              </w:rPr>
            </w:pPr>
            <w:r w:rsidRPr="00C03324">
              <w:rPr>
                <w:rFonts w:ascii="Times New Roman" w:eastAsia="Times New Roman" w:hAnsi="Times New Roman" w:cs="Times New Roman"/>
                <w:sz w:val="20"/>
                <w:szCs w:val="20"/>
              </w:rPr>
              <w:t>4</w:t>
            </w:r>
            <w:r w:rsidR="001A7A7E" w:rsidRPr="00C03324">
              <w:rPr>
                <w:rFonts w:ascii="Times New Roman" w:eastAsia="Times New Roman" w:hAnsi="Times New Roman" w:cs="Times New Roman"/>
                <w:sz w:val="20"/>
                <w:szCs w:val="20"/>
              </w:rPr>
              <w:t>.a.i</w:t>
            </w:r>
          </w:p>
        </w:tc>
        <w:tc>
          <w:tcPr>
            <w:tcW w:w="6535" w:type="dxa"/>
          </w:tcPr>
          <w:p w:rsidR="001A7A7E" w:rsidRPr="00C03324" w:rsidRDefault="001A7A7E" w:rsidP="001A7A7E">
            <w:pPr>
              <w:rPr>
                <w:rFonts w:ascii="Times New Roman" w:eastAsia="Times New Roman" w:hAnsi="Times New Roman" w:cs="Times New Roman"/>
                <w:sz w:val="20"/>
                <w:szCs w:val="20"/>
              </w:rPr>
            </w:pPr>
            <w:r w:rsidRPr="00C03324">
              <w:rPr>
                <w:rFonts w:ascii="Times New Roman" w:eastAsia="Times New Roman" w:hAnsi="Times New Roman" w:cs="Times New Roman"/>
                <w:sz w:val="20"/>
                <w:szCs w:val="20"/>
              </w:rPr>
              <w:t>CFUGs can secure clear and strong/stable tenure rights on forest, land and ecosystem services (including carbon) /respected by SH</w:t>
            </w:r>
          </w:p>
        </w:tc>
        <w:tc>
          <w:tcPr>
            <w:tcW w:w="900" w:type="dxa"/>
          </w:tcPr>
          <w:p w:rsidR="001A7A7E" w:rsidRPr="00C03324" w:rsidRDefault="001A7A7E" w:rsidP="001A7A7E">
            <w:pPr>
              <w:rPr>
                <w:rFonts w:ascii="Times New Roman" w:eastAsia="Times New Roman" w:hAnsi="Times New Roman" w:cs="Times New Roman"/>
                <w:sz w:val="20"/>
                <w:szCs w:val="20"/>
              </w:rPr>
            </w:pPr>
            <w:r w:rsidRPr="00C03324">
              <w:rPr>
                <w:rFonts w:ascii="Times New Roman" w:eastAsia="Times New Roman" w:hAnsi="Times New Roman" w:cs="Times New Roman"/>
                <w:sz w:val="20"/>
                <w:szCs w:val="20"/>
              </w:rPr>
              <w:t>G, C, O</w:t>
            </w:r>
          </w:p>
        </w:tc>
        <w:tc>
          <w:tcPr>
            <w:tcW w:w="842" w:type="dxa"/>
          </w:tcPr>
          <w:p w:rsidR="001A7A7E" w:rsidRPr="00C03324" w:rsidRDefault="001A7A7E" w:rsidP="001A7A7E">
            <w:pPr>
              <w:rPr>
                <w:rFonts w:ascii="Times New Roman" w:eastAsia="Times New Roman" w:hAnsi="Times New Roman" w:cs="Times New Roman"/>
                <w:sz w:val="20"/>
                <w:szCs w:val="20"/>
              </w:rPr>
            </w:pPr>
          </w:p>
        </w:tc>
        <w:tc>
          <w:tcPr>
            <w:tcW w:w="616" w:type="dxa"/>
          </w:tcPr>
          <w:p w:rsidR="001A7A7E" w:rsidRPr="00C03324" w:rsidRDefault="001A7A7E" w:rsidP="001A7A7E">
            <w:pPr>
              <w:rPr>
                <w:rFonts w:ascii="Times New Roman" w:eastAsia="Times New Roman" w:hAnsi="Times New Roman" w:cs="Times New Roman"/>
                <w:sz w:val="20"/>
                <w:szCs w:val="20"/>
              </w:rPr>
            </w:pPr>
          </w:p>
        </w:tc>
      </w:tr>
      <w:tr w:rsidR="001A7A7E" w:rsidRPr="00C03324" w:rsidTr="00AF7558">
        <w:tc>
          <w:tcPr>
            <w:tcW w:w="683" w:type="dxa"/>
          </w:tcPr>
          <w:p w:rsidR="001A7A7E" w:rsidRPr="00C03324" w:rsidRDefault="00C80088" w:rsidP="001A7A7E">
            <w:pPr>
              <w:rPr>
                <w:rFonts w:ascii="Times New Roman" w:eastAsia="Times New Roman" w:hAnsi="Times New Roman" w:cs="Times New Roman"/>
                <w:sz w:val="20"/>
                <w:szCs w:val="20"/>
              </w:rPr>
            </w:pPr>
            <w:r w:rsidRPr="00C03324">
              <w:rPr>
                <w:rFonts w:ascii="Times New Roman" w:eastAsia="Times New Roman" w:hAnsi="Times New Roman" w:cs="Times New Roman"/>
                <w:sz w:val="20"/>
                <w:szCs w:val="20"/>
              </w:rPr>
              <w:t>4</w:t>
            </w:r>
            <w:r w:rsidR="001A7A7E" w:rsidRPr="00C03324">
              <w:rPr>
                <w:rFonts w:ascii="Times New Roman" w:eastAsia="Times New Roman" w:hAnsi="Times New Roman" w:cs="Times New Roman"/>
                <w:sz w:val="20"/>
                <w:szCs w:val="20"/>
              </w:rPr>
              <w:t>.a.ii</w:t>
            </w:r>
          </w:p>
        </w:tc>
        <w:tc>
          <w:tcPr>
            <w:tcW w:w="6535" w:type="dxa"/>
          </w:tcPr>
          <w:p w:rsidR="001A7A7E" w:rsidRPr="00C03324" w:rsidRDefault="001A7A7E" w:rsidP="001A7A7E">
            <w:pPr>
              <w:rPr>
                <w:rFonts w:ascii="Times New Roman" w:eastAsia="Times New Roman" w:hAnsi="Times New Roman" w:cs="Times New Roman"/>
                <w:sz w:val="20"/>
                <w:szCs w:val="20"/>
              </w:rPr>
            </w:pPr>
            <w:r w:rsidRPr="00C03324">
              <w:rPr>
                <w:rFonts w:ascii="Times New Roman" w:eastAsia="Times New Roman" w:hAnsi="Times New Roman" w:cs="Times New Roman"/>
                <w:sz w:val="20"/>
                <w:szCs w:val="20"/>
              </w:rPr>
              <w:t>CFUGs understand their tenure on forest, land and carbon</w:t>
            </w:r>
          </w:p>
        </w:tc>
        <w:tc>
          <w:tcPr>
            <w:tcW w:w="900" w:type="dxa"/>
          </w:tcPr>
          <w:p w:rsidR="001A7A7E" w:rsidRPr="00C03324" w:rsidRDefault="001A7A7E" w:rsidP="001A7A7E">
            <w:pPr>
              <w:rPr>
                <w:rFonts w:ascii="Times New Roman" w:eastAsia="Times New Roman" w:hAnsi="Times New Roman" w:cs="Times New Roman"/>
                <w:sz w:val="20"/>
                <w:szCs w:val="20"/>
              </w:rPr>
            </w:pPr>
            <w:r w:rsidRPr="00C03324">
              <w:rPr>
                <w:rFonts w:ascii="Times New Roman" w:eastAsia="Times New Roman" w:hAnsi="Times New Roman" w:cs="Times New Roman"/>
                <w:sz w:val="20"/>
                <w:szCs w:val="20"/>
              </w:rPr>
              <w:t>C, O</w:t>
            </w:r>
          </w:p>
        </w:tc>
        <w:tc>
          <w:tcPr>
            <w:tcW w:w="842" w:type="dxa"/>
          </w:tcPr>
          <w:p w:rsidR="001A7A7E" w:rsidRPr="00C03324" w:rsidRDefault="001A7A7E" w:rsidP="001A7A7E">
            <w:pPr>
              <w:rPr>
                <w:rFonts w:ascii="Times New Roman" w:eastAsia="Times New Roman" w:hAnsi="Times New Roman" w:cs="Times New Roman"/>
                <w:sz w:val="20"/>
                <w:szCs w:val="20"/>
              </w:rPr>
            </w:pPr>
            <w:r w:rsidRPr="00C03324">
              <w:rPr>
                <w:rFonts w:ascii="Times New Roman" w:eastAsia="Times New Roman" w:hAnsi="Times New Roman" w:cs="Times New Roman"/>
                <w:sz w:val="20"/>
                <w:szCs w:val="20"/>
              </w:rPr>
              <w:t>G, C, O</w:t>
            </w:r>
          </w:p>
        </w:tc>
        <w:tc>
          <w:tcPr>
            <w:tcW w:w="616" w:type="dxa"/>
          </w:tcPr>
          <w:p w:rsidR="001A7A7E" w:rsidRPr="00C03324" w:rsidRDefault="001A7A7E" w:rsidP="001A7A7E">
            <w:pPr>
              <w:rPr>
                <w:rFonts w:ascii="Times New Roman" w:eastAsia="Times New Roman" w:hAnsi="Times New Roman" w:cs="Times New Roman"/>
                <w:sz w:val="20"/>
                <w:szCs w:val="20"/>
              </w:rPr>
            </w:pPr>
            <w:r w:rsidRPr="00C03324">
              <w:rPr>
                <w:rFonts w:ascii="Times New Roman" w:eastAsia="Times New Roman" w:hAnsi="Times New Roman" w:cs="Times New Roman"/>
                <w:sz w:val="20"/>
                <w:szCs w:val="20"/>
              </w:rPr>
              <w:t>C</w:t>
            </w:r>
          </w:p>
        </w:tc>
      </w:tr>
      <w:tr w:rsidR="001A7A7E" w:rsidRPr="00C03324" w:rsidTr="00AF7558">
        <w:tc>
          <w:tcPr>
            <w:tcW w:w="683" w:type="dxa"/>
          </w:tcPr>
          <w:p w:rsidR="001A7A7E" w:rsidRPr="00C03324" w:rsidRDefault="00C80088" w:rsidP="001A7A7E">
            <w:pPr>
              <w:rPr>
                <w:rFonts w:ascii="Times New Roman" w:eastAsia="Times New Roman" w:hAnsi="Times New Roman" w:cs="Times New Roman"/>
                <w:sz w:val="20"/>
                <w:szCs w:val="20"/>
              </w:rPr>
            </w:pPr>
            <w:r w:rsidRPr="00C03324">
              <w:rPr>
                <w:rFonts w:ascii="Times New Roman" w:eastAsia="Times New Roman" w:hAnsi="Times New Roman" w:cs="Times New Roman"/>
                <w:sz w:val="20"/>
                <w:szCs w:val="20"/>
              </w:rPr>
              <w:t>4</w:t>
            </w:r>
            <w:r w:rsidR="001A7A7E" w:rsidRPr="00C03324">
              <w:rPr>
                <w:rFonts w:ascii="Times New Roman" w:eastAsia="Times New Roman" w:hAnsi="Times New Roman" w:cs="Times New Roman"/>
                <w:sz w:val="20"/>
                <w:szCs w:val="20"/>
              </w:rPr>
              <w:t>.a.iii</w:t>
            </w:r>
          </w:p>
        </w:tc>
        <w:tc>
          <w:tcPr>
            <w:tcW w:w="6535" w:type="dxa"/>
          </w:tcPr>
          <w:p w:rsidR="001A7A7E" w:rsidRPr="00C03324" w:rsidRDefault="001A7A7E" w:rsidP="001A7A7E">
            <w:pPr>
              <w:rPr>
                <w:rFonts w:ascii="Times New Roman" w:eastAsia="Times New Roman" w:hAnsi="Times New Roman" w:cs="Times New Roman"/>
                <w:sz w:val="20"/>
                <w:szCs w:val="20"/>
              </w:rPr>
            </w:pPr>
            <w:r w:rsidRPr="00C03324">
              <w:rPr>
                <w:rFonts w:ascii="Times New Roman" w:eastAsia="Times New Roman" w:hAnsi="Times New Roman" w:cs="Times New Roman"/>
                <w:sz w:val="20"/>
                <w:szCs w:val="20"/>
              </w:rPr>
              <w:t>CFUGs initiate and strengthen networks and platforms to articulate and safeguard their rights</w:t>
            </w:r>
          </w:p>
        </w:tc>
        <w:tc>
          <w:tcPr>
            <w:tcW w:w="900" w:type="dxa"/>
          </w:tcPr>
          <w:p w:rsidR="001A7A7E" w:rsidRPr="00C03324" w:rsidRDefault="001A7A7E" w:rsidP="001A7A7E">
            <w:pPr>
              <w:rPr>
                <w:rFonts w:ascii="Times New Roman" w:eastAsia="Times New Roman" w:hAnsi="Times New Roman" w:cs="Times New Roman"/>
                <w:sz w:val="20"/>
                <w:szCs w:val="20"/>
              </w:rPr>
            </w:pPr>
            <w:r w:rsidRPr="00C03324">
              <w:rPr>
                <w:rFonts w:ascii="Times New Roman" w:eastAsia="Times New Roman" w:hAnsi="Times New Roman" w:cs="Times New Roman"/>
                <w:sz w:val="20"/>
                <w:szCs w:val="20"/>
              </w:rPr>
              <w:t>C</w:t>
            </w:r>
          </w:p>
        </w:tc>
        <w:tc>
          <w:tcPr>
            <w:tcW w:w="842" w:type="dxa"/>
          </w:tcPr>
          <w:p w:rsidR="001A7A7E" w:rsidRPr="00C03324" w:rsidRDefault="001A7A7E" w:rsidP="001A7A7E">
            <w:pPr>
              <w:rPr>
                <w:rFonts w:ascii="Times New Roman" w:eastAsia="Times New Roman" w:hAnsi="Times New Roman" w:cs="Times New Roman"/>
                <w:sz w:val="20"/>
                <w:szCs w:val="20"/>
              </w:rPr>
            </w:pPr>
            <w:r w:rsidRPr="00C03324">
              <w:rPr>
                <w:rFonts w:ascii="Times New Roman" w:eastAsia="Times New Roman" w:hAnsi="Times New Roman" w:cs="Times New Roman"/>
                <w:sz w:val="20"/>
                <w:szCs w:val="20"/>
              </w:rPr>
              <w:t>C</w:t>
            </w:r>
          </w:p>
        </w:tc>
        <w:tc>
          <w:tcPr>
            <w:tcW w:w="616" w:type="dxa"/>
          </w:tcPr>
          <w:p w:rsidR="001A7A7E" w:rsidRPr="00C03324" w:rsidRDefault="001A7A7E" w:rsidP="001A7A7E">
            <w:pPr>
              <w:rPr>
                <w:rFonts w:ascii="Times New Roman" w:eastAsia="Times New Roman" w:hAnsi="Times New Roman" w:cs="Times New Roman"/>
                <w:sz w:val="20"/>
                <w:szCs w:val="20"/>
              </w:rPr>
            </w:pPr>
            <w:r w:rsidRPr="00C03324">
              <w:rPr>
                <w:rFonts w:ascii="Times New Roman" w:eastAsia="Times New Roman" w:hAnsi="Times New Roman" w:cs="Times New Roman"/>
                <w:sz w:val="20"/>
                <w:szCs w:val="20"/>
              </w:rPr>
              <w:t>C</w:t>
            </w:r>
          </w:p>
        </w:tc>
      </w:tr>
      <w:tr w:rsidR="001A7A7E" w:rsidRPr="00C03324" w:rsidTr="00AF7558">
        <w:tc>
          <w:tcPr>
            <w:tcW w:w="683" w:type="dxa"/>
          </w:tcPr>
          <w:p w:rsidR="001A7A7E" w:rsidRPr="00C03324" w:rsidRDefault="00C80088" w:rsidP="001A7A7E">
            <w:pPr>
              <w:rPr>
                <w:rFonts w:ascii="Times New Roman" w:eastAsia="Times New Roman" w:hAnsi="Times New Roman" w:cs="Times New Roman"/>
                <w:b/>
                <w:i/>
                <w:sz w:val="20"/>
                <w:szCs w:val="20"/>
              </w:rPr>
            </w:pPr>
            <w:r w:rsidRPr="00C03324">
              <w:rPr>
                <w:rFonts w:ascii="Times New Roman" w:eastAsia="Times New Roman" w:hAnsi="Times New Roman" w:cs="Times New Roman"/>
                <w:b/>
                <w:i/>
                <w:sz w:val="20"/>
                <w:szCs w:val="20"/>
              </w:rPr>
              <w:t>4</w:t>
            </w:r>
            <w:r w:rsidR="001A7A7E" w:rsidRPr="00C03324">
              <w:rPr>
                <w:rFonts w:ascii="Times New Roman" w:eastAsia="Times New Roman" w:hAnsi="Times New Roman" w:cs="Times New Roman"/>
                <w:b/>
                <w:i/>
                <w:sz w:val="20"/>
                <w:szCs w:val="20"/>
              </w:rPr>
              <w:t>.b</w:t>
            </w:r>
          </w:p>
        </w:tc>
        <w:tc>
          <w:tcPr>
            <w:tcW w:w="6535" w:type="dxa"/>
          </w:tcPr>
          <w:p w:rsidR="001A7A7E" w:rsidRPr="00C03324" w:rsidRDefault="001A7A7E" w:rsidP="001A7A7E">
            <w:pPr>
              <w:rPr>
                <w:rFonts w:ascii="Times New Roman" w:eastAsia="Times New Roman" w:hAnsi="Times New Roman" w:cs="Times New Roman"/>
                <w:b/>
                <w:i/>
                <w:sz w:val="20"/>
                <w:szCs w:val="20"/>
              </w:rPr>
            </w:pPr>
            <w:r w:rsidRPr="00C03324">
              <w:rPr>
                <w:rFonts w:ascii="Times New Roman" w:eastAsia="Times New Roman" w:hAnsi="Times New Roman" w:cs="Times New Roman"/>
                <w:b/>
                <w:i/>
                <w:sz w:val="20"/>
                <w:szCs w:val="20"/>
              </w:rPr>
              <w:t>Roles, responsibilities and rights (3R) regarding forest management are clear and understood</w:t>
            </w:r>
          </w:p>
        </w:tc>
        <w:tc>
          <w:tcPr>
            <w:tcW w:w="900" w:type="dxa"/>
          </w:tcPr>
          <w:p w:rsidR="001A7A7E" w:rsidRPr="00C03324" w:rsidRDefault="001A7A7E" w:rsidP="001A7A7E">
            <w:pPr>
              <w:rPr>
                <w:rFonts w:ascii="Times New Roman" w:eastAsia="Times New Roman" w:hAnsi="Times New Roman" w:cs="Times New Roman"/>
                <w:b/>
                <w:i/>
                <w:sz w:val="20"/>
                <w:szCs w:val="20"/>
              </w:rPr>
            </w:pPr>
          </w:p>
        </w:tc>
        <w:tc>
          <w:tcPr>
            <w:tcW w:w="842" w:type="dxa"/>
          </w:tcPr>
          <w:p w:rsidR="001A7A7E" w:rsidRPr="00C03324" w:rsidRDefault="001A7A7E" w:rsidP="001A7A7E">
            <w:pPr>
              <w:rPr>
                <w:rFonts w:ascii="Times New Roman" w:eastAsia="Times New Roman" w:hAnsi="Times New Roman" w:cs="Times New Roman"/>
                <w:b/>
                <w:i/>
                <w:sz w:val="20"/>
                <w:szCs w:val="20"/>
              </w:rPr>
            </w:pPr>
          </w:p>
        </w:tc>
        <w:tc>
          <w:tcPr>
            <w:tcW w:w="616" w:type="dxa"/>
          </w:tcPr>
          <w:p w:rsidR="001A7A7E" w:rsidRPr="00C03324" w:rsidRDefault="001A7A7E" w:rsidP="001A7A7E">
            <w:pPr>
              <w:rPr>
                <w:rFonts w:ascii="Times New Roman" w:eastAsia="Times New Roman" w:hAnsi="Times New Roman" w:cs="Times New Roman"/>
                <w:b/>
                <w:i/>
                <w:sz w:val="20"/>
                <w:szCs w:val="20"/>
              </w:rPr>
            </w:pPr>
          </w:p>
        </w:tc>
      </w:tr>
      <w:tr w:rsidR="001A7A7E" w:rsidRPr="00C03324" w:rsidTr="00AF7558">
        <w:tc>
          <w:tcPr>
            <w:tcW w:w="683" w:type="dxa"/>
          </w:tcPr>
          <w:p w:rsidR="001A7A7E" w:rsidRPr="00C03324" w:rsidRDefault="00C80088" w:rsidP="001A7A7E">
            <w:pPr>
              <w:rPr>
                <w:rFonts w:ascii="Times New Roman" w:eastAsia="Times New Roman" w:hAnsi="Times New Roman" w:cs="Times New Roman"/>
                <w:sz w:val="20"/>
                <w:szCs w:val="20"/>
              </w:rPr>
            </w:pPr>
            <w:r w:rsidRPr="00C03324">
              <w:rPr>
                <w:rFonts w:ascii="Times New Roman" w:eastAsia="Times New Roman" w:hAnsi="Times New Roman" w:cs="Times New Roman"/>
                <w:sz w:val="20"/>
                <w:szCs w:val="20"/>
              </w:rPr>
              <w:t>4</w:t>
            </w:r>
            <w:r w:rsidR="001A7A7E" w:rsidRPr="00C03324">
              <w:rPr>
                <w:rFonts w:ascii="Times New Roman" w:eastAsia="Times New Roman" w:hAnsi="Times New Roman" w:cs="Times New Roman"/>
                <w:sz w:val="20"/>
                <w:szCs w:val="20"/>
              </w:rPr>
              <w:t>.b.i</w:t>
            </w:r>
          </w:p>
        </w:tc>
        <w:tc>
          <w:tcPr>
            <w:tcW w:w="6535" w:type="dxa"/>
          </w:tcPr>
          <w:p w:rsidR="001A7A7E" w:rsidRPr="00C03324" w:rsidRDefault="001A7A7E" w:rsidP="001A7A7E">
            <w:pPr>
              <w:rPr>
                <w:rFonts w:ascii="Times New Roman" w:eastAsia="Times New Roman" w:hAnsi="Times New Roman" w:cs="Times New Roman"/>
                <w:sz w:val="20"/>
                <w:szCs w:val="20"/>
              </w:rPr>
            </w:pPr>
            <w:r w:rsidRPr="00C03324">
              <w:rPr>
                <w:rFonts w:ascii="Times New Roman" w:eastAsia="Times New Roman" w:hAnsi="Times New Roman" w:cs="Times New Roman"/>
                <w:sz w:val="20"/>
                <w:szCs w:val="20"/>
              </w:rPr>
              <w:t>CFUGs and the members understand their own responsibilities on forest management</w:t>
            </w:r>
          </w:p>
        </w:tc>
        <w:tc>
          <w:tcPr>
            <w:tcW w:w="900" w:type="dxa"/>
          </w:tcPr>
          <w:p w:rsidR="001A7A7E" w:rsidRPr="00C03324" w:rsidRDefault="001A7A7E" w:rsidP="001A7A7E">
            <w:pPr>
              <w:rPr>
                <w:rFonts w:ascii="Times New Roman" w:eastAsia="Times New Roman" w:hAnsi="Times New Roman" w:cs="Times New Roman"/>
                <w:sz w:val="20"/>
                <w:szCs w:val="20"/>
              </w:rPr>
            </w:pPr>
            <w:r w:rsidRPr="00C03324">
              <w:rPr>
                <w:rFonts w:ascii="Times New Roman" w:eastAsia="Times New Roman" w:hAnsi="Times New Roman" w:cs="Times New Roman"/>
                <w:sz w:val="20"/>
                <w:szCs w:val="20"/>
              </w:rPr>
              <w:t>C</w:t>
            </w:r>
          </w:p>
        </w:tc>
        <w:tc>
          <w:tcPr>
            <w:tcW w:w="842" w:type="dxa"/>
          </w:tcPr>
          <w:p w:rsidR="001A7A7E" w:rsidRPr="00C03324" w:rsidRDefault="001A7A7E" w:rsidP="001A7A7E">
            <w:pPr>
              <w:rPr>
                <w:rFonts w:ascii="Times New Roman" w:eastAsia="Times New Roman" w:hAnsi="Times New Roman" w:cs="Times New Roman"/>
                <w:sz w:val="20"/>
                <w:szCs w:val="20"/>
              </w:rPr>
            </w:pPr>
            <w:r w:rsidRPr="00C03324">
              <w:rPr>
                <w:rFonts w:ascii="Times New Roman" w:eastAsia="Times New Roman" w:hAnsi="Times New Roman" w:cs="Times New Roman"/>
                <w:sz w:val="20"/>
                <w:szCs w:val="20"/>
              </w:rPr>
              <w:t>C</w:t>
            </w:r>
          </w:p>
        </w:tc>
        <w:tc>
          <w:tcPr>
            <w:tcW w:w="616" w:type="dxa"/>
          </w:tcPr>
          <w:p w:rsidR="001A7A7E" w:rsidRPr="00C03324" w:rsidRDefault="001A7A7E" w:rsidP="001A7A7E">
            <w:pPr>
              <w:rPr>
                <w:rFonts w:ascii="Times New Roman" w:eastAsia="Times New Roman" w:hAnsi="Times New Roman" w:cs="Times New Roman"/>
                <w:sz w:val="20"/>
                <w:szCs w:val="20"/>
              </w:rPr>
            </w:pPr>
            <w:r w:rsidRPr="00C03324">
              <w:rPr>
                <w:rFonts w:ascii="Times New Roman" w:eastAsia="Times New Roman" w:hAnsi="Times New Roman" w:cs="Times New Roman"/>
                <w:sz w:val="20"/>
                <w:szCs w:val="20"/>
              </w:rPr>
              <w:t>C</w:t>
            </w:r>
          </w:p>
        </w:tc>
      </w:tr>
      <w:tr w:rsidR="001A7A7E" w:rsidRPr="00C03324" w:rsidTr="00AF7558">
        <w:tc>
          <w:tcPr>
            <w:tcW w:w="683" w:type="dxa"/>
          </w:tcPr>
          <w:p w:rsidR="001A7A7E" w:rsidRPr="00C03324" w:rsidRDefault="00C80088" w:rsidP="001A7A7E">
            <w:pPr>
              <w:rPr>
                <w:rFonts w:ascii="Times New Roman" w:eastAsia="Times New Roman" w:hAnsi="Times New Roman" w:cs="Times New Roman"/>
                <w:sz w:val="20"/>
                <w:szCs w:val="20"/>
              </w:rPr>
            </w:pPr>
            <w:r w:rsidRPr="00C03324">
              <w:rPr>
                <w:rFonts w:ascii="Times New Roman" w:eastAsia="Times New Roman" w:hAnsi="Times New Roman" w:cs="Times New Roman"/>
                <w:sz w:val="20"/>
                <w:szCs w:val="20"/>
              </w:rPr>
              <w:t>4</w:t>
            </w:r>
            <w:r w:rsidR="001A7A7E" w:rsidRPr="00C03324">
              <w:rPr>
                <w:rFonts w:ascii="Times New Roman" w:eastAsia="Times New Roman" w:hAnsi="Times New Roman" w:cs="Times New Roman"/>
                <w:sz w:val="20"/>
                <w:szCs w:val="20"/>
              </w:rPr>
              <w:t>.b.ii</w:t>
            </w:r>
          </w:p>
        </w:tc>
        <w:tc>
          <w:tcPr>
            <w:tcW w:w="6535" w:type="dxa"/>
          </w:tcPr>
          <w:p w:rsidR="001A7A7E" w:rsidRPr="00C03324" w:rsidRDefault="001A7A7E" w:rsidP="001A7A7E">
            <w:pPr>
              <w:rPr>
                <w:rFonts w:ascii="Times New Roman" w:eastAsia="Times New Roman" w:hAnsi="Times New Roman" w:cs="Times New Roman"/>
                <w:sz w:val="20"/>
                <w:szCs w:val="20"/>
              </w:rPr>
            </w:pPr>
            <w:r w:rsidRPr="00C03324">
              <w:rPr>
                <w:rFonts w:ascii="Times New Roman" w:eastAsia="Times New Roman" w:hAnsi="Times New Roman" w:cs="Times New Roman"/>
                <w:sz w:val="20"/>
                <w:szCs w:val="20"/>
              </w:rPr>
              <w:t>CFUGs and the members understand the responsibilities of government and other agencies</w:t>
            </w:r>
          </w:p>
        </w:tc>
        <w:tc>
          <w:tcPr>
            <w:tcW w:w="900" w:type="dxa"/>
          </w:tcPr>
          <w:p w:rsidR="001A7A7E" w:rsidRPr="00C03324" w:rsidRDefault="001A7A7E" w:rsidP="001A7A7E">
            <w:pPr>
              <w:rPr>
                <w:rFonts w:ascii="Times New Roman" w:eastAsia="Times New Roman" w:hAnsi="Times New Roman" w:cs="Times New Roman"/>
                <w:sz w:val="20"/>
                <w:szCs w:val="20"/>
              </w:rPr>
            </w:pPr>
            <w:r w:rsidRPr="00C03324">
              <w:rPr>
                <w:rFonts w:ascii="Times New Roman" w:eastAsia="Times New Roman" w:hAnsi="Times New Roman" w:cs="Times New Roman"/>
                <w:sz w:val="20"/>
                <w:szCs w:val="20"/>
              </w:rPr>
              <w:t>C</w:t>
            </w:r>
          </w:p>
        </w:tc>
        <w:tc>
          <w:tcPr>
            <w:tcW w:w="842" w:type="dxa"/>
          </w:tcPr>
          <w:p w:rsidR="001A7A7E" w:rsidRPr="00C03324" w:rsidRDefault="001A7A7E" w:rsidP="001A7A7E">
            <w:pPr>
              <w:rPr>
                <w:rFonts w:ascii="Times New Roman" w:eastAsia="Times New Roman" w:hAnsi="Times New Roman" w:cs="Times New Roman"/>
                <w:sz w:val="20"/>
                <w:szCs w:val="20"/>
              </w:rPr>
            </w:pPr>
            <w:r w:rsidRPr="00C03324">
              <w:rPr>
                <w:rFonts w:ascii="Times New Roman" w:eastAsia="Times New Roman" w:hAnsi="Times New Roman" w:cs="Times New Roman"/>
                <w:sz w:val="20"/>
                <w:szCs w:val="20"/>
              </w:rPr>
              <w:t>C</w:t>
            </w:r>
          </w:p>
        </w:tc>
        <w:tc>
          <w:tcPr>
            <w:tcW w:w="616" w:type="dxa"/>
          </w:tcPr>
          <w:p w:rsidR="001A7A7E" w:rsidRPr="00C03324" w:rsidRDefault="001A7A7E" w:rsidP="001A7A7E">
            <w:pPr>
              <w:rPr>
                <w:rFonts w:ascii="Times New Roman" w:eastAsia="Times New Roman" w:hAnsi="Times New Roman" w:cs="Times New Roman"/>
                <w:sz w:val="20"/>
                <w:szCs w:val="20"/>
              </w:rPr>
            </w:pPr>
            <w:r w:rsidRPr="00C03324">
              <w:rPr>
                <w:rFonts w:ascii="Times New Roman" w:eastAsia="Times New Roman" w:hAnsi="Times New Roman" w:cs="Times New Roman"/>
                <w:sz w:val="20"/>
                <w:szCs w:val="20"/>
              </w:rPr>
              <w:t>C</w:t>
            </w:r>
          </w:p>
        </w:tc>
      </w:tr>
      <w:tr w:rsidR="001A7A7E" w:rsidRPr="00C03324" w:rsidTr="00AF7558">
        <w:tc>
          <w:tcPr>
            <w:tcW w:w="683" w:type="dxa"/>
          </w:tcPr>
          <w:p w:rsidR="001A7A7E" w:rsidRPr="00C03324" w:rsidRDefault="00C80088" w:rsidP="001A7A7E">
            <w:pPr>
              <w:rPr>
                <w:rFonts w:ascii="Times New Roman" w:eastAsia="Times New Roman" w:hAnsi="Times New Roman" w:cs="Times New Roman"/>
                <w:sz w:val="20"/>
                <w:szCs w:val="20"/>
              </w:rPr>
            </w:pPr>
            <w:r w:rsidRPr="00C03324">
              <w:rPr>
                <w:rFonts w:ascii="Times New Roman" w:eastAsia="Times New Roman" w:hAnsi="Times New Roman" w:cs="Times New Roman"/>
                <w:sz w:val="20"/>
                <w:szCs w:val="20"/>
              </w:rPr>
              <w:t>4</w:t>
            </w:r>
            <w:r w:rsidR="001A7A7E" w:rsidRPr="00C03324">
              <w:rPr>
                <w:rFonts w:ascii="Times New Roman" w:eastAsia="Times New Roman" w:hAnsi="Times New Roman" w:cs="Times New Roman"/>
                <w:sz w:val="20"/>
                <w:szCs w:val="20"/>
              </w:rPr>
              <w:t>.b.iii</w:t>
            </w:r>
          </w:p>
        </w:tc>
        <w:tc>
          <w:tcPr>
            <w:tcW w:w="6535" w:type="dxa"/>
          </w:tcPr>
          <w:p w:rsidR="001A7A7E" w:rsidRPr="00C03324" w:rsidRDefault="001A7A7E" w:rsidP="001A7A7E">
            <w:pPr>
              <w:rPr>
                <w:rFonts w:ascii="Times New Roman" w:eastAsia="Times New Roman" w:hAnsi="Times New Roman" w:cs="Times New Roman"/>
                <w:sz w:val="20"/>
                <w:szCs w:val="20"/>
              </w:rPr>
            </w:pPr>
            <w:proofErr w:type="spellStart"/>
            <w:r w:rsidRPr="00C03324">
              <w:rPr>
                <w:rFonts w:ascii="Times New Roman" w:eastAsia="Times New Roman" w:hAnsi="Times New Roman" w:cs="Times New Roman"/>
                <w:sz w:val="20"/>
                <w:szCs w:val="20"/>
              </w:rPr>
              <w:t>DFOs</w:t>
            </w:r>
            <w:proofErr w:type="spellEnd"/>
            <w:r w:rsidRPr="00C03324">
              <w:rPr>
                <w:rFonts w:ascii="Times New Roman" w:eastAsia="Times New Roman" w:hAnsi="Times New Roman" w:cs="Times New Roman"/>
                <w:sz w:val="20"/>
                <w:szCs w:val="20"/>
              </w:rPr>
              <w:t>/</w:t>
            </w:r>
            <w:proofErr w:type="spellStart"/>
            <w:r w:rsidRPr="00C03324">
              <w:rPr>
                <w:rFonts w:ascii="Times New Roman" w:eastAsia="Times New Roman" w:hAnsi="Times New Roman" w:cs="Times New Roman"/>
                <w:sz w:val="20"/>
                <w:szCs w:val="20"/>
              </w:rPr>
              <w:t>DoF</w:t>
            </w:r>
            <w:proofErr w:type="spellEnd"/>
            <w:r w:rsidRPr="00C03324">
              <w:rPr>
                <w:rFonts w:ascii="Times New Roman" w:eastAsia="Times New Roman" w:hAnsi="Times New Roman" w:cs="Times New Roman"/>
                <w:sz w:val="20"/>
                <w:szCs w:val="20"/>
              </w:rPr>
              <w:t xml:space="preserve"> and other agencies understand and discharge their duties effectively.</w:t>
            </w:r>
          </w:p>
        </w:tc>
        <w:tc>
          <w:tcPr>
            <w:tcW w:w="900" w:type="dxa"/>
          </w:tcPr>
          <w:p w:rsidR="001A7A7E" w:rsidRPr="00C03324" w:rsidRDefault="001A7A7E" w:rsidP="001A7A7E">
            <w:pPr>
              <w:rPr>
                <w:rFonts w:ascii="Times New Roman" w:eastAsia="Times New Roman" w:hAnsi="Times New Roman" w:cs="Times New Roman"/>
                <w:sz w:val="20"/>
                <w:szCs w:val="20"/>
              </w:rPr>
            </w:pPr>
          </w:p>
        </w:tc>
        <w:tc>
          <w:tcPr>
            <w:tcW w:w="842" w:type="dxa"/>
          </w:tcPr>
          <w:p w:rsidR="001A7A7E" w:rsidRPr="00C03324" w:rsidRDefault="001A7A7E" w:rsidP="001A7A7E">
            <w:pPr>
              <w:rPr>
                <w:rFonts w:ascii="Times New Roman" w:eastAsia="Times New Roman" w:hAnsi="Times New Roman" w:cs="Times New Roman"/>
                <w:sz w:val="20"/>
                <w:szCs w:val="20"/>
              </w:rPr>
            </w:pPr>
            <w:r w:rsidRPr="00C03324">
              <w:rPr>
                <w:rFonts w:ascii="Times New Roman" w:eastAsia="Times New Roman" w:hAnsi="Times New Roman" w:cs="Times New Roman"/>
                <w:sz w:val="20"/>
                <w:szCs w:val="20"/>
              </w:rPr>
              <w:t>G, C, O</w:t>
            </w:r>
          </w:p>
        </w:tc>
        <w:tc>
          <w:tcPr>
            <w:tcW w:w="616" w:type="dxa"/>
          </w:tcPr>
          <w:p w:rsidR="001A7A7E" w:rsidRPr="00C03324" w:rsidRDefault="001A7A7E" w:rsidP="001A7A7E">
            <w:pPr>
              <w:rPr>
                <w:rFonts w:ascii="Times New Roman" w:eastAsia="Times New Roman" w:hAnsi="Times New Roman" w:cs="Times New Roman"/>
                <w:sz w:val="20"/>
                <w:szCs w:val="20"/>
              </w:rPr>
            </w:pPr>
          </w:p>
        </w:tc>
      </w:tr>
      <w:tr w:rsidR="001A7A7E" w:rsidRPr="00C03324" w:rsidTr="00AF7558">
        <w:tc>
          <w:tcPr>
            <w:tcW w:w="683" w:type="dxa"/>
          </w:tcPr>
          <w:p w:rsidR="001A7A7E" w:rsidRPr="00C03324" w:rsidRDefault="00C80088" w:rsidP="001A7A7E">
            <w:pPr>
              <w:rPr>
                <w:rFonts w:ascii="Times New Roman" w:eastAsia="Times New Roman" w:hAnsi="Times New Roman" w:cs="Times New Roman"/>
                <w:b/>
                <w:i/>
                <w:sz w:val="20"/>
                <w:szCs w:val="20"/>
              </w:rPr>
            </w:pPr>
            <w:r w:rsidRPr="00C03324">
              <w:rPr>
                <w:rFonts w:ascii="Times New Roman" w:eastAsia="Times New Roman" w:hAnsi="Times New Roman" w:cs="Times New Roman"/>
                <w:b/>
                <w:i/>
                <w:sz w:val="20"/>
                <w:szCs w:val="20"/>
              </w:rPr>
              <w:t>4</w:t>
            </w:r>
            <w:r w:rsidR="001A7A7E" w:rsidRPr="00C03324">
              <w:rPr>
                <w:rFonts w:ascii="Times New Roman" w:eastAsia="Times New Roman" w:hAnsi="Times New Roman" w:cs="Times New Roman"/>
                <w:b/>
                <w:i/>
                <w:sz w:val="20"/>
                <w:szCs w:val="20"/>
              </w:rPr>
              <w:t>.c</w:t>
            </w:r>
          </w:p>
        </w:tc>
        <w:tc>
          <w:tcPr>
            <w:tcW w:w="6535" w:type="dxa"/>
          </w:tcPr>
          <w:p w:rsidR="001A7A7E" w:rsidRPr="00C03324" w:rsidRDefault="001A7A7E" w:rsidP="001A7A7E">
            <w:pPr>
              <w:rPr>
                <w:rFonts w:ascii="Times New Roman" w:eastAsia="Times New Roman" w:hAnsi="Times New Roman" w:cs="Times New Roman"/>
                <w:b/>
                <w:i/>
                <w:sz w:val="20"/>
                <w:szCs w:val="20"/>
              </w:rPr>
            </w:pPr>
            <w:r w:rsidRPr="00C03324">
              <w:rPr>
                <w:rFonts w:ascii="Times New Roman" w:eastAsia="Times New Roman" w:hAnsi="Times New Roman" w:cs="Times New Roman"/>
                <w:b/>
                <w:i/>
                <w:sz w:val="20"/>
                <w:szCs w:val="20"/>
              </w:rPr>
              <w:t>Fair and accessible grievance mechanisms exist</w:t>
            </w:r>
          </w:p>
        </w:tc>
        <w:tc>
          <w:tcPr>
            <w:tcW w:w="900" w:type="dxa"/>
          </w:tcPr>
          <w:p w:rsidR="001A7A7E" w:rsidRPr="00C03324" w:rsidRDefault="001A7A7E" w:rsidP="001A7A7E">
            <w:pPr>
              <w:rPr>
                <w:rFonts w:ascii="Times New Roman" w:eastAsia="Times New Roman" w:hAnsi="Times New Roman" w:cs="Times New Roman"/>
                <w:b/>
                <w:i/>
                <w:sz w:val="20"/>
                <w:szCs w:val="20"/>
              </w:rPr>
            </w:pPr>
          </w:p>
        </w:tc>
        <w:tc>
          <w:tcPr>
            <w:tcW w:w="842" w:type="dxa"/>
          </w:tcPr>
          <w:p w:rsidR="001A7A7E" w:rsidRPr="00C03324" w:rsidRDefault="001A7A7E" w:rsidP="001A7A7E">
            <w:pPr>
              <w:rPr>
                <w:rFonts w:ascii="Times New Roman" w:eastAsia="Times New Roman" w:hAnsi="Times New Roman" w:cs="Times New Roman"/>
                <w:b/>
                <w:i/>
                <w:sz w:val="20"/>
                <w:szCs w:val="20"/>
              </w:rPr>
            </w:pPr>
          </w:p>
        </w:tc>
        <w:tc>
          <w:tcPr>
            <w:tcW w:w="616" w:type="dxa"/>
          </w:tcPr>
          <w:p w:rsidR="001A7A7E" w:rsidRPr="00C03324" w:rsidRDefault="001A7A7E" w:rsidP="001A7A7E">
            <w:pPr>
              <w:rPr>
                <w:rFonts w:ascii="Times New Roman" w:eastAsia="Times New Roman" w:hAnsi="Times New Roman" w:cs="Times New Roman"/>
                <w:b/>
                <w:i/>
                <w:sz w:val="20"/>
                <w:szCs w:val="20"/>
              </w:rPr>
            </w:pPr>
          </w:p>
        </w:tc>
      </w:tr>
      <w:tr w:rsidR="001A7A7E" w:rsidRPr="00C03324" w:rsidTr="00AF7558">
        <w:tc>
          <w:tcPr>
            <w:tcW w:w="683" w:type="dxa"/>
          </w:tcPr>
          <w:p w:rsidR="001A7A7E" w:rsidRPr="00C03324" w:rsidRDefault="00C80088" w:rsidP="001A7A7E">
            <w:pPr>
              <w:rPr>
                <w:rFonts w:ascii="Times New Roman" w:eastAsia="Times New Roman" w:hAnsi="Times New Roman" w:cs="Times New Roman"/>
                <w:sz w:val="20"/>
                <w:szCs w:val="20"/>
              </w:rPr>
            </w:pPr>
            <w:r w:rsidRPr="00C03324">
              <w:rPr>
                <w:rFonts w:ascii="Times New Roman" w:eastAsia="Times New Roman" w:hAnsi="Times New Roman" w:cs="Times New Roman"/>
                <w:sz w:val="20"/>
                <w:szCs w:val="20"/>
              </w:rPr>
              <w:t>4</w:t>
            </w:r>
            <w:r w:rsidR="001A7A7E" w:rsidRPr="00C03324">
              <w:rPr>
                <w:rFonts w:ascii="Times New Roman" w:eastAsia="Times New Roman" w:hAnsi="Times New Roman" w:cs="Times New Roman"/>
                <w:sz w:val="20"/>
                <w:szCs w:val="20"/>
              </w:rPr>
              <w:t>.c.i</w:t>
            </w:r>
          </w:p>
        </w:tc>
        <w:tc>
          <w:tcPr>
            <w:tcW w:w="6535" w:type="dxa"/>
          </w:tcPr>
          <w:p w:rsidR="001A7A7E" w:rsidRPr="00C03324" w:rsidRDefault="001A7A7E" w:rsidP="001A7A7E">
            <w:pPr>
              <w:rPr>
                <w:rFonts w:ascii="Times New Roman" w:eastAsia="Times New Roman" w:hAnsi="Times New Roman" w:cs="Times New Roman"/>
                <w:sz w:val="20"/>
                <w:szCs w:val="20"/>
              </w:rPr>
            </w:pPr>
            <w:r w:rsidRPr="00C03324">
              <w:rPr>
                <w:rFonts w:ascii="Times New Roman" w:eastAsia="Times New Roman" w:hAnsi="Times New Roman" w:cs="Times New Roman"/>
                <w:sz w:val="20"/>
                <w:szCs w:val="20"/>
              </w:rPr>
              <w:t>Fair and accessible grievance mechanisms for resolving tenure dispute exist</w:t>
            </w:r>
          </w:p>
        </w:tc>
        <w:tc>
          <w:tcPr>
            <w:tcW w:w="900" w:type="dxa"/>
          </w:tcPr>
          <w:p w:rsidR="001A7A7E" w:rsidRPr="00C03324" w:rsidRDefault="001A7A7E" w:rsidP="001A7A7E">
            <w:pPr>
              <w:rPr>
                <w:rFonts w:ascii="Times New Roman" w:eastAsia="Times New Roman" w:hAnsi="Times New Roman" w:cs="Times New Roman"/>
                <w:sz w:val="20"/>
                <w:szCs w:val="20"/>
              </w:rPr>
            </w:pPr>
          </w:p>
        </w:tc>
        <w:tc>
          <w:tcPr>
            <w:tcW w:w="842" w:type="dxa"/>
          </w:tcPr>
          <w:p w:rsidR="001A7A7E" w:rsidRPr="00C03324" w:rsidRDefault="001A7A7E" w:rsidP="001A7A7E">
            <w:pPr>
              <w:rPr>
                <w:rFonts w:ascii="Times New Roman" w:eastAsia="Times New Roman" w:hAnsi="Times New Roman" w:cs="Times New Roman"/>
                <w:sz w:val="20"/>
                <w:szCs w:val="20"/>
              </w:rPr>
            </w:pPr>
            <w:r w:rsidRPr="00C03324">
              <w:rPr>
                <w:rFonts w:ascii="Times New Roman" w:eastAsia="Times New Roman" w:hAnsi="Times New Roman" w:cs="Times New Roman"/>
                <w:sz w:val="20"/>
                <w:szCs w:val="20"/>
              </w:rPr>
              <w:t>G, C, O</w:t>
            </w:r>
          </w:p>
        </w:tc>
        <w:tc>
          <w:tcPr>
            <w:tcW w:w="616" w:type="dxa"/>
          </w:tcPr>
          <w:p w:rsidR="001A7A7E" w:rsidRPr="00C03324" w:rsidRDefault="001A7A7E" w:rsidP="001A7A7E">
            <w:pPr>
              <w:rPr>
                <w:rFonts w:ascii="Times New Roman" w:eastAsia="Times New Roman" w:hAnsi="Times New Roman" w:cs="Times New Roman"/>
                <w:sz w:val="20"/>
                <w:szCs w:val="20"/>
              </w:rPr>
            </w:pPr>
            <w:r w:rsidRPr="00C03324">
              <w:rPr>
                <w:rFonts w:ascii="Times New Roman" w:eastAsia="Times New Roman" w:hAnsi="Times New Roman" w:cs="Times New Roman"/>
                <w:sz w:val="20"/>
                <w:szCs w:val="20"/>
              </w:rPr>
              <w:t>C</w:t>
            </w:r>
          </w:p>
        </w:tc>
      </w:tr>
      <w:tr w:rsidR="001A7A7E" w:rsidRPr="00C03324" w:rsidTr="00AF7558">
        <w:tc>
          <w:tcPr>
            <w:tcW w:w="683" w:type="dxa"/>
          </w:tcPr>
          <w:p w:rsidR="001A7A7E" w:rsidRPr="00C03324" w:rsidRDefault="00C80088" w:rsidP="001A7A7E">
            <w:pPr>
              <w:rPr>
                <w:rFonts w:ascii="Times New Roman" w:eastAsia="Times New Roman" w:hAnsi="Times New Roman" w:cs="Times New Roman"/>
                <w:sz w:val="20"/>
                <w:szCs w:val="20"/>
              </w:rPr>
            </w:pPr>
            <w:r w:rsidRPr="00C03324">
              <w:rPr>
                <w:rFonts w:ascii="Times New Roman" w:eastAsia="Times New Roman" w:hAnsi="Times New Roman" w:cs="Times New Roman"/>
                <w:sz w:val="20"/>
                <w:szCs w:val="20"/>
              </w:rPr>
              <w:t>4</w:t>
            </w:r>
            <w:r w:rsidR="001A7A7E" w:rsidRPr="00C03324">
              <w:rPr>
                <w:rFonts w:ascii="Times New Roman" w:eastAsia="Times New Roman" w:hAnsi="Times New Roman" w:cs="Times New Roman"/>
                <w:sz w:val="20"/>
                <w:szCs w:val="20"/>
              </w:rPr>
              <w:t>.c.ii</w:t>
            </w:r>
          </w:p>
        </w:tc>
        <w:tc>
          <w:tcPr>
            <w:tcW w:w="6535" w:type="dxa"/>
          </w:tcPr>
          <w:p w:rsidR="001A7A7E" w:rsidRPr="00C03324" w:rsidRDefault="001A7A7E" w:rsidP="001A7A7E">
            <w:pPr>
              <w:rPr>
                <w:rFonts w:ascii="Times New Roman" w:eastAsia="Times New Roman" w:hAnsi="Times New Roman" w:cs="Times New Roman"/>
                <w:sz w:val="20"/>
                <w:szCs w:val="20"/>
              </w:rPr>
            </w:pPr>
            <w:proofErr w:type="spellStart"/>
            <w:r w:rsidRPr="00C03324">
              <w:rPr>
                <w:rFonts w:ascii="Times New Roman" w:eastAsia="Times New Roman" w:hAnsi="Times New Roman" w:cs="Times New Roman"/>
                <w:sz w:val="20"/>
                <w:szCs w:val="20"/>
              </w:rPr>
              <w:t>CFUGs</w:t>
            </w:r>
            <w:proofErr w:type="spellEnd"/>
            <w:r w:rsidRPr="00C03324">
              <w:rPr>
                <w:rFonts w:ascii="Times New Roman" w:eastAsia="Times New Roman" w:hAnsi="Times New Roman" w:cs="Times New Roman"/>
                <w:sz w:val="20"/>
                <w:szCs w:val="20"/>
              </w:rPr>
              <w:t xml:space="preserve">/ </w:t>
            </w:r>
            <w:proofErr w:type="spellStart"/>
            <w:r w:rsidRPr="00C03324">
              <w:rPr>
                <w:rFonts w:ascii="Times New Roman" w:eastAsia="Times New Roman" w:hAnsi="Times New Roman" w:cs="Times New Roman"/>
                <w:sz w:val="20"/>
                <w:szCs w:val="20"/>
              </w:rPr>
              <w:t>DoF</w:t>
            </w:r>
            <w:proofErr w:type="spellEnd"/>
            <w:r w:rsidRPr="00C03324">
              <w:rPr>
                <w:rFonts w:ascii="Times New Roman" w:eastAsia="Times New Roman" w:hAnsi="Times New Roman" w:cs="Times New Roman"/>
                <w:sz w:val="20"/>
                <w:szCs w:val="20"/>
              </w:rPr>
              <w:t xml:space="preserve"> and other stakeholders have knowledge of such mechanism and employ it. </w:t>
            </w:r>
          </w:p>
        </w:tc>
        <w:tc>
          <w:tcPr>
            <w:tcW w:w="900" w:type="dxa"/>
          </w:tcPr>
          <w:p w:rsidR="001A7A7E" w:rsidRPr="00C03324" w:rsidRDefault="001A7A7E" w:rsidP="001A7A7E">
            <w:pPr>
              <w:rPr>
                <w:rFonts w:ascii="Times New Roman" w:eastAsia="Times New Roman" w:hAnsi="Times New Roman" w:cs="Times New Roman"/>
                <w:sz w:val="20"/>
                <w:szCs w:val="20"/>
              </w:rPr>
            </w:pPr>
          </w:p>
        </w:tc>
        <w:tc>
          <w:tcPr>
            <w:tcW w:w="842" w:type="dxa"/>
          </w:tcPr>
          <w:p w:rsidR="001A7A7E" w:rsidRPr="00C03324" w:rsidRDefault="001A7A7E" w:rsidP="001A7A7E">
            <w:pPr>
              <w:rPr>
                <w:rFonts w:ascii="Times New Roman" w:eastAsia="Times New Roman" w:hAnsi="Times New Roman" w:cs="Times New Roman"/>
                <w:sz w:val="20"/>
                <w:szCs w:val="20"/>
              </w:rPr>
            </w:pPr>
            <w:r w:rsidRPr="00C03324">
              <w:rPr>
                <w:rFonts w:ascii="Times New Roman" w:eastAsia="Times New Roman" w:hAnsi="Times New Roman" w:cs="Times New Roman"/>
                <w:sz w:val="20"/>
                <w:szCs w:val="20"/>
              </w:rPr>
              <w:t>G, C, O</w:t>
            </w:r>
          </w:p>
        </w:tc>
        <w:tc>
          <w:tcPr>
            <w:tcW w:w="616" w:type="dxa"/>
          </w:tcPr>
          <w:p w:rsidR="001A7A7E" w:rsidRPr="00C03324" w:rsidRDefault="001A7A7E" w:rsidP="001A7A7E">
            <w:pPr>
              <w:rPr>
                <w:rFonts w:ascii="Times New Roman" w:eastAsia="Times New Roman" w:hAnsi="Times New Roman" w:cs="Times New Roman"/>
                <w:sz w:val="20"/>
                <w:szCs w:val="20"/>
              </w:rPr>
            </w:pPr>
            <w:r w:rsidRPr="00C03324">
              <w:rPr>
                <w:rFonts w:ascii="Times New Roman" w:eastAsia="Times New Roman" w:hAnsi="Times New Roman" w:cs="Times New Roman"/>
                <w:sz w:val="20"/>
                <w:szCs w:val="20"/>
              </w:rPr>
              <w:t>C</w:t>
            </w:r>
          </w:p>
        </w:tc>
      </w:tr>
      <w:tr w:rsidR="001A7A7E" w:rsidRPr="00C03324" w:rsidTr="00AF7558">
        <w:tc>
          <w:tcPr>
            <w:tcW w:w="683" w:type="dxa"/>
          </w:tcPr>
          <w:p w:rsidR="001A7A7E" w:rsidRPr="00C03324" w:rsidRDefault="00C80088" w:rsidP="001A7A7E">
            <w:pPr>
              <w:pStyle w:val="Normal1"/>
              <w:rPr>
                <w:rFonts w:ascii="Times New Roman" w:eastAsia="Times New Roman" w:hAnsi="Times New Roman" w:cs="Times New Roman"/>
                <w:b/>
                <w:sz w:val="20"/>
              </w:rPr>
            </w:pPr>
            <w:r w:rsidRPr="00C03324">
              <w:rPr>
                <w:rFonts w:ascii="Times New Roman" w:eastAsia="Times New Roman" w:hAnsi="Times New Roman" w:cs="Times New Roman"/>
                <w:b/>
                <w:sz w:val="20"/>
              </w:rPr>
              <w:t>5</w:t>
            </w:r>
          </w:p>
        </w:tc>
        <w:tc>
          <w:tcPr>
            <w:tcW w:w="6535" w:type="dxa"/>
          </w:tcPr>
          <w:p w:rsidR="001A7A7E" w:rsidRPr="00C03324" w:rsidRDefault="001A7A7E" w:rsidP="001A7A7E">
            <w:pPr>
              <w:pStyle w:val="Normal1"/>
              <w:rPr>
                <w:rFonts w:ascii="Times New Roman" w:eastAsia="Times New Roman" w:hAnsi="Times New Roman" w:cs="Times New Roman"/>
                <w:b/>
                <w:sz w:val="20"/>
              </w:rPr>
            </w:pPr>
            <w:r w:rsidRPr="00C03324">
              <w:rPr>
                <w:rFonts w:ascii="Times New Roman" w:eastAsia="Times New Roman" w:hAnsi="Times New Roman" w:cs="Times New Roman"/>
                <w:b/>
                <w:sz w:val="20"/>
              </w:rPr>
              <w:t>Syste</w:t>
            </w:r>
            <w:r w:rsidR="00A950F8">
              <w:rPr>
                <w:rFonts w:ascii="Times New Roman" w:eastAsia="Times New Roman" w:hAnsi="Times New Roman" w:cs="Times New Roman"/>
                <w:b/>
                <w:sz w:val="20"/>
              </w:rPr>
              <w:t>ms are in place for successful C</w:t>
            </w:r>
            <w:r w:rsidRPr="00C03324">
              <w:rPr>
                <w:rFonts w:ascii="Times New Roman" w:eastAsia="Times New Roman" w:hAnsi="Times New Roman" w:cs="Times New Roman"/>
                <w:b/>
                <w:sz w:val="20"/>
              </w:rPr>
              <w:t>ommunity-based Forest Enterprise establishment and operation</w:t>
            </w:r>
          </w:p>
        </w:tc>
        <w:tc>
          <w:tcPr>
            <w:tcW w:w="900" w:type="dxa"/>
          </w:tcPr>
          <w:p w:rsidR="001A7A7E" w:rsidRPr="00C03324" w:rsidRDefault="001A7A7E" w:rsidP="001A7A7E">
            <w:pPr>
              <w:pStyle w:val="Normal1"/>
              <w:rPr>
                <w:rFonts w:ascii="Times New Roman" w:eastAsia="Times New Roman" w:hAnsi="Times New Roman" w:cs="Times New Roman"/>
                <w:b/>
                <w:sz w:val="20"/>
              </w:rPr>
            </w:pPr>
          </w:p>
        </w:tc>
        <w:tc>
          <w:tcPr>
            <w:tcW w:w="842" w:type="dxa"/>
          </w:tcPr>
          <w:p w:rsidR="001A7A7E" w:rsidRPr="00C03324" w:rsidRDefault="001A7A7E" w:rsidP="001A7A7E">
            <w:pPr>
              <w:pStyle w:val="Normal1"/>
              <w:rPr>
                <w:rFonts w:ascii="Times New Roman" w:eastAsia="Times New Roman" w:hAnsi="Times New Roman" w:cs="Times New Roman"/>
                <w:b/>
                <w:sz w:val="20"/>
              </w:rPr>
            </w:pPr>
          </w:p>
        </w:tc>
        <w:tc>
          <w:tcPr>
            <w:tcW w:w="616" w:type="dxa"/>
          </w:tcPr>
          <w:p w:rsidR="001A7A7E" w:rsidRPr="00C03324" w:rsidRDefault="001A7A7E" w:rsidP="001A7A7E">
            <w:pPr>
              <w:pStyle w:val="Normal1"/>
              <w:rPr>
                <w:rFonts w:ascii="Times New Roman" w:eastAsia="Times New Roman" w:hAnsi="Times New Roman" w:cs="Times New Roman"/>
                <w:b/>
                <w:sz w:val="20"/>
              </w:rPr>
            </w:pPr>
          </w:p>
        </w:tc>
      </w:tr>
      <w:tr w:rsidR="001A7A7E" w:rsidRPr="00C03324" w:rsidTr="00AF7558">
        <w:tc>
          <w:tcPr>
            <w:tcW w:w="683" w:type="dxa"/>
          </w:tcPr>
          <w:p w:rsidR="001A7A7E" w:rsidRPr="00C03324" w:rsidRDefault="00C80088" w:rsidP="001A7A7E">
            <w:pPr>
              <w:pStyle w:val="Normal1"/>
              <w:rPr>
                <w:rFonts w:ascii="Times New Roman" w:eastAsia="Times New Roman" w:hAnsi="Times New Roman" w:cs="Times New Roman"/>
                <w:b/>
                <w:i/>
                <w:sz w:val="20"/>
              </w:rPr>
            </w:pPr>
            <w:r w:rsidRPr="00C03324">
              <w:rPr>
                <w:rFonts w:ascii="Times New Roman" w:eastAsia="Times New Roman" w:hAnsi="Times New Roman" w:cs="Times New Roman"/>
                <w:b/>
                <w:i/>
                <w:sz w:val="20"/>
              </w:rPr>
              <w:t>5</w:t>
            </w:r>
            <w:r w:rsidR="001A7A7E" w:rsidRPr="00C03324">
              <w:rPr>
                <w:rFonts w:ascii="Times New Roman" w:eastAsia="Times New Roman" w:hAnsi="Times New Roman" w:cs="Times New Roman"/>
                <w:b/>
                <w:i/>
                <w:sz w:val="20"/>
              </w:rPr>
              <w:t>.a</w:t>
            </w:r>
          </w:p>
        </w:tc>
        <w:tc>
          <w:tcPr>
            <w:tcW w:w="6535" w:type="dxa"/>
          </w:tcPr>
          <w:p w:rsidR="001A7A7E" w:rsidRPr="00C03324" w:rsidRDefault="001A7A7E" w:rsidP="001A7A7E">
            <w:pPr>
              <w:pStyle w:val="Normal1"/>
              <w:rPr>
                <w:rFonts w:ascii="Times New Roman" w:eastAsia="Times New Roman" w:hAnsi="Times New Roman" w:cs="Times New Roman"/>
                <w:b/>
                <w:i/>
                <w:sz w:val="20"/>
              </w:rPr>
            </w:pPr>
            <w:r w:rsidRPr="00C03324">
              <w:rPr>
                <w:rFonts w:ascii="Times New Roman" w:eastAsia="Times New Roman" w:hAnsi="Times New Roman" w:cs="Times New Roman"/>
                <w:b/>
                <w:i/>
                <w:sz w:val="20"/>
              </w:rPr>
              <w:t>Enterprise planning is in place</w:t>
            </w:r>
          </w:p>
        </w:tc>
        <w:tc>
          <w:tcPr>
            <w:tcW w:w="900" w:type="dxa"/>
          </w:tcPr>
          <w:p w:rsidR="001A7A7E" w:rsidRPr="00C03324" w:rsidRDefault="001A7A7E" w:rsidP="001A7A7E">
            <w:pPr>
              <w:pStyle w:val="Normal1"/>
              <w:rPr>
                <w:rFonts w:ascii="Times New Roman" w:eastAsia="Times New Roman" w:hAnsi="Times New Roman" w:cs="Times New Roman"/>
                <w:b/>
                <w:i/>
                <w:sz w:val="20"/>
              </w:rPr>
            </w:pPr>
          </w:p>
        </w:tc>
        <w:tc>
          <w:tcPr>
            <w:tcW w:w="842" w:type="dxa"/>
          </w:tcPr>
          <w:p w:rsidR="001A7A7E" w:rsidRPr="00C03324" w:rsidRDefault="001A7A7E" w:rsidP="001A7A7E">
            <w:pPr>
              <w:pStyle w:val="Normal1"/>
              <w:rPr>
                <w:rFonts w:ascii="Times New Roman" w:eastAsia="Times New Roman" w:hAnsi="Times New Roman" w:cs="Times New Roman"/>
                <w:b/>
                <w:i/>
                <w:sz w:val="20"/>
              </w:rPr>
            </w:pPr>
          </w:p>
        </w:tc>
        <w:tc>
          <w:tcPr>
            <w:tcW w:w="616" w:type="dxa"/>
          </w:tcPr>
          <w:p w:rsidR="001A7A7E" w:rsidRPr="00C03324" w:rsidRDefault="001A7A7E" w:rsidP="001A7A7E">
            <w:pPr>
              <w:pStyle w:val="Normal1"/>
              <w:rPr>
                <w:rFonts w:ascii="Times New Roman" w:eastAsia="Times New Roman" w:hAnsi="Times New Roman" w:cs="Times New Roman"/>
                <w:b/>
                <w:i/>
                <w:sz w:val="20"/>
              </w:rPr>
            </w:pPr>
          </w:p>
        </w:tc>
      </w:tr>
      <w:tr w:rsidR="001A7A7E" w:rsidRPr="00C03324" w:rsidTr="00AF7558">
        <w:tc>
          <w:tcPr>
            <w:tcW w:w="683" w:type="dxa"/>
          </w:tcPr>
          <w:p w:rsidR="001A7A7E" w:rsidRPr="00C03324" w:rsidRDefault="00C80088"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5</w:t>
            </w:r>
            <w:r w:rsidR="001A7A7E" w:rsidRPr="00C03324">
              <w:rPr>
                <w:rFonts w:ascii="Times New Roman" w:eastAsia="Times New Roman" w:hAnsi="Times New Roman" w:cs="Times New Roman"/>
                <w:sz w:val="20"/>
              </w:rPr>
              <w:t>.a.i</w:t>
            </w:r>
          </w:p>
        </w:tc>
        <w:tc>
          <w:tcPr>
            <w:tcW w:w="6535" w:type="dxa"/>
          </w:tcPr>
          <w:p w:rsidR="001A7A7E" w:rsidRPr="00C03324" w:rsidRDefault="001A7A7E"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CFUGs can have funds and plans to develop community enterprises</w:t>
            </w:r>
          </w:p>
        </w:tc>
        <w:tc>
          <w:tcPr>
            <w:tcW w:w="900" w:type="dxa"/>
          </w:tcPr>
          <w:p w:rsidR="001A7A7E" w:rsidRPr="00C03324" w:rsidRDefault="001A7A7E" w:rsidP="001A7A7E">
            <w:pPr>
              <w:pStyle w:val="Normal1"/>
              <w:rPr>
                <w:rFonts w:ascii="Times New Roman" w:eastAsia="Times New Roman" w:hAnsi="Times New Roman" w:cs="Times New Roman"/>
                <w:sz w:val="20"/>
              </w:rPr>
            </w:pPr>
          </w:p>
        </w:tc>
        <w:tc>
          <w:tcPr>
            <w:tcW w:w="842" w:type="dxa"/>
          </w:tcPr>
          <w:p w:rsidR="001A7A7E" w:rsidRPr="00C03324" w:rsidRDefault="001A7A7E"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C, O</w:t>
            </w:r>
          </w:p>
        </w:tc>
        <w:tc>
          <w:tcPr>
            <w:tcW w:w="616" w:type="dxa"/>
          </w:tcPr>
          <w:p w:rsidR="001A7A7E" w:rsidRPr="00C03324" w:rsidRDefault="001A7A7E"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C</w:t>
            </w:r>
          </w:p>
        </w:tc>
      </w:tr>
      <w:tr w:rsidR="001A7A7E" w:rsidRPr="00C03324" w:rsidTr="00AF7558">
        <w:tc>
          <w:tcPr>
            <w:tcW w:w="683" w:type="dxa"/>
          </w:tcPr>
          <w:p w:rsidR="001A7A7E" w:rsidRPr="00C03324" w:rsidRDefault="00C80088"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5</w:t>
            </w:r>
            <w:r w:rsidR="001A7A7E" w:rsidRPr="00C03324">
              <w:rPr>
                <w:rFonts w:ascii="Times New Roman" w:eastAsia="Times New Roman" w:hAnsi="Times New Roman" w:cs="Times New Roman"/>
                <w:sz w:val="20"/>
              </w:rPr>
              <w:t>.a.ii</w:t>
            </w:r>
          </w:p>
        </w:tc>
        <w:tc>
          <w:tcPr>
            <w:tcW w:w="6535" w:type="dxa"/>
          </w:tcPr>
          <w:p w:rsidR="001A7A7E" w:rsidRPr="00C03324" w:rsidRDefault="001A7A7E"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CFUGs can engage in clustering/networking to achieve economies of scale in enterprise operation</w:t>
            </w:r>
          </w:p>
        </w:tc>
        <w:tc>
          <w:tcPr>
            <w:tcW w:w="900" w:type="dxa"/>
          </w:tcPr>
          <w:p w:rsidR="001A7A7E" w:rsidRPr="00C03324" w:rsidRDefault="001A7A7E" w:rsidP="001A7A7E">
            <w:pPr>
              <w:pStyle w:val="Normal1"/>
              <w:rPr>
                <w:rFonts w:ascii="Times New Roman" w:eastAsia="Times New Roman" w:hAnsi="Times New Roman" w:cs="Times New Roman"/>
                <w:sz w:val="20"/>
              </w:rPr>
            </w:pPr>
          </w:p>
        </w:tc>
        <w:tc>
          <w:tcPr>
            <w:tcW w:w="842" w:type="dxa"/>
          </w:tcPr>
          <w:p w:rsidR="001A7A7E" w:rsidRPr="00C03324" w:rsidRDefault="001A7A7E"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C, O</w:t>
            </w:r>
          </w:p>
        </w:tc>
        <w:tc>
          <w:tcPr>
            <w:tcW w:w="616" w:type="dxa"/>
          </w:tcPr>
          <w:p w:rsidR="001A7A7E" w:rsidRPr="00C03324" w:rsidRDefault="001A7A7E"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C</w:t>
            </w:r>
          </w:p>
        </w:tc>
      </w:tr>
      <w:tr w:rsidR="001A7A7E" w:rsidRPr="00C03324" w:rsidTr="00AF7558">
        <w:tc>
          <w:tcPr>
            <w:tcW w:w="683" w:type="dxa"/>
          </w:tcPr>
          <w:p w:rsidR="001A7A7E" w:rsidRPr="00C03324" w:rsidRDefault="00C80088"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5</w:t>
            </w:r>
            <w:r w:rsidR="001A7A7E" w:rsidRPr="00C03324">
              <w:rPr>
                <w:rFonts w:ascii="Times New Roman" w:eastAsia="Times New Roman" w:hAnsi="Times New Roman" w:cs="Times New Roman"/>
                <w:sz w:val="20"/>
              </w:rPr>
              <w:t>.a.iii</w:t>
            </w:r>
          </w:p>
        </w:tc>
        <w:tc>
          <w:tcPr>
            <w:tcW w:w="6535" w:type="dxa"/>
          </w:tcPr>
          <w:p w:rsidR="001A7A7E" w:rsidRPr="00C03324" w:rsidRDefault="001A7A7E"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CFUGs/CBFEs can receive governmental financial and technical support and incentives/subsidies</w:t>
            </w:r>
          </w:p>
        </w:tc>
        <w:tc>
          <w:tcPr>
            <w:tcW w:w="900" w:type="dxa"/>
          </w:tcPr>
          <w:p w:rsidR="001A7A7E" w:rsidRPr="00C03324" w:rsidRDefault="001A7A7E"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C, O</w:t>
            </w:r>
          </w:p>
        </w:tc>
        <w:tc>
          <w:tcPr>
            <w:tcW w:w="842" w:type="dxa"/>
          </w:tcPr>
          <w:p w:rsidR="001A7A7E" w:rsidRPr="00C03324" w:rsidRDefault="001A7A7E"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C</w:t>
            </w:r>
          </w:p>
        </w:tc>
        <w:tc>
          <w:tcPr>
            <w:tcW w:w="616" w:type="dxa"/>
          </w:tcPr>
          <w:p w:rsidR="001A7A7E" w:rsidRPr="00C03324" w:rsidRDefault="001A7A7E"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C</w:t>
            </w:r>
          </w:p>
        </w:tc>
      </w:tr>
      <w:tr w:rsidR="001A7A7E" w:rsidRPr="00C03324" w:rsidTr="00AF7558">
        <w:tc>
          <w:tcPr>
            <w:tcW w:w="683" w:type="dxa"/>
          </w:tcPr>
          <w:p w:rsidR="001A7A7E" w:rsidRPr="00C03324" w:rsidRDefault="00C80088"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5</w:t>
            </w:r>
            <w:r w:rsidR="001A7A7E" w:rsidRPr="00C03324">
              <w:rPr>
                <w:rFonts w:ascii="Times New Roman" w:eastAsia="Times New Roman" w:hAnsi="Times New Roman" w:cs="Times New Roman"/>
                <w:sz w:val="20"/>
              </w:rPr>
              <w:t>.a.iv</w:t>
            </w:r>
          </w:p>
        </w:tc>
        <w:tc>
          <w:tcPr>
            <w:tcW w:w="6535" w:type="dxa"/>
          </w:tcPr>
          <w:p w:rsidR="001A7A7E" w:rsidRPr="00C03324" w:rsidRDefault="001A7A7E"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Communities can broaden enterprise ownership including women and disadvantaged groups</w:t>
            </w:r>
          </w:p>
        </w:tc>
        <w:tc>
          <w:tcPr>
            <w:tcW w:w="900" w:type="dxa"/>
          </w:tcPr>
          <w:p w:rsidR="001A7A7E" w:rsidRPr="00C03324" w:rsidRDefault="001A7A7E" w:rsidP="001A7A7E">
            <w:pPr>
              <w:pStyle w:val="Normal1"/>
              <w:rPr>
                <w:rFonts w:ascii="Times New Roman" w:eastAsia="Times New Roman" w:hAnsi="Times New Roman" w:cs="Times New Roman"/>
                <w:sz w:val="20"/>
              </w:rPr>
            </w:pPr>
          </w:p>
        </w:tc>
        <w:tc>
          <w:tcPr>
            <w:tcW w:w="842" w:type="dxa"/>
          </w:tcPr>
          <w:p w:rsidR="001A7A7E" w:rsidRPr="00C03324" w:rsidRDefault="001A7A7E"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C, O</w:t>
            </w:r>
          </w:p>
        </w:tc>
        <w:tc>
          <w:tcPr>
            <w:tcW w:w="616" w:type="dxa"/>
          </w:tcPr>
          <w:p w:rsidR="001A7A7E" w:rsidRPr="00C03324" w:rsidRDefault="001A7A7E"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C</w:t>
            </w:r>
          </w:p>
        </w:tc>
      </w:tr>
      <w:tr w:rsidR="001A7A7E" w:rsidRPr="00C03324" w:rsidTr="00AF7558">
        <w:tc>
          <w:tcPr>
            <w:tcW w:w="683" w:type="dxa"/>
          </w:tcPr>
          <w:p w:rsidR="001A7A7E" w:rsidRPr="00C03324" w:rsidRDefault="00C80088"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5</w:t>
            </w:r>
            <w:r w:rsidR="001A7A7E" w:rsidRPr="00C03324">
              <w:rPr>
                <w:rFonts w:ascii="Times New Roman" w:eastAsia="Times New Roman" w:hAnsi="Times New Roman" w:cs="Times New Roman"/>
                <w:sz w:val="20"/>
              </w:rPr>
              <w:t>.a.v</w:t>
            </w:r>
          </w:p>
        </w:tc>
        <w:tc>
          <w:tcPr>
            <w:tcW w:w="6535" w:type="dxa"/>
          </w:tcPr>
          <w:p w:rsidR="001A7A7E" w:rsidRPr="00C03324" w:rsidRDefault="001A7A7E"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CBFEs can promote traditional occupations and local craftsmanship</w:t>
            </w:r>
          </w:p>
        </w:tc>
        <w:tc>
          <w:tcPr>
            <w:tcW w:w="900" w:type="dxa"/>
          </w:tcPr>
          <w:p w:rsidR="001A7A7E" w:rsidRPr="00C03324" w:rsidRDefault="001A7A7E" w:rsidP="001A7A7E">
            <w:pPr>
              <w:pStyle w:val="Normal1"/>
              <w:rPr>
                <w:rFonts w:ascii="Times New Roman" w:eastAsia="Times New Roman" w:hAnsi="Times New Roman" w:cs="Times New Roman"/>
                <w:sz w:val="20"/>
              </w:rPr>
            </w:pPr>
          </w:p>
        </w:tc>
        <w:tc>
          <w:tcPr>
            <w:tcW w:w="842" w:type="dxa"/>
          </w:tcPr>
          <w:p w:rsidR="001A7A7E" w:rsidRPr="00C03324" w:rsidRDefault="001A7A7E"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C, O</w:t>
            </w:r>
          </w:p>
        </w:tc>
        <w:tc>
          <w:tcPr>
            <w:tcW w:w="616" w:type="dxa"/>
          </w:tcPr>
          <w:p w:rsidR="001A7A7E" w:rsidRPr="00C03324" w:rsidRDefault="001A7A7E"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C</w:t>
            </w:r>
          </w:p>
        </w:tc>
      </w:tr>
      <w:tr w:rsidR="001A7A7E" w:rsidRPr="00C03324" w:rsidTr="00AF7558">
        <w:tc>
          <w:tcPr>
            <w:tcW w:w="683" w:type="dxa"/>
          </w:tcPr>
          <w:p w:rsidR="001A7A7E" w:rsidRPr="00C03324" w:rsidRDefault="00C80088" w:rsidP="001A7A7E">
            <w:pPr>
              <w:pStyle w:val="Normal1"/>
              <w:rPr>
                <w:rFonts w:ascii="Times New Roman" w:eastAsia="Times New Roman" w:hAnsi="Times New Roman" w:cs="Times New Roman"/>
                <w:b/>
                <w:i/>
                <w:sz w:val="20"/>
              </w:rPr>
            </w:pPr>
            <w:r w:rsidRPr="00C03324">
              <w:rPr>
                <w:rFonts w:ascii="Times New Roman" w:eastAsia="Times New Roman" w:hAnsi="Times New Roman" w:cs="Times New Roman"/>
                <w:b/>
                <w:i/>
                <w:sz w:val="20"/>
              </w:rPr>
              <w:t>5</w:t>
            </w:r>
            <w:r w:rsidR="001A7A7E" w:rsidRPr="00C03324">
              <w:rPr>
                <w:rFonts w:ascii="Times New Roman" w:eastAsia="Times New Roman" w:hAnsi="Times New Roman" w:cs="Times New Roman"/>
                <w:b/>
                <w:i/>
                <w:sz w:val="20"/>
              </w:rPr>
              <w:t>.b</w:t>
            </w:r>
          </w:p>
        </w:tc>
        <w:tc>
          <w:tcPr>
            <w:tcW w:w="6535" w:type="dxa"/>
          </w:tcPr>
          <w:p w:rsidR="001A7A7E" w:rsidRPr="00C03324" w:rsidRDefault="001A7A7E" w:rsidP="001A7A7E">
            <w:pPr>
              <w:pStyle w:val="Normal1"/>
              <w:rPr>
                <w:rFonts w:ascii="Times New Roman" w:eastAsia="Times New Roman" w:hAnsi="Times New Roman" w:cs="Times New Roman"/>
                <w:b/>
                <w:i/>
                <w:sz w:val="20"/>
              </w:rPr>
            </w:pPr>
            <w:r w:rsidRPr="00C03324">
              <w:rPr>
                <w:rFonts w:ascii="Times New Roman" w:eastAsia="Times New Roman" w:hAnsi="Times New Roman" w:cs="Times New Roman"/>
                <w:b/>
                <w:i/>
                <w:sz w:val="20"/>
              </w:rPr>
              <w:t>Communities have policy environment conducive to enterprise operation</w:t>
            </w:r>
          </w:p>
        </w:tc>
        <w:tc>
          <w:tcPr>
            <w:tcW w:w="900" w:type="dxa"/>
          </w:tcPr>
          <w:p w:rsidR="001A7A7E" w:rsidRPr="00C03324" w:rsidRDefault="001A7A7E" w:rsidP="001A7A7E">
            <w:pPr>
              <w:pStyle w:val="Normal1"/>
              <w:rPr>
                <w:rFonts w:ascii="Times New Roman" w:eastAsia="Times New Roman" w:hAnsi="Times New Roman" w:cs="Times New Roman"/>
                <w:b/>
                <w:i/>
                <w:sz w:val="20"/>
              </w:rPr>
            </w:pPr>
          </w:p>
        </w:tc>
        <w:tc>
          <w:tcPr>
            <w:tcW w:w="842" w:type="dxa"/>
          </w:tcPr>
          <w:p w:rsidR="001A7A7E" w:rsidRPr="00C03324" w:rsidRDefault="001A7A7E" w:rsidP="001A7A7E">
            <w:pPr>
              <w:pStyle w:val="Normal1"/>
              <w:rPr>
                <w:rFonts w:ascii="Times New Roman" w:eastAsia="Times New Roman" w:hAnsi="Times New Roman" w:cs="Times New Roman"/>
                <w:b/>
                <w:i/>
                <w:sz w:val="20"/>
              </w:rPr>
            </w:pPr>
          </w:p>
        </w:tc>
        <w:tc>
          <w:tcPr>
            <w:tcW w:w="616" w:type="dxa"/>
          </w:tcPr>
          <w:p w:rsidR="001A7A7E" w:rsidRPr="00C03324" w:rsidRDefault="001A7A7E" w:rsidP="001A7A7E">
            <w:pPr>
              <w:pStyle w:val="Normal1"/>
              <w:rPr>
                <w:rFonts w:ascii="Times New Roman" w:eastAsia="Times New Roman" w:hAnsi="Times New Roman" w:cs="Times New Roman"/>
                <w:b/>
                <w:i/>
                <w:sz w:val="20"/>
              </w:rPr>
            </w:pPr>
          </w:p>
        </w:tc>
      </w:tr>
      <w:tr w:rsidR="001A7A7E" w:rsidRPr="00C03324" w:rsidTr="00AF7558">
        <w:tc>
          <w:tcPr>
            <w:tcW w:w="683" w:type="dxa"/>
          </w:tcPr>
          <w:p w:rsidR="001A7A7E" w:rsidRPr="00C03324" w:rsidRDefault="00C80088"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5</w:t>
            </w:r>
            <w:r w:rsidR="001A7A7E" w:rsidRPr="00C03324">
              <w:rPr>
                <w:rFonts w:ascii="Times New Roman" w:eastAsia="Times New Roman" w:hAnsi="Times New Roman" w:cs="Times New Roman"/>
                <w:sz w:val="20"/>
              </w:rPr>
              <w:t>.b.i</w:t>
            </w:r>
          </w:p>
        </w:tc>
        <w:tc>
          <w:tcPr>
            <w:tcW w:w="6535" w:type="dxa"/>
          </w:tcPr>
          <w:p w:rsidR="001A7A7E" w:rsidRPr="00C03324" w:rsidRDefault="001A7A7E"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 xml:space="preserve">The government can identify and address policy bottlenecks and contradictions to enterprise incubation </w:t>
            </w:r>
          </w:p>
        </w:tc>
        <w:tc>
          <w:tcPr>
            <w:tcW w:w="900" w:type="dxa"/>
          </w:tcPr>
          <w:p w:rsidR="001A7A7E" w:rsidRPr="00C03324" w:rsidRDefault="001A7A7E"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G, C, O</w:t>
            </w:r>
          </w:p>
        </w:tc>
        <w:tc>
          <w:tcPr>
            <w:tcW w:w="842" w:type="dxa"/>
          </w:tcPr>
          <w:p w:rsidR="001A7A7E" w:rsidRPr="00C03324" w:rsidRDefault="001A7A7E"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C, O</w:t>
            </w:r>
          </w:p>
        </w:tc>
        <w:tc>
          <w:tcPr>
            <w:tcW w:w="616" w:type="dxa"/>
          </w:tcPr>
          <w:p w:rsidR="001A7A7E" w:rsidRPr="00C03324" w:rsidRDefault="001A7A7E" w:rsidP="001A7A7E">
            <w:pPr>
              <w:pStyle w:val="Normal1"/>
              <w:rPr>
                <w:rFonts w:ascii="Times New Roman" w:eastAsia="Times New Roman" w:hAnsi="Times New Roman" w:cs="Times New Roman"/>
                <w:sz w:val="20"/>
              </w:rPr>
            </w:pPr>
          </w:p>
        </w:tc>
      </w:tr>
      <w:tr w:rsidR="001A7A7E" w:rsidRPr="00C03324" w:rsidTr="00AF7558">
        <w:tc>
          <w:tcPr>
            <w:tcW w:w="683" w:type="dxa"/>
          </w:tcPr>
          <w:p w:rsidR="001A7A7E" w:rsidRPr="00C03324" w:rsidRDefault="00C80088"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5</w:t>
            </w:r>
            <w:r w:rsidR="001A7A7E" w:rsidRPr="00C03324">
              <w:rPr>
                <w:rFonts w:ascii="Times New Roman" w:eastAsia="Times New Roman" w:hAnsi="Times New Roman" w:cs="Times New Roman"/>
                <w:sz w:val="20"/>
              </w:rPr>
              <w:t>.b.ii</w:t>
            </w:r>
          </w:p>
        </w:tc>
        <w:tc>
          <w:tcPr>
            <w:tcW w:w="6535" w:type="dxa"/>
          </w:tcPr>
          <w:p w:rsidR="001A7A7E" w:rsidRPr="00C03324" w:rsidRDefault="001A7A7E"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The government can make policy change to enable more private sector / community involvement in forestry</w:t>
            </w:r>
          </w:p>
        </w:tc>
        <w:tc>
          <w:tcPr>
            <w:tcW w:w="900" w:type="dxa"/>
          </w:tcPr>
          <w:p w:rsidR="001A7A7E" w:rsidRPr="00C03324" w:rsidRDefault="001A7A7E"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G, C, O</w:t>
            </w:r>
          </w:p>
        </w:tc>
        <w:tc>
          <w:tcPr>
            <w:tcW w:w="842" w:type="dxa"/>
          </w:tcPr>
          <w:p w:rsidR="001A7A7E" w:rsidRPr="00C03324" w:rsidRDefault="001A7A7E"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C, O</w:t>
            </w:r>
          </w:p>
        </w:tc>
        <w:tc>
          <w:tcPr>
            <w:tcW w:w="616" w:type="dxa"/>
          </w:tcPr>
          <w:p w:rsidR="001A7A7E" w:rsidRPr="00C03324" w:rsidRDefault="001A7A7E" w:rsidP="001A7A7E">
            <w:pPr>
              <w:pStyle w:val="Normal1"/>
              <w:rPr>
                <w:rFonts w:ascii="Times New Roman" w:eastAsia="Times New Roman" w:hAnsi="Times New Roman" w:cs="Times New Roman"/>
                <w:sz w:val="20"/>
              </w:rPr>
            </w:pPr>
          </w:p>
        </w:tc>
      </w:tr>
      <w:tr w:rsidR="001A7A7E" w:rsidRPr="00C03324" w:rsidTr="00AF7558">
        <w:tc>
          <w:tcPr>
            <w:tcW w:w="683" w:type="dxa"/>
          </w:tcPr>
          <w:p w:rsidR="001A7A7E" w:rsidRPr="00C03324" w:rsidRDefault="00C80088"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5</w:t>
            </w:r>
            <w:r w:rsidR="001A7A7E" w:rsidRPr="00C03324">
              <w:rPr>
                <w:rFonts w:ascii="Times New Roman" w:eastAsia="Times New Roman" w:hAnsi="Times New Roman" w:cs="Times New Roman"/>
                <w:sz w:val="20"/>
              </w:rPr>
              <w:t>.b.iii</w:t>
            </w:r>
          </w:p>
        </w:tc>
        <w:tc>
          <w:tcPr>
            <w:tcW w:w="6535" w:type="dxa"/>
          </w:tcPr>
          <w:p w:rsidR="001A7A7E" w:rsidRPr="00C03324" w:rsidRDefault="001A7A7E"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 xml:space="preserve">Communities can have the flexibility to conceive of a range of enterprises based on their resource base/ endowments </w:t>
            </w:r>
          </w:p>
        </w:tc>
        <w:tc>
          <w:tcPr>
            <w:tcW w:w="900" w:type="dxa"/>
          </w:tcPr>
          <w:p w:rsidR="001A7A7E" w:rsidRPr="00C03324" w:rsidRDefault="001A7A7E" w:rsidP="001A7A7E">
            <w:pPr>
              <w:pStyle w:val="Normal1"/>
              <w:rPr>
                <w:rFonts w:ascii="Times New Roman" w:eastAsia="Times New Roman" w:hAnsi="Times New Roman" w:cs="Times New Roman"/>
                <w:sz w:val="20"/>
              </w:rPr>
            </w:pPr>
          </w:p>
        </w:tc>
        <w:tc>
          <w:tcPr>
            <w:tcW w:w="842" w:type="dxa"/>
          </w:tcPr>
          <w:p w:rsidR="001A7A7E" w:rsidRPr="00C03324" w:rsidRDefault="001A7A7E"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G, C, O</w:t>
            </w:r>
          </w:p>
        </w:tc>
        <w:tc>
          <w:tcPr>
            <w:tcW w:w="616" w:type="dxa"/>
          </w:tcPr>
          <w:p w:rsidR="001A7A7E" w:rsidRPr="00C03324" w:rsidRDefault="001A7A7E"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C</w:t>
            </w:r>
          </w:p>
        </w:tc>
      </w:tr>
      <w:tr w:rsidR="001A7A7E" w:rsidRPr="00C03324" w:rsidTr="00AF7558">
        <w:tc>
          <w:tcPr>
            <w:tcW w:w="683" w:type="dxa"/>
          </w:tcPr>
          <w:p w:rsidR="001A7A7E" w:rsidRPr="00C03324" w:rsidRDefault="00C80088"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5</w:t>
            </w:r>
            <w:r w:rsidR="001A7A7E" w:rsidRPr="00C03324">
              <w:rPr>
                <w:rFonts w:ascii="Times New Roman" w:eastAsia="Times New Roman" w:hAnsi="Times New Roman" w:cs="Times New Roman"/>
                <w:sz w:val="20"/>
              </w:rPr>
              <w:t>.b.iv</w:t>
            </w:r>
          </w:p>
        </w:tc>
        <w:tc>
          <w:tcPr>
            <w:tcW w:w="6535" w:type="dxa"/>
          </w:tcPr>
          <w:p w:rsidR="001A7A7E" w:rsidRPr="00C03324" w:rsidRDefault="001A7A7E"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The government removes arbitrary restrictions on forest products trade</w:t>
            </w:r>
          </w:p>
        </w:tc>
        <w:tc>
          <w:tcPr>
            <w:tcW w:w="900" w:type="dxa"/>
          </w:tcPr>
          <w:p w:rsidR="001A7A7E" w:rsidRPr="00C03324" w:rsidRDefault="001A7A7E"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G, C, O</w:t>
            </w:r>
          </w:p>
        </w:tc>
        <w:tc>
          <w:tcPr>
            <w:tcW w:w="842" w:type="dxa"/>
          </w:tcPr>
          <w:p w:rsidR="001A7A7E" w:rsidRPr="00C03324" w:rsidRDefault="001A7A7E"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C, O</w:t>
            </w:r>
          </w:p>
        </w:tc>
        <w:tc>
          <w:tcPr>
            <w:tcW w:w="616" w:type="dxa"/>
          </w:tcPr>
          <w:p w:rsidR="001A7A7E" w:rsidRPr="00C03324" w:rsidRDefault="001A7A7E" w:rsidP="001A7A7E">
            <w:pPr>
              <w:pStyle w:val="Normal1"/>
              <w:rPr>
                <w:rFonts w:ascii="Times New Roman" w:eastAsia="Times New Roman" w:hAnsi="Times New Roman" w:cs="Times New Roman"/>
                <w:sz w:val="20"/>
              </w:rPr>
            </w:pPr>
          </w:p>
        </w:tc>
      </w:tr>
      <w:tr w:rsidR="001A7A7E" w:rsidRPr="00C03324" w:rsidTr="00AF7558">
        <w:tc>
          <w:tcPr>
            <w:tcW w:w="683" w:type="dxa"/>
          </w:tcPr>
          <w:p w:rsidR="001A7A7E" w:rsidRPr="00C03324" w:rsidRDefault="00C80088"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5</w:t>
            </w:r>
            <w:r w:rsidR="001A7A7E" w:rsidRPr="00C03324">
              <w:rPr>
                <w:rFonts w:ascii="Times New Roman" w:eastAsia="Times New Roman" w:hAnsi="Times New Roman" w:cs="Times New Roman"/>
                <w:sz w:val="20"/>
              </w:rPr>
              <w:t>.b.v</w:t>
            </w:r>
          </w:p>
        </w:tc>
        <w:tc>
          <w:tcPr>
            <w:tcW w:w="6535" w:type="dxa"/>
          </w:tcPr>
          <w:p w:rsidR="001A7A7E" w:rsidRPr="00C03324" w:rsidRDefault="001A7A7E"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The government provides incentives and promotional support to forestry enterprises</w:t>
            </w:r>
          </w:p>
        </w:tc>
        <w:tc>
          <w:tcPr>
            <w:tcW w:w="900" w:type="dxa"/>
          </w:tcPr>
          <w:p w:rsidR="001A7A7E" w:rsidRPr="00C03324" w:rsidRDefault="001A7A7E"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G, C,O</w:t>
            </w:r>
          </w:p>
        </w:tc>
        <w:tc>
          <w:tcPr>
            <w:tcW w:w="842" w:type="dxa"/>
          </w:tcPr>
          <w:p w:rsidR="001A7A7E" w:rsidRPr="00C03324" w:rsidRDefault="001A7A7E"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 xml:space="preserve">G, C </w:t>
            </w:r>
          </w:p>
        </w:tc>
        <w:tc>
          <w:tcPr>
            <w:tcW w:w="616" w:type="dxa"/>
          </w:tcPr>
          <w:p w:rsidR="001A7A7E" w:rsidRPr="00C03324" w:rsidRDefault="001A7A7E" w:rsidP="001A7A7E">
            <w:pPr>
              <w:pStyle w:val="Normal1"/>
              <w:rPr>
                <w:rFonts w:ascii="Times New Roman" w:eastAsia="Times New Roman" w:hAnsi="Times New Roman" w:cs="Times New Roman"/>
                <w:sz w:val="20"/>
              </w:rPr>
            </w:pPr>
          </w:p>
        </w:tc>
      </w:tr>
      <w:tr w:rsidR="001A7A7E" w:rsidRPr="00C03324" w:rsidTr="00AF7558">
        <w:tc>
          <w:tcPr>
            <w:tcW w:w="683" w:type="dxa"/>
          </w:tcPr>
          <w:p w:rsidR="001A7A7E" w:rsidRPr="00C03324" w:rsidRDefault="00C80088" w:rsidP="001A7A7E">
            <w:pPr>
              <w:pStyle w:val="Normal1"/>
              <w:rPr>
                <w:rFonts w:ascii="Times New Roman" w:eastAsia="Times New Roman" w:hAnsi="Times New Roman" w:cs="Times New Roman"/>
                <w:b/>
                <w:i/>
                <w:sz w:val="20"/>
              </w:rPr>
            </w:pPr>
            <w:r w:rsidRPr="00C03324">
              <w:rPr>
                <w:rFonts w:ascii="Times New Roman" w:eastAsia="Times New Roman" w:hAnsi="Times New Roman" w:cs="Times New Roman"/>
                <w:b/>
                <w:i/>
                <w:sz w:val="20"/>
              </w:rPr>
              <w:t>5</w:t>
            </w:r>
            <w:r w:rsidR="001A7A7E" w:rsidRPr="00C03324">
              <w:rPr>
                <w:rFonts w:ascii="Times New Roman" w:eastAsia="Times New Roman" w:hAnsi="Times New Roman" w:cs="Times New Roman"/>
                <w:b/>
                <w:i/>
                <w:sz w:val="20"/>
              </w:rPr>
              <w:t>.c</w:t>
            </w:r>
          </w:p>
        </w:tc>
        <w:tc>
          <w:tcPr>
            <w:tcW w:w="6535" w:type="dxa"/>
          </w:tcPr>
          <w:p w:rsidR="001A7A7E" w:rsidRPr="00C03324" w:rsidRDefault="001A7A7E" w:rsidP="001A7A7E">
            <w:pPr>
              <w:pStyle w:val="Normal1"/>
              <w:rPr>
                <w:rFonts w:ascii="Times New Roman" w:eastAsia="Times New Roman" w:hAnsi="Times New Roman" w:cs="Times New Roman"/>
                <w:b/>
                <w:i/>
                <w:sz w:val="20"/>
              </w:rPr>
            </w:pPr>
            <w:r w:rsidRPr="00C03324">
              <w:rPr>
                <w:rFonts w:ascii="Times New Roman" w:eastAsia="Times New Roman" w:hAnsi="Times New Roman" w:cs="Times New Roman"/>
                <w:b/>
                <w:i/>
                <w:sz w:val="20"/>
              </w:rPr>
              <w:t>Communities benefit from forest enterprises equitably</w:t>
            </w:r>
          </w:p>
        </w:tc>
        <w:tc>
          <w:tcPr>
            <w:tcW w:w="900" w:type="dxa"/>
          </w:tcPr>
          <w:p w:rsidR="001A7A7E" w:rsidRPr="00C03324" w:rsidRDefault="001A7A7E" w:rsidP="001A7A7E">
            <w:pPr>
              <w:pStyle w:val="Normal1"/>
              <w:rPr>
                <w:rFonts w:ascii="Times New Roman" w:eastAsia="Times New Roman" w:hAnsi="Times New Roman" w:cs="Times New Roman"/>
                <w:b/>
                <w:i/>
                <w:sz w:val="20"/>
              </w:rPr>
            </w:pPr>
          </w:p>
        </w:tc>
        <w:tc>
          <w:tcPr>
            <w:tcW w:w="842" w:type="dxa"/>
          </w:tcPr>
          <w:p w:rsidR="001A7A7E" w:rsidRPr="00C03324" w:rsidRDefault="001A7A7E" w:rsidP="001A7A7E">
            <w:pPr>
              <w:pStyle w:val="Normal1"/>
              <w:rPr>
                <w:rFonts w:ascii="Times New Roman" w:eastAsia="Times New Roman" w:hAnsi="Times New Roman" w:cs="Times New Roman"/>
                <w:b/>
                <w:i/>
                <w:sz w:val="20"/>
              </w:rPr>
            </w:pPr>
          </w:p>
        </w:tc>
        <w:tc>
          <w:tcPr>
            <w:tcW w:w="616" w:type="dxa"/>
          </w:tcPr>
          <w:p w:rsidR="001A7A7E" w:rsidRPr="00C03324" w:rsidRDefault="001A7A7E" w:rsidP="001A7A7E">
            <w:pPr>
              <w:pStyle w:val="Normal1"/>
              <w:rPr>
                <w:rFonts w:ascii="Times New Roman" w:eastAsia="Times New Roman" w:hAnsi="Times New Roman" w:cs="Times New Roman"/>
                <w:b/>
                <w:i/>
                <w:sz w:val="20"/>
              </w:rPr>
            </w:pPr>
          </w:p>
        </w:tc>
      </w:tr>
      <w:tr w:rsidR="001A7A7E" w:rsidRPr="00C03324" w:rsidTr="00AF7558">
        <w:tc>
          <w:tcPr>
            <w:tcW w:w="683" w:type="dxa"/>
          </w:tcPr>
          <w:p w:rsidR="001A7A7E" w:rsidRPr="00C03324" w:rsidRDefault="00C80088"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lastRenderedPageBreak/>
              <w:t>5</w:t>
            </w:r>
            <w:r w:rsidR="001A7A7E" w:rsidRPr="00C03324">
              <w:rPr>
                <w:rFonts w:ascii="Times New Roman" w:eastAsia="Times New Roman" w:hAnsi="Times New Roman" w:cs="Times New Roman"/>
                <w:sz w:val="20"/>
              </w:rPr>
              <w:t>.c.ii</w:t>
            </w:r>
          </w:p>
        </w:tc>
        <w:tc>
          <w:tcPr>
            <w:tcW w:w="6535" w:type="dxa"/>
          </w:tcPr>
          <w:p w:rsidR="001A7A7E" w:rsidRPr="00C03324" w:rsidRDefault="001A7A7E"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CBFEs can adopt measures to channel benefits to women and disadvantaged groups</w:t>
            </w:r>
          </w:p>
        </w:tc>
        <w:tc>
          <w:tcPr>
            <w:tcW w:w="900" w:type="dxa"/>
          </w:tcPr>
          <w:p w:rsidR="001A7A7E" w:rsidRPr="00C03324" w:rsidRDefault="001A7A7E" w:rsidP="001A7A7E">
            <w:pPr>
              <w:pStyle w:val="Normal1"/>
              <w:rPr>
                <w:rFonts w:ascii="Times New Roman" w:eastAsia="Times New Roman" w:hAnsi="Times New Roman" w:cs="Times New Roman"/>
                <w:sz w:val="20"/>
              </w:rPr>
            </w:pPr>
          </w:p>
        </w:tc>
        <w:tc>
          <w:tcPr>
            <w:tcW w:w="842" w:type="dxa"/>
          </w:tcPr>
          <w:p w:rsidR="001A7A7E" w:rsidRPr="00C03324" w:rsidRDefault="001A7A7E"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C, O</w:t>
            </w:r>
          </w:p>
        </w:tc>
        <w:tc>
          <w:tcPr>
            <w:tcW w:w="616" w:type="dxa"/>
          </w:tcPr>
          <w:p w:rsidR="001A7A7E" w:rsidRPr="00C03324" w:rsidRDefault="001A7A7E"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C</w:t>
            </w:r>
          </w:p>
        </w:tc>
      </w:tr>
      <w:tr w:rsidR="001A7A7E" w:rsidRPr="00C03324" w:rsidTr="00AF7558">
        <w:tc>
          <w:tcPr>
            <w:tcW w:w="683" w:type="dxa"/>
          </w:tcPr>
          <w:p w:rsidR="001A7A7E" w:rsidRPr="00C03324" w:rsidRDefault="00C80088"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5</w:t>
            </w:r>
            <w:r w:rsidR="001A7A7E" w:rsidRPr="00C03324">
              <w:rPr>
                <w:rFonts w:ascii="Times New Roman" w:eastAsia="Times New Roman" w:hAnsi="Times New Roman" w:cs="Times New Roman"/>
                <w:sz w:val="20"/>
              </w:rPr>
              <w:t>.c.iii</w:t>
            </w:r>
          </w:p>
        </w:tc>
        <w:tc>
          <w:tcPr>
            <w:tcW w:w="6535" w:type="dxa"/>
          </w:tcPr>
          <w:p w:rsidR="001A7A7E" w:rsidRPr="00C03324" w:rsidRDefault="001A7A7E"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Communities can remove collusions between different vested groups in timber/forest produce trade</w:t>
            </w:r>
          </w:p>
        </w:tc>
        <w:tc>
          <w:tcPr>
            <w:tcW w:w="900" w:type="dxa"/>
          </w:tcPr>
          <w:p w:rsidR="001A7A7E" w:rsidRPr="00C03324" w:rsidRDefault="001A7A7E" w:rsidP="001A7A7E">
            <w:pPr>
              <w:pStyle w:val="Normal1"/>
              <w:rPr>
                <w:rFonts w:ascii="Times New Roman" w:eastAsia="Times New Roman" w:hAnsi="Times New Roman" w:cs="Times New Roman"/>
                <w:sz w:val="20"/>
              </w:rPr>
            </w:pPr>
          </w:p>
        </w:tc>
        <w:tc>
          <w:tcPr>
            <w:tcW w:w="842" w:type="dxa"/>
          </w:tcPr>
          <w:p w:rsidR="001A7A7E" w:rsidRPr="00C03324" w:rsidRDefault="001A7A7E"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C, O</w:t>
            </w:r>
          </w:p>
        </w:tc>
        <w:tc>
          <w:tcPr>
            <w:tcW w:w="616" w:type="dxa"/>
          </w:tcPr>
          <w:p w:rsidR="001A7A7E" w:rsidRPr="00C03324" w:rsidRDefault="001A7A7E"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C</w:t>
            </w:r>
          </w:p>
        </w:tc>
      </w:tr>
      <w:tr w:rsidR="001A7A7E" w:rsidRPr="00C03324" w:rsidTr="00AF7558">
        <w:tc>
          <w:tcPr>
            <w:tcW w:w="683" w:type="dxa"/>
          </w:tcPr>
          <w:p w:rsidR="001A7A7E" w:rsidRPr="00C03324" w:rsidRDefault="00C80088" w:rsidP="001A7A7E">
            <w:pPr>
              <w:pStyle w:val="Normal1"/>
              <w:rPr>
                <w:rFonts w:ascii="Times New Roman" w:eastAsia="Times New Roman" w:hAnsi="Times New Roman" w:cs="Times New Roman"/>
                <w:b/>
                <w:sz w:val="20"/>
              </w:rPr>
            </w:pPr>
            <w:r w:rsidRPr="00C03324">
              <w:rPr>
                <w:rFonts w:ascii="Times New Roman" w:eastAsia="Times New Roman" w:hAnsi="Times New Roman" w:cs="Times New Roman"/>
                <w:b/>
                <w:sz w:val="20"/>
              </w:rPr>
              <w:t>6</w:t>
            </w:r>
          </w:p>
        </w:tc>
        <w:tc>
          <w:tcPr>
            <w:tcW w:w="6535" w:type="dxa"/>
          </w:tcPr>
          <w:p w:rsidR="001A7A7E" w:rsidRPr="00C03324" w:rsidRDefault="001A7A7E" w:rsidP="001A7A7E">
            <w:pPr>
              <w:pStyle w:val="Normal1"/>
              <w:rPr>
                <w:rFonts w:ascii="Times New Roman" w:eastAsia="Times New Roman" w:hAnsi="Times New Roman" w:cs="Times New Roman"/>
                <w:b/>
                <w:sz w:val="20"/>
              </w:rPr>
            </w:pPr>
            <w:r w:rsidRPr="00C03324">
              <w:rPr>
                <w:rFonts w:ascii="Times New Roman" w:eastAsia="Times New Roman" w:hAnsi="Times New Roman" w:cs="Times New Roman"/>
                <w:b/>
                <w:sz w:val="20"/>
              </w:rPr>
              <w:t>CFUGs are effectively governed</w:t>
            </w:r>
          </w:p>
        </w:tc>
        <w:tc>
          <w:tcPr>
            <w:tcW w:w="900" w:type="dxa"/>
          </w:tcPr>
          <w:p w:rsidR="001A7A7E" w:rsidRPr="00C03324" w:rsidRDefault="001A7A7E" w:rsidP="001A7A7E">
            <w:pPr>
              <w:pStyle w:val="Normal1"/>
              <w:rPr>
                <w:rFonts w:ascii="Times New Roman" w:eastAsia="Times New Roman" w:hAnsi="Times New Roman" w:cs="Times New Roman"/>
                <w:b/>
                <w:sz w:val="20"/>
              </w:rPr>
            </w:pPr>
          </w:p>
        </w:tc>
        <w:tc>
          <w:tcPr>
            <w:tcW w:w="842" w:type="dxa"/>
          </w:tcPr>
          <w:p w:rsidR="001A7A7E" w:rsidRPr="00C03324" w:rsidRDefault="001A7A7E" w:rsidP="001A7A7E">
            <w:pPr>
              <w:pStyle w:val="Normal1"/>
              <w:rPr>
                <w:rFonts w:ascii="Times New Roman" w:eastAsia="Times New Roman" w:hAnsi="Times New Roman" w:cs="Times New Roman"/>
                <w:b/>
                <w:sz w:val="20"/>
              </w:rPr>
            </w:pPr>
          </w:p>
        </w:tc>
        <w:tc>
          <w:tcPr>
            <w:tcW w:w="616" w:type="dxa"/>
          </w:tcPr>
          <w:p w:rsidR="001A7A7E" w:rsidRPr="00C03324" w:rsidRDefault="001A7A7E" w:rsidP="001A7A7E">
            <w:pPr>
              <w:pStyle w:val="Normal1"/>
              <w:rPr>
                <w:rFonts w:ascii="Times New Roman" w:eastAsia="Times New Roman" w:hAnsi="Times New Roman" w:cs="Times New Roman"/>
                <w:b/>
                <w:sz w:val="20"/>
              </w:rPr>
            </w:pPr>
          </w:p>
        </w:tc>
      </w:tr>
      <w:tr w:rsidR="001A7A7E" w:rsidRPr="00C03324" w:rsidTr="00AF7558">
        <w:tc>
          <w:tcPr>
            <w:tcW w:w="683" w:type="dxa"/>
          </w:tcPr>
          <w:p w:rsidR="001A7A7E" w:rsidRPr="00C03324" w:rsidRDefault="00C80088" w:rsidP="001A7A7E">
            <w:pPr>
              <w:pStyle w:val="Normal1"/>
              <w:rPr>
                <w:rFonts w:ascii="Times New Roman" w:eastAsia="Times New Roman" w:hAnsi="Times New Roman" w:cs="Times New Roman"/>
                <w:b/>
                <w:i/>
                <w:sz w:val="20"/>
              </w:rPr>
            </w:pPr>
            <w:r w:rsidRPr="00C03324">
              <w:rPr>
                <w:rFonts w:ascii="Times New Roman" w:eastAsia="Times New Roman" w:hAnsi="Times New Roman" w:cs="Times New Roman"/>
                <w:b/>
                <w:i/>
                <w:sz w:val="20"/>
              </w:rPr>
              <w:t>6</w:t>
            </w:r>
            <w:r w:rsidR="001A7A7E" w:rsidRPr="00C03324">
              <w:rPr>
                <w:rFonts w:ascii="Times New Roman" w:eastAsia="Times New Roman" w:hAnsi="Times New Roman" w:cs="Times New Roman"/>
                <w:b/>
                <w:i/>
                <w:sz w:val="20"/>
              </w:rPr>
              <w:t>.a</w:t>
            </w:r>
          </w:p>
        </w:tc>
        <w:tc>
          <w:tcPr>
            <w:tcW w:w="6535" w:type="dxa"/>
          </w:tcPr>
          <w:p w:rsidR="001A7A7E" w:rsidRPr="00C03324" w:rsidRDefault="001A7A7E" w:rsidP="001A7A7E">
            <w:pPr>
              <w:pStyle w:val="Normal1"/>
              <w:rPr>
                <w:rFonts w:ascii="Times New Roman" w:eastAsia="Times New Roman" w:hAnsi="Times New Roman" w:cs="Times New Roman"/>
                <w:b/>
                <w:i/>
                <w:sz w:val="20"/>
              </w:rPr>
            </w:pPr>
            <w:r w:rsidRPr="00C03324">
              <w:rPr>
                <w:rFonts w:ascii="Times New Roman" w:eastAsia="Times New Roman" w:hAnsi="Times New Roman" w:cs="Times New Roman"/>
                <w:b/>
                <w:i/>
                <w:sz w:val="20"/>
              </w:rPr>
              <w:t>Systems are in place to ensure the inclusion and participation of women and men of diverse groups in their structures and decision-making</w:t>
            </w:r>
          </w:p>
        </w:tc>
        <w:tc>
          <w:tcPr>
            <w:tcW w:w="900" w:type="dxa"/>
          </w:tcPr>
          <w:p w:rsidR="001A7A7E" w:rsidRPr="00C03324" w:rsidRDefault="001A7A7E" w:rsidP="001A7A7E">
            <w:pPr>
              <w:pStyle w:val="Normal1"/>
              <w:rPr>
                <w:rFonts w:ascii="Times New Roman" w:eastAsia="Times New Roman" w:hAnsi="Times New Roman" w:cs="Times New Roman"/>
                <w:b/>
                <w:i/>
                <w:sz w:val="20"/>
              </w:rPr>
            </w:pPr>
          </w:p>
        </w:tc>
        <w:tc>
          <w:tcPr>
            <w:tcW w:w="842" w:type="dxa"/>
          </w:tcPr>
          <w:p w:rsidR="001A7A7E" w:rsidRPr="00C03324" w:rsidRDefault="001A7A7E" w:rsidP="001A7A7E">
            <w:pPr>
              <w:pStyle w:val="Normal1"/>
              <w:rPr>
                <w:rFonts w:ascii="Times New Roman" w:eastAsia="Times New Roman" w:hAnsi="Times New Roman" w:cs="Times New Roman"/>
                <w:b/>
                <w:i/>
                <w:sz w:val="20"/>
              </w:rPr>
            </w:pPr>
          </w:p>
        </w:tc>
        <w:tc>
          <w:tcPr>
            <w:tcW w:w="616" w:type="dxa"/>
          </w:tcPr>
          <w:p w:rsidR="001A7A7E" w:rsidRPr="00C03324" w:rsidRDefault="001A7A7E" w:rsidP="001A7A7E">
            <w:pPr>
              <w:pStyle w:val="Normal1"/>
              <w:rPr>
                <w:rFonts w:ascii="Times New Roman" w:eastAsia="Times New Roman" w:hAnsi="Times New Roman" w:cs="Times New Roman"/>
                <w:b/>
                <w:i/>
                <w:sz w:val="20"/>
              </w:rPr>
            </w:pPr>
          </w:p>
        </w:tc>
      </w:tr>
      <w:tr w:rsidR="001A7A7E" w:rsidRPr="00C03324" w:rsidTr="00AF7558">
        <w:tc>
          <w:tcPr>
            <w:tcW w:w="683" w:type="dxa"/>
          </w:tcPr>
          <w:p w:rsidR="001A7A7E" w:rsidRPr="00C03324" w:rsidRDefault="00C80088"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6</w:t>
            </w:r>
            <w:r w:rsidR="001A7A7E" w:rsidRPr="00C03324">
              <w:rPr>
                <w:rFonts w:ascii="Times New Roman" w:eastAsia="Times New Roman" w:hAnsi="Times New Roman" w:cs="Times New Roman"/>
                <w:sz w:val="20"/>
              </w:rPr>
              <w:t>.a.i</w:t>
            </w:r>
          </w:p>
        </w:tc>
        <w:tc>
          <w:tcPr>
            <w:tcW w:w="6535" w:type="dxa"/>
          </w:tcPr>
          <w:p w:rsidR="001A7A7E" w:rsidRPr="00C03324" w:rsidRDefault="001A7A7E"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CFUGs can include women and men, an</w:t>
            </w:r>
            <w:r w:rsidR="00A950F8">
              <w:rPr>
                <w:rFonts w:ascii="Times New Roman" w:eastAsia="Times New Roman" w:hAnsi="Times New Roman" w:cs="Times New Roman"/>
                <w:sz w:val="20"/>
              </w:rPr>
              <w:t xml:space="preserve">d the poor, indigenous groups, </w:t>
            </w:r>
            <w:proofErr w:type="spellStart"/>
            <w:r w:rsidR="00A950F8">
              <w:rPr>
                <w:rFonts w:ascii="Times New Roman" w:eastAsia="Times New Roman" w:hAnsi="Times New Roman" w:cs="Times New Roman"/>
                <w:sz w:val="20"/>
              </w:rPr>
              <w:t>d</w:t>
            </w:r>
            <w:r w:rsidRPr="00C03324">
              <w:rPr>
                <w:rFonts w:ascii="Times New Roman" w:eastAsia="Times New Roman" w:hAnsi="Times New Roman" w:cs="Times New Roman"/>
                <w:sz w:val="20"/>
              </w:rPr>
              <w:t>alits</w:t>
            </w:r>
            <w:proofErr w:type="spellEnd"/>
            <w:r w:rsidR="00A950F8">
              <w:rPr>
                <w:rFonts w:ascii="Times New Roman" w:eastAsia="Times New Roman" w:hAnsi="Times New Roman" w:cs="Times New Roman"/>
                <w:sz w:val="20"/>
              </w:rPr>
              <w:t xml:space="preserve"> (the lowest caste in Hindu caste system)</w:t>
            </w:r>
            <w:r w:rsidRPr="00C03324">
              <w:rPr>
                <w:rFonts w:ascii="Times New Roman" w:eastAsia="Times New Roman" w:hAnsi="Times New Roman" w:cs="Times New Roman"/>
                <w:sz w:val="20"/>
              </w:rPr>
              <w:t xml:space="preserve"> in important forest management decisions and in decision bodies</w:t>
            </w:r>
          </w:p>
        </w:tc>
        <w:tc>
          <w:tcPr>
            <w:tcW w:w="900" w:type="dxa"/>
          </w:tcPr>
          <w:p w:rsidR="001A7A7E" w:rsidRPr="00C03324" w:rsidRDefault="001A7A7E" w:rsidP="001A7A7E">
            <w:pPr>
              <w:pStyle w:val="Normal1"/>
              <w:rPr>
                <w:rFonts w:ascii="Times New Roman" w:eastAsia="Times New Roman" w:hAnsi="Times New Roman" w:cs="Times New Roman"/>
                <w:sz w:val="20"/>
              </w:rPr>
            </w:pPr>
          </w:p>
        </w:tc>
        <w:tc>
          <w:tcPr>
            <w:tcW w:w="842" w:type="dxa"/>
          </w:tcPr>
          <w:p w:rsidR="001A7A7E" w:rsidRPr="00C03324" w:rsidRDefault="001A7A7E"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C, O</w:t>
            </w:r>
          </w:p>
        </w:tc>
        <w:tc>
          <w:tcPr>
            <w:tcW w:w="616" w:type="dxa"/>
          </w:tcPr>
          <w:p w:rsidR="001A7A7E" w:rsidRPr="00C03324" w:rsidRDefault="001A7A7E"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C</w:t>
            </w:r>
          </w:p>
        </w:tc>
      </w:tr>
      <w:tr w:rsidR="001A7A7E" w:rsidRPr="00C03324" w:rsidTr="00AF7558">
        <w:tc>
          <w:tcPr>
            <w:tcW w:w="683" w:type="dxa"/>
          </w:tcPr>
          <w:p w:rsidR="001A7A7E" w:rsidRPr="00C03324" w:rsidRDefault="00C80088"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6</w:t>
            </w:r>
            <w:r w:rsidR="001A7A7E" w:rsidRPr="00C03324">
              <w:rPr>
                <w:rFonts w:ascii="Times New Roman" w:eastAsia="Times New Roman" w:hAnsi="Times New Roman" w:cs="Times New Roman"/>
                <w:sz w:val="20"/>
              </w:rPr>
              <w:t>.a.ii</w:t>
            </w:r>
          </w:p>
        </w:tc>
        <w:tc>
          <w:tcPr>
            <w:tcW w:w="6535" w:type="dxa"/>
          </w:tcPr>
          <w:p w:rsidR="001A7A7E" w:rsidRPr="00C03324" w:rsidRDefault="001A7A7E" w:rsidP="001A7A7E">
            <w:pPr>
              <w:pStyle w:val="Normal1"/>
              <w:rPr>
                <w:rFonts w:ascii="Times New Roman" w:eastAsia="Times New Roman" w:hAnsi="Times New Roman" w:cs="Times New Roman"/>
                <w:sz w:val="20"/>
              </w:rPr>
            </w:pPr>
            <w:proofErr w:type="spellStart"/>
            <w:r w:rsidRPr="00C03324">
              <w:rPr>
                <w:rFonts w:ascii="Times New Roman" w:eastAsia="Times New Roman" w:hAnsi="Times New Roman" w:cs="Times New Roman"/>
                <w:sz w:val="20"/>
              </w:rPr>
              <w:t>CFUGs</w:t>
            </w:r>
            <w:proofErr w:type="spellEnd"/>
            <w:r w:rsidRPr="00C03324">
              <w:rPr>
                <w:rFonts w:ascii="Times New Roman" w:eastAsia="Times New Roman" w:hAnsi="Times New Roman" w:cs="Times New Roman"/>
                <w:sz w:val="20"/>
              </w:rPr>
              <w:t xml:space="preserve"> and </w:t>
            </w:r>
            <w:proofErr w:type="spellStart"/>
            <w:r w:rsidRPr="00C03324">
              <w:rPr>
                <w:rFonts w:ascii="Times New Roman" w:eastAsia="Times New Roman" w:hAnsi="Times New Roman" w:cs="Times New Roman"/>
                <w:sz w:val="20"/>
              </w:rPr>
              <w:t>DoF</w:t>
            </w:r>
            <w:proofErr w:type="spellEnd"/>
            <w:r w:rsidRPr="00C03324">
              <w:rPr>
                <w:rFonts w:ascii="Times New Roman" w:eastAsia="Times New Roman" w:hAnsi="Times New Roman" w:cs="Times New Roman"/>
                <w:sz w:val="20"/>
              </w:rPr>
              <w:t xml:space="preserve"> can ensure that distant users become part of CF in appropriate way</w:t>
            </w:r>
          </w:p>
        </w:tc>
        <w:tc>
          <w:tcPr>
            <w:tcW w:w="900" w:type="dxa"/>
          </w:tcPr>
          <w:p w:rsidR="001A7A7E" w:rsidRPr="00C03324" w:rsidRDefault="001A7A7E" w:rsidP="001A7A7E">
            <w:pPr>
              <w:pStyle w:val="Normal1"/>
              <w:rPr>
                <w:rFonts w:ascii="Times New Roman" w:eastAsia="Times New Roman" w:hAnsi="Times New Roman" w:cs="Times New Roman"/>
                <w:sz w:val="20"/>
              </w:rPr>
            </w:pPr>
          </w:p>
        </w:tc>
        <w:tc>
          <w:tcPr>
            <w:tcW w:w="842" w:type="dxa"/>
          </w:tcPr>
          <w:p w:rsidR="001A7A7E" w:rsidRPr="00C03324" w:rsidRDefault="001A7A7E"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G, G, O</w:t>
            </w:r>
          </w:p>
        </w:tc>
        <w:tc>
          <w:tcPr>
            <w:tcW w:w="616" w:type="dxa"/>
          </w:tcPr>
          <w:p w:rsidR="001A7A7E" w:rsidRPr="00C03324" w:rsidRDefault="001A7A7E"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C</w:t>
            </w:r>
          </w:p>
        </w:tc>
      </w:tr>
      <w:tr w:rsidR="001A7A7E" w:rsidRPr="00C03324" w:rsidTr="00AF7558">
        <w:tc>
          <w:tcPr>
            <w:tcW w:w="683" w:type="dxa"/>
          </w:tcPr>
          <w:p w:rsidR="001A7A7E" w:rsidRPr="00C03324" w:rsidRDefault="00C80088"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6</w:t>
            </w:r>
            <w:r w:rsidR="001A7A7E" w:rsidRPr="00C03324">
              <w:rPr>
                <w:rFonts w:ascii="Times New Roman" w:eastAsia="Times New Roman" w:hAnsi="Times New Roman" w:cs="Times New Roman"/>
                <w:sz w:val="20"/>
              </w:rPr>
              <w:t>.a.iii</w:t>
            </w:r>
          </w:p>
        </w:tc>
        <w:tc>
          <w:tcPr>
            <w:tcW w:w="6535" w:type="dxa"/>
          </w:tcPr>
          <w:p w:rsidR="001A7A7E" w:rsidRPr="00C03324" w:rsidRDefault="001A7A7E" w:rsidP="001A7A7E">
            <w:pPr>
              <w:pStyle w:val="Normal1"/>
              <w:rPr>
                <w:rFonts w:ascii="Times New Roman" w:eastAsia="Times New Roman" w:hAnsi="Times New Roman" w:cs="Times New Roman"/>
                <w:sz w:val="20"/>
              </w:rPr>
            </w:pPr>
            <w:proofErr w:type="spellStart"/>
            <w:r w:rsidRPr="00C03324">
              <w:rPr>
                <w:rFonts w:ascii="Times New Roman" w:eastAsia="Times New Roman" w:hAnsi="Times New Roman" w:cs="Times New Roman"/>
                <w:sz w:val="20"/>
              </w:rPr>
              <w:t>DoF</w:t>
            </w:r>
            <w:proofErr w:type="spellEnd"/>
            <w:r w:rsidRPr="00C03324">
              <w:rPr>
                <w:rFonts w:ascii="Times New Roman" w:eastAsia="Times New Roman" w:hAnsi="Times New Roman" w:cs="Times New Roman"/>
                <w:sz w:val="20"/>
              </w:rPr>
              <w:t xml:space="preserve"> can enforce and monitor the inclusion of women and disadvantaged groups</w:t>
            </w:r>
          </w:p>
        </w:tc>
        <w:tc>
          <w:tcPr>
            <w:tcW w:w="900" w:type="dxa"/>
          </w:tcPr>
          <w:p w:rsidR="001A7A7E" w:rsidRPr="00C03324" w:rsidRDefault="001A7A7E"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G</w:t>
            </w:r>
          </w:p>
        </w:tc>
        <w:tc>
          <w:tcPr>
            <w:tcW w:w="842" w:type="dxa"/>
          </w:tcPr>
          <w:p w:rsidR="001A7A7E" w:rsidRPr="00C03324" w:rsidRDefault="001A7A7E"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G</w:t>
            </w:r>
          </w:p>
        </w:tc>
        <w:tc>
          <w:tcPr>
            <w:tcW w:w="616" w:type="dxa"/>
          </w:tcPr>
          <w:p w:rsidR="001A7A7E" w:rsidRPr="00C03324" w:rsidRDefault="001A7A7E" w:rsidP="001A7A7E">
            <w:pPr>
              <w:pStyle w:val="Normal1"/>
              <w:rPr>
                <w:rFonts w:ascii="Times New Roman" w:eastAsia="Times New Roman" w:hAnsi="Times New Roman" w:cs="Times New Roman"/>
                <w:sz w:val="20"/>
              </w:rPr>
            </w:pPr>
          </w:p>
        </w:tc>
      </w:tr>
      <w:tr w:rsidR="001A7A7E" w:rsidRPr="00C03324" w:rsidTr="00AF7558">
        <w:tc>
          <w:tcPr>
            <w:tcW w:w="683" w:type="dxa"/>
          </w:tcPr>
          <w:p w:rsidR="001A7A7E" w:rsidRPr="00C03324" w:rsidRDefault="00C80088"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6</w:t>
            </w:r>
            <w:r w:rsidR="001A7A7E" w:rsidRPr="00C03324">
              <w:rPr>
                <w:rFonts w:ascii="Times New Roman" w:eastAsia="Times New Roman" w:hAnsi="Times New Roman" w:cs="Times New Roman"/>
                <w:sz w:val="20"/>
              </w:rPr>
              <w:t>.a.iv</w:t>
            </w:r>
          </w:p>
        </w:tc>
        <w:tc>
          <w:tcPr>
            <w:tcW w:w="6535" w:type="dxa"/>
          </w:tcPr>
          <w:p w:rsidR="001A7A7E" w:rsidRPr="00C03324" w:rsidRDefault="001A7A7E"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CFUGs can hold assemblies and EC meetings with effective participation of members</w:t>
            </w:r>
          </w:p>
        </w:tc>
        <w:tc>
          <w:tcPr>
            <w:tcW w:w="900" w:type="dxa"/>
          </w:tcPr>
          <w:p w:rsidR="001A7A7E" w:rsidRPr="00C03324" w:rsidRDefault="001A7A7E" w:rsidP="001A7A7E">
            <w:pPr>
              <w:pStyle w:val="Normal1"/>
              <w:rPr>
                <w:rFonts w:ascii="Times New Roman" w:eastAsia="Times New Roman" w:hAnsi="Times New Roman" w:cs="Times New Roman"/>
                <w:sz w:val="20"/>
              </w:rPr>
            </w:pPr>
          </w:p>
        </w:tc>
        <w:tc>
          <w:tcPr>
            <w:tcW w:w="842" w:type="dxa"/>
          </w:tcPr>
          <w:p w:rsidR="001A7A7E" w:rsidRPr="00C03324" w:rsidRDefault="001A7A7E"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C,O</w:t>
            </w:r>
          </w:p>
        </w:tc>
        <w:tc>
          <w:tcPr>
            <w:tcW w:w="616" w:type="dxa"/>
          </w:tcPr>
          <w:p w:rsidR="001A7A7E" w:rsidRPr="00C03324" w:rsidRDefault="001A7A7E"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C</w:t>
            </w:r>
          </w:p>
        </w:tc>
      </w:tr>
      <w:tr w:rsidR="001A7A7E" w:rsidRPr="00C03324" w:rsidTr="00AF7558">
        <w:tc>
          <w:tcPr>
            <w:tcW w:w="683" w:type="dxa"/>
          </w:tcPr>
          <w:p w:rsidR="001A7A7E" w:rsidRPr="00C03324" w:rsidRDefault="00C80088"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6</w:t>
            </w:r>
            <w:r w:rsidR="001A7A7E" w:rsidRPr="00C03324">
              <w:rPr>
                <w:rFonts w:ascii="Times New Roman" w:eastAsia="Times New Roman" w:hAnsi="Times New Roman" w:cs="Times New Roman"/>
                <w:sz w:val="20"/>
              </w:rPr>
              <w:t>.a.v</w:t>
            </w:r>
          </w:p>
        </w:tc>
        <w:tc>
          <w:tcPr>
            <w:tcW w:w="6535" w:type="dxa"/>
          </w:tcPr>
          <w:p w:rsidR="001A7A7E" w:rsidRPr="00C03324" w:rsidRDefault="001A7A7E"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CFUGs can promote leadership and enable new leaders to emerge.</w:t>
            </w:r>
          </w:p>
        </w:tc>
        <w:tc>
          <w:tcPr>
            <w:tcW w:w="900" w:type="dxa"/>
          </w:tcPr>
          <w:p w:rsidR="001A7A7E" w:rsidRPr="00C03324" w:rsidRDefault="001A7A7E" w:rsidP="001A7A7E">
            <w:pPr>
              <w:pStyle w:val="Normal1"/>
              <w:rPr>
                <w:rFonts w:ascii="Times New Roman" w:eastAsia="Times New Roman" w:hAnsi="Times New Roman" w:cs="Times New Roman"/>
                <w:sz w:val="20"/>
              </w:rPr>
            </w:pPr>
          </w:p>
        </w:tc>
        <w:tc>
          <w:tcPr>
            <w:tcW w:w="842" w:type="dxa"/>
          </w:tcPr>
          <w:p w:rsidR="001A7A7E" w:rsidRPr="00C03324" w:rsidRDefault="001A7A7E"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C, O</w:t>
            </w:r>
          </w:p>
        </w:tc>
        <w:tc>
          <w:tcPr>
            <w:tcW w:w="616" w:type="dxa"/>
          </w:tcPr>
          <w:p w:rsidR="001A7A7E" w:rsidRPr="00C03324" w:rsidRDefault="001A7A7E"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C</w:t>
            </w:r>
          </w:p>
        </w:tc>
      </w:tr>
      <w:tr w:rsidR="001A7A7E" w:rsidRPr="00C03324" w:rsidTr="00AF7558">
        <w:tc>
          <w:tcPr>
            <w:tcW w:w="683" w:type="dxa"/>
          </w:tcPr>
          <w:p w:rsidR="001A7A7E" w:rsidRPr="00C03324" w:rsidRDefault="00C80088" w:rsidP="001A7A7E">
            <w:pPr>
              <w:pStyle w:val="Normal1"/>
              <w:rPr>
                <w:rFonts w:ascii="Times New Roman" w:eastAsia="Times New Roman" w:hAnsi="Times New Roman" w:cs="Times New Roman"/>
                <w:b/>
                <w:i/>
                <w:sz w:val="20"/>
              </w:rPr>
            </w:pPr>
            <w:r w:rsidRPr="00C03324">
              <w:rPr>
                <w:rFonts w:ascii="Times New Roman" w:eastAsia="Times New Roman" w:hAnsi="Times New Roman" w:cs="Times New Roman"/>
                <w:b/>
                <w:i/>
                <w:sz w:val="20"/>
              </w:rPr>
              <w:t>6</w:t>
            </w:r>
            <w:r w:rsidR="001A7A7E" w:rsidRPr="00C03324">
              <w:rPr>
                <w:rFonts w:ascii="Times New Roman" w:eastAsia="Times New Roman" w:hAnsi="Times New Roman" w:cs="Times New Roman"/>
                <w:b/>
                <w:i/>
                <w:sz w:val="20"/>
              </w:rPr>
              <w:t>.b</w:t>
            </w:r>
          </w:p>
        </w:tc>
        <w:tc>
          <w:tcPr>
            <w:tcW w:w="6535" w:type="dxa"/>
          </w:tcPr>
          <w:p w:rsidR="001A7A7E" w:rsidRPr="00C03324" w:rsidRDefault="001A7A7E" w:rsidP="001A7A7E">
            <w:pPr>
              <w:pStyle w:val="Normal1"/>
              <w:rPr>
                <w:rFonts w:ascii="Times New Roman" w:eastAsia="Times New Roman" w:hAnsi="Times New Roman" w:cs="Times New Roman"/>
                <w:b/>
                <w:i/>
                <w:sz w:val="20"/>
              </w:rPr>
            </w:pPr>
            <w:r w:rsidRPr="00C03324">
              <w:rPr>
                <w:rFonts w:ascii="Times New Roman" w:eastAsia="Times New Roman" w:hAnsi="Times New Roman" w:cs="Times New Roman"/>
                <w:b/>
                <w:i/>
                <w:sz w:val="20"/>
              </w:rPr>
              <w:t>CFUGs institutionalize transparency and accountability</w:t>
            </w:r>
          </w:p>
        </w:tc>
        <w:tc>
          <w:tcPr>
            <w:tcW w:w="900" w:type="dxa"/>
          </w:tcPr>
          <w:p w:rsidR="001A7A7E" w:rsidRPr="00C03324" w:rsidRDefault="001A7A7E" w:rsidP="001A7A7E">
            <w:pPr>
              <w:pStyle w:val="Normal1"/>
              <w:rPr>
                <w:rFonts w:ascii="Times New Roman" w:eastAsia="Times New Roman" w:hAnsi="Times New Roman" w:cs="Times New Roman"/>
                <w:b/>
                <w:i/>
                <w:sz w:val="20"/>
              </w:rPr>
            </w:pPr>
          </w:p>
        </w:tc>
        <w:tc>
          <w:tcPr>
            <w:tcW w:w="842" w:type="dxa"/>
          </w:tcPr>
          <w:p w:rsidR="001A7A7E" w:rsidRPr="00C03324" w:rsidRDefault="001A7A7E" w:rsidP="001A7A7E">
            <w:pPr>
              <w:pStyle w:val="Normal1"/>
              <w:rPr>
                <w:rFonts w:ascii="Times New Roman" w:eastAsia="Times New Roman" w:hAnsi="Times New Roman" w:cs="Times New Roman"/>
                <w:b/>
                <w:i/>
                <w:sz w:val="20"/>
              </w:rPr>
            </w:pPr>
          </w:p>
        </w:tc>
        <w:tc>
          <w:tcPr>
            <w:tcW w:w="616" w:type="dxa"/>
          </w:tcPr>
          <w:p w:rsidR="001A7A7E" w:rsidRPr="00C03324" w:rsidRDefault="001A7A7E" w:rsidP="001A7A7E">
            <w:pPr>
              <w:pStyle w:val="Normal1"/>
              <w:rPr>
                <w:rFonts w:ascii="Times New Roman" w:eastAsia="Times New Roman" w:hAnsi="Times New Roman" w:cs="Times New Roman"/>
                <w:b/>
                <w:i/>
                <w:sz w:val="20"/>
              </w:rPr>
            </w:pPr>
          </w:p>
        </w:tc>
      </w:tr>
      <w:tr w:rsidR="001A7A7E" w:rsidRPr="00C03324" w:rsidTr="00AF7558">
        <w:tc>
          <w:tcPr>
            <w:tcW w:w="683" w:type="dxa"/>
          </w:tcPr>
          <w:p w:rsidR="001A7A7E" w:rsidRPr="00C03324" w:rsidRDefault="00C80088"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6</w:t>
            </w:r>
            <w:r w:rsidR="001A7A7E" w:rsidRPr="00C03324">
              <w:rPr>
                <w:rFonts w:ascii="Times New Roman" w:eastAsia="Times New Roman" w:hAnsi="Times New Roman" w:cs="Times New Roman"/>
                <w:sz w:val="20"/>
              </w:rPr>
              <w:t>.b.i</w:t>
            </w:r>
          </w:p>
        </w:tc>
        <w:tc>
          <w:tcPr>
            <w:tcW w:w="6535" w:type="dxa"/>
          </w:tcPr>
          <w:p w:rsidR="001A7A7E" w:rsidRPr="00C03324" w:rsidRDefault="001A7A7E"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CFUGs can ensure that their meeting decisions and accounts are documented and communicated in a locally appropriate way</w:t>
            </w:r>
          </w:p>
        </w:tc>
        <w:tc>
          <w:tcPr>
            <w:tcW w:w="900" w:type="dxa"/>
          </w:tcPr>
          <w:p w:rsidR="001A7A7E" w:rsidRPr="00C03324" w:rsidRDefault="001A7A7E" w:rsidP="001A7A7E">
            <w:pPr>
              <w:pStyle w:val="Normal1"/>
              <w:rPr>
                <w:rFonts w:ascii="Times New Roman" w:eastAsia="Times New Roman" w:hAnsi="Times New Roman" w:cs="Times New Roman"/>
                <w:sz w:val="20"/>
              </w:rPr>
            </w:pPr>
          </w:p>
        </w:tc>
        <w:tc>
          <w:tcPr>
            <w:tcW w:w="842" w:type="dxa"/>
          </w:tcPr>
          <w:p w:rsidR="001A7A7E" w:rsidRPr="00C03324" w:rsidRDefault="001A7A7E"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C, O</w:t>
            </w:r>
          </w:p>
        </w:tc>
        <w:tc>
          <w:tcPr>
            <w:tcW w:w="616" w:type="dxa"/>
          </w:tcPr>
          <w:p w:rsidR="001A7A7E" w:rsidRPr="00C03324" w:rsidRDefault="001A7A7E"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C</w:t>
            </w:r>
          </w:p>
        </w:tc>
      </w:tr>
      <w:tr w:rsidR="001A7A7E" w:rsidRPr="00C03324" w:rsidTr="00AF7558">
        <w:tc>
          <w:tcPr>
            <w:tcW w:w="683" w:type="dxa"/>
          </w:tcPr>
          <w:p w:rsidR="001A7A7E" w:rsidRPr="00C03324" w:rsidRDefault="00C80088"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6</w:t>
            </w:r>
            <w:r w:rsidR="001A7A7E" w:rsidRPr="00C03324">
              <w:rPr>
                <w:rFonts w:ascii="Times New Roman" w:eastAsia="Times New Roman" w:hAnsi="Times New Roman" w:cs="Times New Roman"/>
                <w:sz w:val="20"/>
              </w:rPr>
              <w:t>.b.ii</w:t>
            </w:r>
          </w:p>
        </w:tc>
        <w:tc>
          <w:tcPr>
            <w:tcW w:w="6535" w:type="dxa"/>
          </w:tcPr>
          <w:p w:rsidR="001A7A7E" w:rsidRPr="00C03324" w:rsidRDefault="001A7A7E"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CFUGs can have access to CFUG accounts and meeting decisions</w:t>
            </w:r>
          </w:p>
        </w:tc>
        <w:tc>
          <w:tcPr>
            <w:tcW w:w="900" w:type="dxa"/>
          </w:tcPr>
          <w:p w:rsidR="001A7A7E" w:rsidRPr="00C03324" w:rsidRDefault="001A7A7E" w:rsidP="001A7A7E">
            <w:pPr>
              <w:pStyle w:val="Normal1"/>
              <w:rPr>
                <w:rFonts w:ascii="Times New Roman" w:eastAsia="Times New Roman" w:hAnsi="Times New Roman" w:cs="Times New Roman"/>
                <w:sz w:val="20"/>
              </w:rPr>
            </w:pPr>
          </w:p>
        </w:tc>
        <w:tc>
          <w:tcPr>
            <w:tcW w:w="842" w:type="dxa"/>
          </w:tcPr>
          <w:p w:rsidR="001A7A7E" w:rsidRPr="00C03324" w:rsidRDefault="001A7A7E"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C, O</w:t>
            </w:r>
          </w:p>
        </w:tc>
        <w:tc>
          <w:tcPr>
            <w:tcW w:w="616" w:type="dxa"/>
          </w:tcPr>
          <w:p w:rsidR="001A7A7E" w:rsidRPr="00C03324" w:rsidRDefault="001A7A7E"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C</w:t>
            </w:r>
          </w:p>
        </w:tc>
      </w:tr>
      <w:tr w:rsidR="001A7A7E" w:rsidRPr="00C03324" w:rsidTr="00AF7558">
        <w:tc>
          <w:tcPr>
            <w:tcW w:w="683" w:type="dxa"/>
          </w:tcPr>
          <w:p w:rsidR="001A7A7E" w:rsidRPr="00C03324" w:rsidRDefault="00C80088"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6</w:t>
            </w:r>
            <w:r w:rsidR="001A7A7E" w:rsidRPr="00C03324">
              <w:rPr>
                <w:rFonts w:ascii="Times New Roman" w:eastAsia="Times New Roman" w:hAnsi="Times New Roman" w:cs="Times New Roman"/>
                <w:sz w:val="20"/>
              </w:rPr>
              <w:t>.b.iii</w:t>
            </w:r>
          </w:p>
        </w:tc>
        <w:tc>
          <w:tcPr>
            <w:tcW w:w="6535" w:type="dxa"/>
          </w:tcPr>
          <w:p w:rsidR="001A7A7E" w:rsidRPr="00C03324" w:rsidRDefault="001A7A7E"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 xml:space="preserve">CFUGs can define and enforce lines of accountability within them, and with </w:t>
            </w:r>
            <w:proofErr w:type="spellStart"/>
            <w:r w:rsidRPr="00C03324">
              <w:rPr>
                <w:rFonts w:ascii="Times New Roman" w:eastAsia="Times New Roman" w:hAnsi="Times New Roman" w:cs="Times New Roman"/>
                <w:sz w:val="20"/>
              </w:rPr>
              <w:t>GoN</w:t>
            </w:r>
            <w:proofErr w:type="spellEnd"/>
            <w:r w:rsidRPr="00C03324">
              <w:rPr>
                <w:rFonts w:ascii="Times New Roman" w:eastAsia="Times New Roman" w:hAnsi="Times New Roman" w:cs="Times New Roman"/>
                <w:sz w:val="20"/>
              </w:rPr>
              <w:t xml:space="preserve"> agencies</w:t>
            </w:r>
          </w:p>
        </w:tc>
        <w:tc>
          <w:tcPr>
            <w:tcW w:w="900" w:type="dxa"/>
          </w:tcPr>
          <w:p w:rsidR="001A7A7E" w:rsidRPr="00C03324" w:rsidRDefault="001A7A7E" w:rsidP="001A7A7E">
            <w:pPr>
              <w:pStyle w:val="Normal1"/>
              <w:rPr>
                <w:rFonts w:ascii="Times New Roman" w:eastAsia="Times New Roman" w:hAnsi="Times New Roman" w:cs="Times New Roman"/>
                <w:sz w:val="20"/>
              </w:rPr>
            </w:pPr>
          </w:p>
        </w:tc>
        <w:tc>
          <w:tcPr>
            <w:tcW w:w="842" w:type="dxa"/>
          </w:tcPr>
          <w:p w:rsidR="001A7A7E" w:rsidRPr="00C03324" w:rsidRDefault="001A7A7E"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C, O</w:t>
            </w:r>
          </w:p>
        </w:tc>
        <w:tc>
          <w:tcPr>
            <w:tcW w:w="616" w:type="dxa"/>
          </w:tcPr>
          <w:p w:rsidR="001A7A7E" w:rsidRPr="00C03324" w:rsidRDefault="001A7A7E"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C</w:t>
            </w:r>
          </w:p>
        </w:tc>
      </w:tr>
      <w:tr w:rsidR="001A7A7E" w:rsidRPr="00C03324" w:rsidTr="00AF7558">
        <w:tc>
          <w:tcPr>
            <w:tcW w:w="683" w:type="dxa"/>
          </w:tcPr>
          <w:p w:rsidR="001A7A7E" w:rsidRPr="00C03324" w:rsidRDefault="00C80088" w:rsidP="001A7A7E">
            <w:pPr>
              <w:pStyle w:val="Normal1"/>
              <w:rPr>
                <w:rFonts w:ascii="Times New Roman" w:eastAsia="Times New Roman" w:hAnsi="Times New Roman" w:cs="Times New Roman"/>
                <w:b/>
                <w:i/>
                <w:sz w:val="20"/>
              </w:rPr>
            </w:pPr>
            <w:r w:rsidRPr="00C03324">
              <w:rPr>
                <w:rFonts w:ascii="Times New Roman" w:eastAsia="Times New Roman" w:hAnsi="Times New Roman" w:cs="Times New Roman"/>
                <w:b/>
                <w:i/>
                <w:sz w:val="20"/>
              </w:rPr>
              <w:t>6</w:t>
            </w:r>
            <w:r w:rsidR="001A7A7E" w:rsidRPr="00C03324">
              <w:rPr>
                <w:rFonts w:ascii="Times New Roman" w:eastAsia="Times New Roman" w:hAnsi="Times New Roman" w:cs="Times New Roman"/>
                <w:b/>
                <w:i/>
                <w:sz w:val="20"/>
              </w:rPr>
              <w:t>.c</w:t>
            </w:r>
          </w:p>
        </w:tc>
        <w:tc>
          <w:tcPr>
            <w:tcW w:w="6535" w:type="dxa"/>
          </w:tcPr>
          <w:p w:rsidR="001A7A7E" w:rsidRPr="00C03324" w:rsidRDefault="001A7A7E" w:rsidP="001A7A7E">
            <w:pPr>
              <w:pStyle w:val="Normal1"/>
              <w:rPr>
                <w:rFonts w:ascii="Times New Roman" w:eastAsia="Times New Roman" w:hAnsi="Times New Roman" w:cs="Times New Roman"/>
                <w:b/>
                <w:i/>
                <w:sz w:val="20"/>
              </w:rPr>
            </w:pPr>
            <w:r w:rsidRPr="00C03324">
              <w:rPr>
                <w:rFonts w:ascii="Times New Roman" w:eastAsia="Times New Roman" w:hAnsi="Times New Roman" w:cs="Times New Roman"/>
                <w:b/>
                <w:i/>
                <w:sz w:val="20"/>
              </w:rPr>
              <w:t>Equitable benefit/cost sharing arrangements are in place in CF and enterprise management</w:t>
            </w:r>
          </w:p>
        </w:tc>
        <w:tc>
          <w:tcPr>
            <w:tcW w:w="900" w:type="dxa"/>
          </w:tcPr>
          <w:p w:rsidR="001A7A7E" w:rsidRPr="00C03324" w:rsidRDefault="001A7A7E" w:rsidP="001A7A7E">
            <w:pPr>
              <w:pStyle w:val="Normal1"/>
              <w:rPr>
                <w:rFonts w:ascii="Times New Roman" w:eastAsia="Times New Roman" w:hAnsi="Times New Roman" w:cs="Times New Roman"/>
                <w:b/>
                <w:i/>
                <w:sz w:val="20"/>
              </w:rPr>
            </w:pPr>
          </w:p>
        </w:tc>
        <w:tc>
          <w:tcPr>
            <w:tcW w:w="842" w:type="dxa"/>
          </w:tcPr>
          <w:p w:rsidR="001A7A7E" w:rsidRPr="00C03324" w:rsidRDefault="001A7A7E" w:rsidP="001A7A7E">
            <w:pPr>
              <w:pStyle w:val="Normal1"/>
              <w:rPr>
                <w:rFonts w:ascii="Times New Roman" w:eastAsia="Times New Roman" w:hAnsi="Times New Roman" w:cs="Times New Roman"/>
                <w:b/>
                <w:i/>
                <w:sz w:val="20"/>
              </w:rPr>
            </w:pPr>
          </w:p>
        </w:tc>
        <w:tc>
          <w:tcPr>
            <w:tcW w:w="616" w:type="dxa"/>
          </w:tcPr>
          <w:p w:rsidR="001A7A7E" w:rsidRPr="00C03324" w:rsidRDefault="001A7A7E" w:rsidP="001A7A7E">
            <w:pPr>
              <w:pStyle w:val="Normal1"/>
              <w:rPr>
                <w:rFonts w:ascii="Times New Roman" w:eastAsia="Times New Roman" w:hAnsi="Times New Roman" w:cs="Times New Roman"/>
                <w:b/>
                <w:i/>
                <w:sz w:val="20"/>
              </w:rPr>
            </w:pPr>
          </w:p>
        </w:tc>
      </w:tr>
      <w:tr w:rsidR="001A7A7E" w:rsidRPr="00C03324" w:rsidTr="00AF7558">
        <w:tc>
          <w:tcPr>
            <w:tcW w:w="683" w:type="dxa"/>
          </w:tcPr>
          <w:p w:rsidR="001A7A7E" w:rsidRPr="00C03324" w:rsidRDefault="00C80088"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6</w:t>
            </w:r>
            <w:r w:rsidR="001A7A7E" w:rsidRPr="00C03324">
              <w:rPr>
                <w:rFonts w:ascii="Times New Roman" w:eastAsia="Times New Roman" w:hAnsi="Times New Roman" w:cs="Times New Roman"/>
                <w:sz w:val="20"/>
              </w:rPr>
              <w:t>.c.i</w:t>
            </w:r>
          </w:p>
        </w:tc>
        <w:tc>
          <w:tcPr>
            <w:tcW w:w="6535" w:type="dxa"/>
          </w:tcPr>
          <w:p w:rsidR="001A7A7E" w:rsidRPr="00C03324" w:rsidRDefault="001A7A7E"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CFUGs deliberate on elite capture and resource expropriation as explicit agenda</w:t>
            </w:r>
          </w:p>
        </w:tc>
        <w:tc>
          <w:tcPr>
            <w:tcW w:w="900" w:type="dxa"/>
          </w:tcPr>
          <w:p w:rsidR="001A7A7E" w:rsidRPr="00C03324" w:rsidRDefault="001A7A7E" w:rsidP="001A7A7E">
            <w:pPr>
              <w:pStyle w:val="Normal1"/>
              <w:rPr>
                <w:rFonts w:ascii="Times New Roman" w:eastAsia="Times New Roman" w:hAnsi="Times New Roman" w:cs="Times New Roman"/>
                <w:sz w:val="20"/>
              </w:rPr>
            </w:pPr>
          </w:p>
        </w:tc>
        <w:tc>
          <w:tcPr>
            <w:tcW w:w="842" w:type="dxa"/>
          </w:tcPr>
          <w:p w:rsidR="001A7A7E" w:rsidRPr="00C03324" w:rsidRDefault="001A7A7E"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C, O</w:t>
            </w:r>
          </w:p>
        </w:tc>
        <w:tc>
          <w:tcPr>
            <w:tcW w:w="616" w:type="dxa"/>
          </w:tcPr>
          <w:p w:rsidR="001A7A7E" w:rsidRPr="00C03324" w:rsidRDefault="001A7A7E"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C</w:t>
            </w:r>
          </w:p>
        </w:tc>
      </w:tr>
      <w:tr w:rsidR="001A7A7E" w:rsidRPr="00C03324" w:rsidTr="00AF7558">
        <w:tc>
          <w:tcPr>
            <w:tcW w:w="683" w:type="dxa"/>
          </w:tcPr>
          <w:p w:rsidR="001A7A7E" w:rsidRPr="00C03324" w:rsidRDefault="00C80088"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6</w:t>
            </w:r>
            <w:r w:rsidR="001A7A7E" w:rsidRPr="00C03324">
              <w:rPr>
                <w:rFonts w:ascii="Times New Roman" w:eastAsia="Times New Roman" w:hAnsi="Times New Roman" w:cs="Times New Roman"/>
                <w:sz w:val="20"/>
              </w:rPr>
              <w:t>.c.ii</w:t>
            </w:r>
          </w:p>
        </w:tc>
        <w:tc>
          <w:tcPr>
            <w:tcW w:w="6535" w:type="dxa"/>
          </w:tcPr>
          <w:p w:rsidR="001A7A7E" w:rsidRPr="00C03324" w:rsidRDefault="001A7A7E"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 xml:space="preserve">CFUGs can adopt measures that provide preference to women and disadvantaged groups in employment and income generating activities </w:t>
            </w:r>
          </w:p>
        </w:tc>
        <w:tc>
          <w:tcPr>
            <w:tcW w:w="900" w:type="dxa"/>
          </w:tcPr>
          <w:p w:rsidR="001A7A7E" w:rsidRPr="00C03324" w:rsidRDefault="001A7A7E" w:rsidP="001A7A7E">
            <w:pPr>
              <w:pStyle w:val="Normal1"/>
              <w:rPr>
                <w:rFonts w:ascii="Times New Roman" w:eastAsia="Times New Roman" w:hAnsi="Times New Roman" w:cs="Times New Roman"/>
                <w:sz w:val="20"/>
              </w:rPr>
            </w:pPr>
          </w:p>
        </w:tc>
        <w:tc>
          <w:tcPr>
            <w:tcW w:w="842" w:type="dxa"/>
          </w:tcPr>
          <w:p w:rsidR="001A7A7E" w:rsidRPr="00C03324" w:rsidRDefault="001A7A7E"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C, O</w:t>
            </w:r>
          </w:p>
        </w:tc>
        <w:tc>
          <w:tcPr>
            <w:tcW w:w="616" w:type="dxa"/>
          </w:tcPr>
          <w:p w:rsidR="001A7A7E" w:rsidRPr="00C03324" w:rsidRDefault="001A7A7E" w:rsidP="001A7A7E">
            <w:pPr>
              <w:pStyle w:val="Normal1"/>
              <w:rPr>
                <w:rFonts w:ascii="Times New Roman" w:eastAsia="Times New Roman" w:hAnsi="Times New Roman" w:cs="Times New Roman"/>
                <w:sz w:val="20"/>
              </w:rPr>
            </w:pPr>
            <w:r w:rsidRPr="00C03324">
              <w:rPr>
                <w:rFonts w:ascii="Times New Roman" w:eastAsia="Times New Roman" w:hAnsi="Times New Roman" w:cs="Times New Roman"/>
                <w:sz w:val="20"/>
              </w:rPr>
              <w:t>C</w:t>
            </w:r>
          </w:p>
        </w:tc>
      </w:tr>
      <w:tr w:rsidR="001A7A7E" w:rsidRPr="00C03324" w:rsidTr="00AF7558">
        <w:tc>
          <w:tcPr>
            <w:tcW w:w="683" w:type="dxa"/>
          </w:tcPr>
          <w:p w:rsidR="001A7A7E" w:rsidRPr="00C03324" w:rsidRDefault="00C80088" w:rsidP="001A7A7E">
            <w:pPr>
              <w:rPr>
                <w:rFonts w:ascii="Times New Roman" w:eastAsia="Times New Roman" w:hAnsi="Times New Roman" w:cs="Times New Roman"/>
                <w:b/>
                <w:sz w:val="20"/>
                <w:szCs w:val="20"/>
              </w:rPr>
            </w:pPr>
            <w:r w:rsidRPr="00C03324">
              <w:rPr>
                <w:rFonts w:ascii="Times New Roman" w:eastAsia="Times New Roman" w:hAnsi="Times New Roman" w:cs="Times New Roman"/>
                <w:b/>
                <w:sz w:val="20"/>
                <w:szCs w:val="20"/>
              </w:rPr>
              <w:t>7</w:t>
            </w:r>
          </w:p>
        </w:tc>
        <w:tc>
          <w:tcPr>
            <w:tcW w:w="6535" w:type="dxa"/>
          </w:tcPr>
          <w:p w:rsidR="001A7A7E" w:rsidRPr="00C03324" w:rsidRDefault="001A7A7E" w:rsidP="001A7A7E">
            <w:pPr>
              <w:rPr>
                <w:rFonts w:ascii="Times New Roman" w:eastAsia="Times New Roman" w:hAnsi="Times New Roman" w:cs="Times New Roman"/>
                <w:b/>
                <w:sz w:val="20"/>
                <w:szCs w:val="20"/>
              </w:rPr>
            </w:pPr>
            <w:r w:rsidRPr="00C03324">
              <w:rPr>
                <w:rFonts w:ascii="Times New Roman" w:eastAsia="Times New Roman" w:hAnsi="Times New Roman" w:cs="Times New Roman"/>
                <w:b/>
                <w:sz w:val="20"/>
                <w:szCs w:val="20"/>
              </w:rPr>
              <w:t>CF has enabling policy/legal environment and its effective compliance</w:t>
            </w:r>
          </w:p>
        </w:tc>
        <w:tc>
          <w:tcPr>
            <w:tcW w:w="900" w:type="dxa"/>
          </w:tcPr>
          <w:p w:rsidR="001A7A7E" w:rsidRPr="00C03324" w:rsidRDefault="001A7A7E" w:rsidP="001A7A7E">
            <w:pPr>
              <w:rPr>
                <w:rFonts w:ascii="Times New Roman" w:eastAsia="Times New Roman" w:hAnsi="Times New Roman" w:cs="Times New Roman"/>
                <w:b/>
                <w:sz w:val="20"/>
                <w:szCs w:val="20"/>
              </w:rPr>
            </w:pPr>
          </w:p>
        </w:tc>
        <w:tc>
          <w:tcPr>
            <w:tcW w:w="842" w:type="dxa"/>
          </w:tcPr>
          <w:p w:rsidR="001A7A7E" w:rsidRPr="00C03324" w:rsidRDefault="001A7A7E" w:rsidP="001A7A7E">
            <w:pPr>
              <w:rPr>
                <w:rFonts w:ascii="Times New Roman" w:eastAsia="Times New Roman" w:hAnsi="Times New Roman" w:cs="Times New Roman"/>
                <w:b/>
                <w:sz w:val="20"/>
                <w:szCs w:val="20"/>
              </w:rPr>
            </w:pPr>
          </w:p>
        </w:tc>
        <w:tc>
          <w:tcPr>
            <w:tcW w:w="616" w:type="dxa"/>
          </w:tcPr>
          <w:p w:rsidR="001A7A7E" w:rsidRPr="00C03324" w:rsidRDefault="001A7A7E" w:rsidP="001A7A7E">
            <w:pPr>
              <w:rPr>
                <w:rFonts w:ascii="Times New Roman" w:eastAsia="Times New Roman" w:hAnsi="Times New Roman" w:cs="Times New Roman"/>
                <w:b/>
                <w:sz w:val="20"/>
                <w:szCs w:val="20"/>
              </w:rPr>
            </w:pPr>
          </w:p>
        </w:tc>
      </w:tr>
      <w:tr w:rsidR="001A7A7E" w:rsidRPr="00C03324" w:rsidTr="00AF7558">
        <w:tc>
          <w:tcPr>
            <w:tcW w:w="683" w:type="dxa"/>
          </w:tcPr>
          <w:p w:rsidR="001A7A7E" w:rsidRPr="00C03324" w:rsidRDefault="00C80088" w:rsidP="001A7A7E">
            <w:pPr>
              <w:rPr>
                <w:rFonts w:ascii="Times New Roman" w:eastAsia="Times New Roman" w:hAnsi="Times New Roman" w:cs="Times New Roman"/>
                <w:b/>
                <w:i/>
                <w:sz w:val="20"/>
                <w:szCs w:val="20"/>
              </w:rPr>
            </w:pPr>
            <w:r w:rsidRPr="00C03324">
              <w:rPr>
                <w:rFonts w:ascii="Times New Roman" w:eastAsia="Times New Roman" w:hAnsi="Times New Roman" w:cs="Times New Roman"/>
                <w:b/>
                <w:i/>
                <w:sz w:val="20"/>
                <w:szCs w:val="20"/>
              </w:rPr>
              <w:t>7</w:t>
            </w:r>
            <w:r w:rsidR="001A7A7E" w:rsidRPr="00C03324">
              <w:rPr>
                <w:rFonts w:ascii="Times New Roman" w:eastAsia="Times New Roman" w:hAnsi="Times New Roman" w:cs="Times New Roman"/>
                <w:b/>
                <w:i/>
                <w:sz w:val="20"/>
                <w:szCs w:val="20"/>
              </w:rPr>
              <w:t>.a</w:t>
            </w:r>
          </w:p>
        </w:tc>
        <w:tc>
          <w:tcPr>
            <w:tcW w:w="6535" w:type="dxa"/>
          </w:tcPr>
          <w:p w:rsidR="001A7A7E" w:rsidRPr="00C03324" w:rsidRDefault="001A7A7E" w:rsidP="001A7A7E">
            <w:pPr>
              <w:rPr>
                <w:rFonts w:ascii="Times New Roman" w:eastAsia="Times New Roman" w:hAnsi="Times New Roman" w:cs="Times New Roman"/>
                <w:b/>
                <w:i/>
                <w:sz w:val="20"/>
                <w:szCs w:val="20"/>
              </w:rPr>
            </w:pPr>
            <w:r w:rsidRPr="00C03324">
              <w:rPr>
                <w:rFonts w:ascii="Times New Roman" w:eastAsia="Times New Roman" w:hAnsi="Times New Roman" w:cs="Times New Roman"/>
                <w:b/>
                <w:i/>
                <w:sz w:val="20"/>
                <w:szCs w:val="20"/>
              </w:rPr>
              <w:t xml:space="preserve">Community forestry continues to receive policy and legal priority. </w:t>
            </w:r>
          </w:p>
        </w:tc>
        <w:tc>
          <w:tcPr>
            <w:tcW w:w="900" w:type="dxa"/>
          </w:tcPr>
          <w:p w:rsidR="001A7A7E" w:rsidRPr="00C03324" w:rsidRDefault="001A7A7E" w:rsidP="001A7A7E">
            <w:pPr>
              <w:rPr>
                <w:rFonts w:ascii="Times New Roman" w:eastAsia="Times New Roman" w:hAnsi="Times New Roman" w:cs="Times New Roman"/>
                <w:b/>
                <w:i/>
                <w:sz w:val="20"/>
                <w:szCs w:val="20"/>
              </w:rPr>
            </w:pPr>
          </w:p>
        </w:tc>
        <w:tc>
          <w:tcPr>
            <w:tcW w:w="842" w:type="dxa"/>
          </w:tcPr>
          <w:p w:rsidR="001A7A7E" w:rsidRPr="00C03324" w:rsidRDefault="001A7A7E" w:rsidP="001A7A7E">
            <w:pPr>
              <w:rPr>
                <w:rFonts w:ascii="Times New Roman" w:eastAsia="Times New Roman" w:hAnsi="Times New Roman" w:cs="Times New Roman"/>
                <w:b/>
                <w:i/>
                <w:sz w:val="20"/>
                <w:szCs w:val="20"/>
              </w:rPr>
            </w:pPr>
          </w:p>
        </w:tc>
        <w:tc>
          <w:tcPr>
            <w:tcW w:w="616" w:type="dxa"/>
          </w:tcPr>
          <w:p w:rsidR="001A7A7E" w:rsidRPr="00C03324" w:rsidRDefault="001A7A7E" w:rsidP="001A7A7E">
            <w:pPr>
              <w:rPr>
                <w:rFonts w:ascii="Times New Roman" w:eastAsia="Times New Roman" w:hAnsi="Times New Roman" w:cs="Times New Roman"/>
                <w:b/>
                <w:i/>
                <w:sz w:val="20"/>
                <w:szCs w:val="20"/>
              </w:rPr>
            </w:pPr>
          </w:p>
        </w:tc>
      </w:tr>
      <w:tr w:rsidR="001A7A7E" w:rsidRPr="00C03324" w:rsidTr="00AF7558">
        <w:tc>
          <w:tcPr>
            <w:tcW w:w="683" w:type="dxa"/>
          </w:tcPr>
          <w:p w:rsidR="001A7A7E" w:rsidRPr="00C03324" w:rsidRDefault="00C80088" w:rsidP="001A7A7E">
            <w:pPr>
              <w:rPr>
                <w:rFonts w:ascii="Times New Roman" w:eastAsia="Times New Roman" w:hAnsi="Times New Roman" w:cs="Times New Roman"/>
                <w:sz w:val="20"/>
                <w:szCs w:val="20"/>
              </w:rPr>
            </w:pPr>
            <w:r w:rsidRPr="00C03324">
              <w:rPr>
                <w:rFonts w:ascii="Times New Roman" w:eastAsia="Times New Roman" w:hAnsi="Times New Roman" w:cs="Times New Roman"/>
                <w:sz w:val="20"/>
                <w:szCs w:val="20"/>
              </w:rPr>
              <w:t>7</w:t>
            </w:r>
            <w:r w:rsidR="001A7A7E" w:rsidRPr="00C03324">
              <w:rPr>
                <w:rFonts w:ascii="Times New Roman" w:eastAsia="Times New Roman" w:hAnsi="Times New Roman" w:cs="Times New Roman"/>
                <w:sz w:val="20"/>
                <w:szCs w:val="20"/>
              </w:rPr>
              <w:t>.a.i</w:t>
            </w:r>
          </w:p>
        </w:tc>
        <w:tc>
          <w:tcPr>
            <w:tcW w:w="6535" w:type="dxa"/>
          </w:tcPr>
          <w:p w:rsidR="001A7A7E" w:rsidRPr="00C03324" w:rsidRDefault="001A7A7E" w:rsidP="001A7A7E">
            <w:pPr>
              <w:rPr>
                <w:rFonts w:ascii="Times New Roman" w:eastAsia="Times New Roman" w:hAnsi="Times New Roman" w:cs="Times New Roman"/>
                <w:sz w:val="20"/>
                <w:szCs w:val="20"/>
              </w:rPr>
            </w:pPr>
            <w:r w:rsidRPr="00C03324">
              <w:rPr>
                <w:rFonts w:ascii="Times New Roman" w:eastAsia="Times New Roman" w:hAnsi="Times New Roman" w:cs="Times New Roman"/>
                <w:sz w:val="20"/>
                <w:szCs w:val="20"/>
              </w:rPr>
              <w:t>CFUGs and their representatives can ensure that existing policy/legal preference for CF is maintained</w:t>
            </w:r>
          </w:p>
        </w:tc>
        <w:tc>
          <w:tcPr>
            <w:tcW w:w="900" w:type="dxa"/>
          </w:tcPr>
          <w:p w:rsidR="001A7A7E" w:rsidRPr="00C03324" w:rsidRDefault="001A7A7E" w:rsidP="001A7A7E">
            <w:pPr>
              <w:rPr>
                <w:rFonts w:ascii="Times New Roman" w:eastAsia="Times New Roman" w:hAnsi="Times New Roman" w:cs="Times New Roman"/>
                <w:sz w:val="20"/>
                <w:szCs w:val="20"/>
              </w:rPr>
            </w:pPr>
            <w:r w:rsidRPr="00C03324">
              <w:rPr>
                <w:rFonts w:ascii="Times New Roman" w:eastAsia="Times New Roman" w:hAnsi="Times New Roman" w:cs="Times New Roman"/>
                <w:sz w:val="20"/>
                <w:szCs w:val="20"/>
              </w:rPr>
              <w:t>C, O</w:t>
            </w:r>
          </w:p>
        </w:tc>
        <w:tc>
          <w:tcPr>
            <w:tcW w:w="842" w:type="dxa"/>
          </w:tcPr>
          <w:p w:rsidR="001A7A7E" w:rsidRPr="00C03324" w:rsidRDefault="001A7A7E" w:rsidP="001A7A7E">
            <w:pPr>
              <w:rPr>
                <w:rFonts w:ascii="Times New Roman" w:eastAsia="Times New Roman" w:hAnsi="Times New Roman" w:cs="Times New Roman"/>
                <w:sz w:val="20"/>
                <w:szCs w:val="20"/>
              </w:rPr>
            </w:pPr>
            <w:r w:rsidRPr="00C03324">
              <w:rPr>
                <w:rFonts w:ascii="Times New Roman" w:eastAsia="Times New Roman" w:hAnsi="Times New Roman" w:cs="Times New Roman"/>
                <w:sz w:val="20"/>
                <w:szCs w:val="20"/>
              </w:rPr>
              <w:t>C</w:t>
            </w:r>
          </w:p>
        </w:tc>
        <w:tc>
          <w:tcPr>
            <w:tcW w:w="616" w:type="dxa"/>
          </w:tcPr>
          <w:p w:rsidR="001A7A7E" w:rsidRPr="00C03324" w:rsidRDefault="001A7A7E" w:rsidP="001A7A7E">
            <w:pPr>
              <w:rPr>
                <w:rFonts w:ascii="Times New Roman" w:eastAsia="Times New Roman" w:hAnsi="Times New Roman" w:cs="Times New Roman"/>
                <w:sz w:val="20"/>
                <w:szCs w:val="20"/>
              </w:rPr>
            </w:pPr>
          </w:p>
        </w:tc>
      </w:tr>
      <w:tr w:rsidR="001A7A7E" w:rsidRPr="00C03324" w:rsidTr="00AF7558">
        <w:tc>
          <w:tcPr>
            <w:tcW w:w="683" w:type="dxa"/>
          </w:tcPr>
          <w:p w:rsidR="001A7A7E" w:rsidRPr="00C03324" w:rsidRDefault="00C80088" w:rsidP="001A7A7E">
            <w:pPr>
              <w:rPr>
                <w:rFonts w:ascii="Times New Roman" w:eastAsia="Times New Roman" w:hAnsi="Times New Roman" w:cs="Times New Roman"/>
                <w:sz w:val="20"/>
                <w:szCs w:val="20"/>
              </w:rPr>
            </w:pPr>
            <w:r w:rsidRPr="00C03324">
              <w:rPr>
                <w:rFonts w:ascii="Times New Roman" w:eastAsia="Times New Roman" w:hAnsi="Times New Roman" w:cs="Times New Roman"/>
                <w:sz w:val="20"/>
                <w:szCs w:val="20"/>
              </w:rPr>
              <w:t>7</w:t>
            </w:r>
            <w:r w:rsidR="001A7A7E" w:rsidRPr="00C03324">
              <w:rPr>
                <w:rFonts w:ascii="Times New Roman" w:eastAsia="Times New Roman" w:hAnsi="Times New Roman" w:cs="Times New Roman"/>
                <w:sz w:val="20"/>
                <w:szCs w:val="20"/>
              </w:rPr>
              <w:t>.a.ii</w:t>
            </w:r>
          </w:p>
        </w:tc>
        <w:tc>
          <w:tcPr>
            <w:tcW w:w="6535" w:type="dxa"/>
          </w:tcPr>
          <w:p w:rsidR="001A7A7E" w:rsidRPr="00C03324" w:rsidRDefault="001A7A7E" w:rsidP="001A7A7E">
            <w:pPr>
              <w:rPr>
                <w:rFonts w:ascii="Times New Roman" w:eastAsia="Times New Roman" w:hAnsi="Times New Roman" w:cs="Times New Roman"/>
                <w:sz w:val="20"/>
                <w:szCs w:val="20"/>
              </w:rPr>
            </w:pPr>
            <w:r w:rsidRPr="00C03324">
              <w:rPr>
                <w:rFonts w:ascii="Times New Roman" w:eastAsia="Times New Roman" w:hAnsi="Times New Roman" w:cs="Times New Roman"/>
                <w:sz w:val="20"/>
                <w:szCs w:val="20"/>
              </w:rPr>
              <w:t xml:space="preserve">The CFUG/representatives can ensure that the government does not introduce policies that roll back rights </w:t>
            </w:r>
          </w:p>
        </w:tc>
        <w:tc>
          <w:tcPr>
            <w:tcW w:w="900" w:type="dxa"/>
          </w:tcPr>
          <w:p w:rsidR="001A7A7E" w:rsidRPr="00C03324" w:rsidRDefault="001A7A7E" w:rsidP="001A7A7E">
            <w:pPr>
              <w:rPr>
                <w:rFonts w:ascii="Times New Roman" w:eastAsia="Times New Roman" w:hAnsi="Times New Roman" w:cs="Times New Roman"/>
                <w:sz w:val="20"/>
                <w:szCs w:val="20"/>
              </w:rPr>
            </w:pPr>
            <w:r w:rsidRPr="00C03324">
              <w:rPr>
                <w:rFonts w:ascii="Times New Roman" w:eastAsia="Times New Roman" w:hAnsi="Times New Roman" w:cs="Times New Roman"/>
                <w:sz w:val="20"/>
                <w:szCs w:val="20"/>
              </w:rPr>
              <w:t>C, O</w:t>
            </w:r>
          </w:p>
        </w:tc>
        <w:tc>
          <w:tcPr>
            <w:tcW w:w="842" w:type="dxa"/>
          </w:tcPr>
          <w:p w:rsidR="001A7A7E" w:rsidRPr="00C03324" w:rsidRDefault="001A7A7E" w:rsidP="001A7A7E">
            <w:pPr>
              <w:rPr>
                <w:rFonts w:ascii="Times New Roman" w:eastAsia="Times New Roman" w:hAnsi="Times New Roman" w:cs="Times New Roman"/>
                <w:sz w:val="20"/>
                <w:szCs w:val="20"/>
              </w:rPr>
            </w:pPr>
            <w:r w:rsidRPr="00C03324">
              <w:rPr>
                <w:rFonts w:ascii="Times New Roman" w:eastAsia="Times New Roman" w:hAnsi="Times New Roman" w:cs="Times New Roman"/>
                <w:sz w:val="20"/>
                <w:szCs w:val="20"/>
              </w:rPr>
              <w:t>C</w:t>
            </w:r>
          </w:p>
        </w:tc>
        <w:tc>
          <w:tcPr>
            <w:tcW w:w="616" w:type="dxa"/>
          </w:tcPr>
          <w:p w:rsidR="001A7A7E" w:rsidRPr="00C03324" w:rsidRDefault="001A7A7E" w:rsidP="001A7A7E">
            <w:pPr>
              <w:rPr>
                <w:rFonts w:ascii="Times New Roman" w:eastAsia="Times New Roman" w:hAnsi="Times New Roman" w:cs="Times New Roman"/>
                <w:sz w:val="20"/>
                <w:szCs w:val="20"/>
              </w:rPr>
            </w:pPr>
          </w:p>
        </w:tc>
      </w:tr>
      <w:tr w:rsidR="001A7A7E" w:rsidRPr="00C03324" w:rsidTr="00AF7558">
        <w:tc>
          <w:tcPr>
            <w:tcW w:w="683" w:type="dxa"/>
          </w:tcPr>
          <w:p w:rsidR="001A7A7E" w:rsidRPr="00C03324" w:rsidRDefault="00C80088" w:rsidP="001A7A7E">
            <w:pPr>
              <w:rPr>
                <w:rFonts w:ascii="Times New Roman" w:eastAsia="Times New Roman" w:hAnsi="Times New Roman" w:cs="Times New Roman"/>
                <w:b/>
                <w:i/>
                <w:sz w:val="20"/>
                <w:szCs w:val="20"/>
              </w:rPr>
            </w:pPr>
            <w:r w:rsidRPr="00C03324">
              <w:rPr>
                <w:rFonts w:ascii="Times New Roman" w:eastAsia="Times New Roman" w:hAnsi="Times New Roman" w:cs="Times New Roman"/>
                <w:b/>
                <w:i/>
                <w:sz w:val="20"/>
                <w:szCs w:val="20"/>
              </w:rPr>
              <w:t>7</w:t>
            </w:r>
            <w:r w:rsidR="001A7A7E" w:rsidRPr="00C03324">
              <w:rPr>
                <w:rFonts w:ascii="Times New Roman" w:eastAsia="Times New Roman" w:hAnsi="Times New Roman" w:cs="Times New Roman"/>
                <w:b/>
                <w:i/>
                <w:sz w:val="20"/>
                <w:szCs w:val="20"/>
              </w:rPr>
              <w:t>.b</w:t>
            </w:r>
          </w:p>
        </w:tc>
        <w:tc>
          <w:tcPr>
            <w:tcW w:w="6535" w:type="dxa"/>
          </w:tcPr>
          <w:p w:rsidR="001A7A7E" w:rsidRPr="00C03324" w:rsidRDefault="001A7A7E" w:rsidP="001A7A7E">
            <w:pPr>
              <w:rPr>
                <w:rFonts w:ascii="Times New Roman" w:eastAsia="Times New Roman" w:hAnsi="Times New Roman" w:cs="Times New Roman"/>
                <w:b/>
                <w:i/>
                <w:sz w:val="20"/>
                <w:szCs w:val="20"/>
              </w:rPr>
            </w:pPr>
            <w:r w:rsidRPr="00C03324">
              <w:rPr>
                <w:rFonts w:ascii="Times New Roman" w:eastAsia="Times New Roman" w:hAnsi="Times New Roman" w:cs="Times New Roman"/>
                <w:b/>
                <w:i/>
                <w:sz w:val="20"/>
                <w:szCs w:val="20"/>
              </w:rPr>
              <w:t xml:space="preserve">Policy making involves proper representation of CFUGs and their interests </w:t>
            </w:r>
          </w:p>
        </w:tc>
        <w:tc>
          <w:tcPr>
            <w:tcW w:w="900" w:type="dxa"/>
          </w:tcPr>
          <w:p w:rsidR="001A7A7E" w:rsidRPr="00C03324" w:rsidRDefault="001A7A7E" w:rsidP="001A7A7E">
            <w:pPr>
              <w:rPr>
                <w:rFonts w:ascii="Times New Roman" w:eastAsia="Times New Roman" w:hAnsi="Times New Roman" w:cs="Times New Roman"/>
                <w:b/>
                <w:i/>
                <w:sz w:val="20"/>
                <w:szCs w:val="20"/>
              </w:rPr>
            </w:pPr>
          </w:p>
        </w:tc>
        <w:tc>
          <w:tcPr>
            <w:tcW w:w="842" w:type="dxa"/>
          </w:tcPr>
          <w:p w:rsidR="001A7A7E" w:rsidRPr="00C03324" w:rsidRDefault="001A7A7E" w:rsidP="001A7A7E">
            <w:pPr>
              <w:rPr>
                <w:rFonts w:ascii="Times New Roman" w:eastAsia="Times New Roman" w:hAnsi="Times New Roman" w:cs="Times New Roman"/>
                <w:b/>
                <w:i/>
                <w:sz w:val="20"/>
                <w:szCs w:val="20"/>
              </w:rPr>
            </w:pPr>
          </w:p>
        </w:tc>
        <w:tc>
          <w:tcPr>
            <w:tcW w:w="616" w:type="dxa"/>
          </w:tcPr>
          <w:p w:rsidR="001A7A7E" w:rsidRPr="00C03324" w:rsidRDefault="001A7A7E" w:rsidP="001A7A7E">
            <w:pPr>
              <w:rPr>
                <w:rFonts w:ascii="Times New Roman" w:eastAsia="Times New Roman" w:hAnsi="Times New Roman" w:cs="Times New Roman"/>
                <w:b/>
                <w:i/>
                <w:sz w:val="20"/>
                <w:szCs w:val="20"/>
              </w:rPr>
            </w:pPr>
          </w:p>
        </w:tc>
      </w:tr>
      <w:tr w:rsidR="001A7A7E" w:rsidRPr="00C03324" w:rsidTr="00AF7558">
        <w:tc>
          <w:tcPr>
            <w:tcW w:w="683" w:type="dxa"/>
          </w:tcPr>
          <w:p w:rsidR="001A7A7E" w:rsidRPr="00C03324" w:rsidRDefault="00C80088" w:rsidP="001A7A7E">
            <w:pPr>
              <w:rPr>
                <w:rFonts w:ascii="Times New Roman" w:eastAsia="Times New Roman" w:hAnsi="Times New Roman" w:cs="Times New Roman"/>
                <w:sz w:val="20"/>
                <w:szCs w:val="20"/>
              </w:rPr>
            </w:pPr>
            <w:r w:rsidRPr="00C03324">
              <w:rPr>
                <w:rFonts w:ascii="Times New Roman" w:eastAsia="Times New Roman" w:hAnsi="Times New Roman" w:cs="Times New Roman"/>
                <w:sz w:val="20"/>
                <w:szCs w:val="20"/>
              </w:rPr>
              <w:t>7</w:t>
            </w:r>
            <w:r w:rsidR="001A7A7E" w:rsidRPr="00C03324">
              <w:rPr>
                <w:rFonts w:ascii="Times New Roman" w:eastAsia="Times New Roman" w:hAnsi="Times New Roman" w:cs="Times New Roman"/>
                <w:sz w:val="20"/>
                <w:szCs w:val="20"/>
              </w:rPr>
              <w:t>.b.i</w:t>
            </w:r>
          </w:p>
        </w:tc>
        <w:tc>
          <w:tcPr>
            <w:tcW w:w="6535" w:type="dxa"/>
          </w:tcPr>
          <w:p w:rsidR="001A7A7E" w:rsidRPr="00C03324" w:rsidRDefault="001A7A7E" w:rsidP="001A7A7E">
            <w:pPr>
              <w:rPr>
                <w:rFonts w:ascii="Times New Roman" w:eastAsia="Times New Roman" w:hAnsi="Times New Roman" w:cs="Times New Roman"/>
                <w:sz w:val="20"/>
                <w:szCs w:val="20"/>
              </w:rPr>
            </w:pPr>
            <w:r w:rsidRPr="00C03324">
              <w:rPr>
                <w:rFonts w:ascii="Times New Roman" w:eastAsia="Times New Roman" w:hAnsi="Times New Roman" w:cs="Times New Roman"/>
                <w:sz w:val="20"/>
                <w:szCs w:val="20"/>
              </w:rPr>
              <w:t>CFUG representatives can track forestry policy processes and engage with government in the process</w:t>
            </w:r>
          </w:p>
        </w:tc>
        <w:tc>
          <w:tcPr>
            <w:tcW w:w="900" w:type="dxa"/>
          </w:tcPr>
          <w:p w:rsidR="001A7A7E" w:rsidRPr="00C03324" w:rsidRDefault="001A7A7E" w:rsidP="001A7A7E">
            <w:pPr>
              <w:rPr>
                <w:rFonts w:ascii="Times New Roman" w:eastAsia="Times New Roman" w:hAnsi="Times New Roman" w:cs="Times New Roman"/>
                <w:sz w:val="20"/>
                <w:szCs w:val="20"/>
              </w:rPr>
            </w:pPr>
            <w:r w:rsidRPr="00C03324">
              <w:rPr>
                <w:rFonts w:ascii="Times New Roman" w:eastAsia="Times New Roman" w:hAnsi="Times New Roman" w:cs="Times New Roman"/>
                <w:sz w:val="20"/>
                <w:szCs w:val="20"/>
              </w:rPr>
              <w:t>C, O</w:t>
            </w:r>
            <w:r w:rsidR="00A950F8">
              <w:rPr>
                <w:rFonts w:ascii="Times New Roman" w:eastAsia="Times New Roman" w:hAnsi="Times New Roman" w:cs="Times New Roman"/>
                <w:sz w:val="20"/>
                <w:szCs w:val="20"/>
              </w:rPr>
              <w:t>, G</w:t>
            </w:r>
          </w:p>
        </w:tc>
        <w:tc>
          <w:tcPr>
            <w:tcW w:w="842" w:type="dxa"/>
          </w:tcPr>
          <w:p w:rsidR="001A7A7E" w:rsidRPr="00C03324" w:rsidRDefault="001A7A7E" w:rsidP="001A7A7E">
            <w:pPr>
              <w:rPr>
                <w:rFonts w:ascii="Times New Roman" w:eastAsia="Times New Roman" w:hAnsi="Times New Roman" w:cs="Times New Roman"/>
                <w:sz w:val="20"/>
                <w:szCs w:val="20"/>
              </w:rPr>
            </w:pPr>
            <w:r w:rsidRPr="00C03324">
              <w:rPr>
                <w:rFonts w:ascii="Times New Roman" w:eastAsia="Times New Roman" w:hAnsi="Times New Roman" w:cs="Times New Roman"/>
                <w:sz w:val="20"/>
                <w:szCs w:val="20"/>
              </w:rPr>
              <w:t>C</w:t>
            </w:r>
          </w:p>
        </w:tc>
        <w:tc>
          <w:tcPr>
            <w:tcW w:w="616" w:type="dxa"/>
          </w:tcPr>
          <w:p w:rsidR="001A7A7E" w:rsidRPr="00C03324" w:rsidRDefault="001A7A7E" w:rsidP="001A7A7E">
            <w:pPr>
              <w:rPr>
                <w:rFonts w:ascii="Times New Roman" w:eastAsia="Times New Roman" w:hAnsi="Times New Roman" w:cs="Times New Roman"/>
                <w:sz w:val="20"/>
                <w:szCs w:val="20"/>
              </w:rPr>
            </w:pPr>
          </w:p>
        </w:tc>
      </w:tr>
      <w:tr w:rsidR="001A7A7E" w:rsidRPr="00C03324" w:rsidTr="00AF7558">
        <w:tc>
          <w:tcPr>
            <w:tcW w:w="683" w:type="dxa"/>
          </w:tcPr>
          <w:p w:rsidR="001A7A7E" w:rsidRPr="00C03324" w:rsidRDefault="00C80088" w:rsidP="001A7A7E">
            <w:pPr>
              <w:rPr>
                <w:rFonts w:ascii="Times New Roman" w:eastAsia="Times New Roman" w:hAnsi="Times New Roman" w:cs="Times New Roman"/>
                <w:sz w:val="20"/>
                <w:szCs w:val="20"/>
              </w:rPr>
            </w:pPr>
            <w:r w:rsidRPr="00C03324">
              <w:rPr>
                <w:rFonts w:ascii="Times New Roman" w:eastAsia="Times New Roman" w:hAnsi="Times New Roman" w:cs="Times New Roman"/>
                <w:sz w:val="20"/>
                <w:szCs w:val="20"/>
              </w:rPr>
              <w:t>7</w:t>
            </w:r>
            <w:r w:rsidR="001A7A7E" w:rsidRPr="00C03324">
              <w:rPr>
                <w:rFonts w:ascii="Times New Roman" w:eastAsia="Times New Roman" w:hAnsi="Times New Roman" w:cs="Times New Roman"/>
                <w:sz w:val="20"/>
                <w:szCs w:val="20"/>
              </w:rPr>
              <w:t>.b.ii</w:t>
            </w:r>
          </w:p>
        </w:tc>
        <w:tc>
          <w:tcPr>
            <w:tcW w:w="6535" w:type="dxa"/>
          </w:tcPr>
          <w:p w:rsidR="001A7A7E" w:rsidRPr="00C03324" w:rsidRDefault="001A7A7E" w:rsidP="001A7A7E">
            <w:pPr>
              <w:rPr>
                <w:rFonts w:ascii="Times New Roman" w:eastAsia="Times New Roman" w:hAnsi="Times New Roman" w:cs="Times New Roman"/>
                <w:sz w:val="20"/>
                <w:szCs w:val="20"/>
              </w:rPr>
            </w:pPr>
            <w:r w:rsidRPr="00C03324">
              <w:rPr>
                <w:rFonts w:ascii="Times New Roman" w:eastAsia="Times New Roman" w:hAnsi="Times New Roman" w:cs="Times New Roman"/>
                <w:sz w:val="20"/>
                <w:szCs w:val="20"/>
              </w:rPr>
              <w:t>CFUG representatives can draw implications of intended policy changes on the interest of community members</w:t>
            </w:r>
          </w:p>
        </w:tc>
        <w:tc>
          <w:tcPr>
            <w:tcW w:w="900" w:type="dxa"/>
          </w:tcPr>
          <w:p w:rsidR="001A7A7E" w:rsidRPr="00C03324" w:rsidRDefault="001A7A7E" w:rsidP="001A7A7E">
            <w:pPr>
              <w:rPr>
                <w:rFonts w:ascii="Times New Roman" w:eastAsia="Times New Roman" w:hAnsi="Times New Roman" w:cs="Times New Roman"/>
                <w:sz w:val="20"/>
                <w:szCs w:val="20"/>
              </w:rPr>
            </w:pPr>
            <w:r w:rsidRPr="00C03324">
              <w:rPr>
                <w:rFonts w:ascii="Times New Roman" w:eastAsia="Times New Roman" w:hAnsi="Times New Roman" w:cs="Times New Roman"/>
                <w:sz w:val="20"/>
                <w:szCs w:val="20"/>
              </w:rPr>
              <w:t>C, O</w:t>
            </w:r>
          </w:p>
        </w:tc>
        <w:tc>
          <w:tcPr>
            <w:tcW w:w="842" w:type="dxa"/>
          </w:tcPr>
          <w:p w:rsidR="001A7A7E" w:rsidRPr="00C03324" w:rsidRDefault="001A7A7E" w:rsidP="001A7A7E">
            <w:pPr>
              <w:rPr>
                <w:rFonts w:ascii="Times New Roman" w:eastAsia="Times New Roman" w:hAnsi="Times New Roman" w:cs="Times New Roman"/>
                <w:sz w:val="20"/>
                <w:szCs w:val="20"/>
              </w:rPr>
            </w:pPr>
            <w:r w:rsidRPr="00C03324">
              <w:rPr>
                <w:rFonts w:ascii="Times New Roman" w:eastAsia="Times New Roman" w:hAnsi="Times New Roman" w:cs="Times New Roman"/>
                <w:sz w:val="20"/>
                <w:szCs w:val="20"/>
              </w:rPr>
              <w:t>C</w:t>
            </w:r>
          </w:p>
        </w:tc>
        <w:tc>
          <w:tcPr>
            <w:tcW w:w="616" w:type="dxa"/>
          </w:tcPr>
          <w:p w:rsidR="001A7A7E" w:rsidRPr="00C03324" w:rsidRDefault="001A7A7E" w:rsidP="001A7A7E">
            <w:pPr>
              <w:rPr>
                <w:rFonts w:ascii="Times New Roman" w:eastAsia="Times New Roman" w:hAnsi="Times New Roman" w:cs="Times New Roman"/>
                <w:sz w:val="20"/>
                <w:szCs w:val="20"/>
              </w:rPr>
            </w:pPr>
          </w:p>
        </w:tc>
      </w:tr>
      <w:tr w:rsidR="001A7A7E" w:rsidRPr="00C03324" w:rsidTr="00AF7558">
        <w:tc>
          <w:tcPr>
            <w:tcW w:w="683" w:type="dxa"/>
          </w:tcPr>
          <w:p w:rsidR="001A7A7E" w:rsidRPr="00C03324" w:rsidRDefault="00C80088" w:rsidP="001A7A7E">
            <w:pPr>
              <w:rPr>
                <w:rFonts w:ascii="Times New Roman" w:eastAsia="Times New Roman" w:hAnsi="Times New Roman" w:cs="Times New Roman"/>
                <w:sz w:val="20"/>
                <w:szCs w:val="20"/>
              </w:rPr>
            </w:pPr>
            <w:r w:rsidRPr="00C03324">
              <w:rPr>
                <w:rFonts w:ascii="Times New Roman" w:eastAsia="Times New Roman" w:hAnsi="Times New Roman" w:cs="Times New Roman"/>
                <w:sz w:val="20"/>
                <w:szCs w:val="20"/>
              </w:rPr>
              <w:t>7</w:t>
            </w:r>
            <w:r w:rsidR="001A7A7E" w:rsidRPr="00C03324">
              <w:rPr>
                <w:rFonts w:ascii="Times New Roman" w:eastAsia="Times New Roman" w:hAnsi="Times New Roman" w:cs="Times New Roman"/>
                <w:sz w:val="20"/>
                <w:szCs w:val="20"/>
              </w:rPr>
              <w:t>.b.iii</w:t>
            </w:r>
          </w:p>
        </w:tc>
        <w:tc>
          <w:tcPr>
            <w:tcW w:w="6535" w:type="dxa"/>
          </w:tcPr>
          <w:p w:rsidR="001A7A7E" w:rsidRPr="00C03324" w:rsidRDefault="001A7A7E" w:rsidP="001A7A7E">
            <w:pPr>
              <w:rPr>
                <w:rFonts w:ascii="Times New Roman" w:eastAsia="Times New Roman" w:hAnsi="Times New Roman" w:cs="Times New Roman"/>
                <w:sz w:val="20"/>
                <w:szCs w:val="20"/>
              </w:rPr>
            </w:pPr>
            <w:r w:rsidRPr="00C03324">
              <w:rPr>
                <w:rFonts w:ascii="Times New Roman" w:eastAsia="Times New Roman" w:hAnsi="Times New Roman" w:cs="Times New Roman"/>
                <w:sz w:val="20"/>
                <w:szCs w:val="20"/>
              </w:rPr>
              <w:t>CFUG representatives can ensure that community interests are sufficiently articulated and ‘heeded to’ in the policy decisions.</w:t>
            </w:r>
          </w:p>
        </w:tc>
        <w:tc>
          <w:tcPr>
            <w:tcW w:w="900" w:type="dxa"/>
          </w:tcPr>
          <w:p w:rsidR="001A7A7E" w:rsidRPr="00C03324" w:rsidRDefault="001A7A7E" w:rsidP="001A7A7E">
            <w:pPr>
              <w:rPr>
                <w:rFonts w:ascii="Times New Roman" w:eastAsia="Times New Roman" w:hAnsi="Times New Roman" w:cs="Times New Roman"/>
                <w:sz w:val="20"/>
                <w:szCs w:val="20"/>
              </w:rPr>
            </w:pPr>
            <w:r w:rsidRPr="00C03324">
              <w:rPr>
                <w:rFonts w:ascii="Times New Roman" w:eastAsia="Times New Roman" w:hAnsi="Times New Roman" w:cs="Times New Roman"/>
                <w:sz w:val="20"/>
                <w:szCs w:val="20"/>
              </w:rPr>
              <w:t>C, O</w:t>
            </w:r>
          </w:p>
        </w:tc>
        <w:tc>
          <w:tcPr>
            <w:tcW w:w="842" w:type="dxa"/>
          </w:tcPr>
          <w:p w:rsidR="001A7A7E" w:rsidRPr="00C03324" w:rsidRDefault="001A7A7E" w:rsidP="001A7A7E">
            <w:pPr>
              <w:rPr>
                <w:rFonts w:ascii="Times New Roman" w:eastAsia="Times New Roman" w:hAnsi="Times New Roman" w:cs="Times New Roman"/>
                <w:sz w:val="20"/>
                <w:szCs w:val="20"/>
              </w:rPr>
            </w:pPr>
            <w:r w:rsidRPr="00C03324">
              <w:rPr>
                <w:rFonts w:ascii="Times New Roman" w:eastAsia="Times New Roman" w:hAnsi="Times New Roman" w:cs="Times New Roman"/>
                <w:sz w:val="20"/>
                <w:szCs w:val="20"/>
              </w:rPr>
              <w:t>C</w:t>
            </w:r>
          </w:p>
        </w:tc>
        <w:tc>
          <w:tcPr>
            <w:tcW w:w="616" w:type="dxa"/>
          </w:tcPr>
          <w:p w:rsidR="001A7A7E" w:rsidRPr="00C03324" w:rsidRDefault="001A7A7E" w:rsidP="001A7A7E">
            <w:pPr>
              <w:rPr>
                <w:rFonts w:ascii="Times New Roman" w:eastAsia="Times New Roman" w:hAnsi="Times New Roman" w:cs="Times New Roman"/>
                <w:sz w:val="20"/>
                <w:szCs w:val="20"/>
              </w:rPr>
            </w:pPr>
          </w:p>
        </w:tc>
      </w:tr>
      <w:tr w:rsidR="001A7A7E" w:rsidRPr="00C03324" w:rsidTr="00AF7558">
        <w:tc>
          <w:tcPr>
            <w:tcW w:w="683" w:type="dxa"/>
          </w:tcPr>
          <w:p w:rsidR="001A7A7E" w:rsidRPr="00C03324" w:rsidRDefault="00C80088" w:rsidP="001A7A7E">
            <w:pPr>
              <w:rPr>
                <w:rFonts w:ascii="Times New Roman" w:eastAsia="Times New Roman" w:hAnsi="Times New Roman" w:cs="Times New Roman"/>
                <w:b/>
                <w:i/>
                <w:sz w:val="20"/>
                <w:szCs w:val="20"/>
              </w:rPr>
            </w:pPr>
            <w:r w:rsidRPr="00C03324">
              <w:rPr>
                <w:rFonts w:ascii="Times New Roman" w:eastAsia="Times New Roman" w:hAnsi="Times New Roman" w:cs="Times New Roman"/>
                <w:b/>
                <w:i/>
                <w:sz w:val="20"/>
                <w:szCs w:val="20"/>
              </w:rPr>
              <w:t>7</w:t>
            </w:r>
            <w:r w:rsidR="001A7A7E" w:rsidRPr="00C03324">
              <w:rPr>
                <w:rFonts w:ascii="Times New Roman" w:eastAsia="Times New Roman" w:hAnsi="Times New Roman" w:cs="Times New Roman"/>
                <w:b/>
                <w:i/>
                <w:sz w:val="20"/>
                <w:szCs w:val="20"/>
              </w:rPr>
              <w:t>.c</w:t>
            </w:r>
          </w:p>
        </w:tc>
        <w:tc>
          <w:tcPr>
            <w:tcW w:w="6535" w:type="dxa"/>
          </w:tcPr>
          <w:p w:rsidR="001A7A7E" w:rsidRPr="00C03324" w:rsidRDefault="001A7A7E" w:rsidP="001A7A7E">
            <w:pPr>
              <w:rPr>
                <w:rFonts w:ascii="Times New Roman" w:eastAsia="Times New Roman" w:hAnsi="Times New Roman" w:cs="Times New Roman"/>
                <w:b/>
                <w:i/>
                <w:sz w:val="20"/>
                <w:szCs w:val="20"/>
              </w:rPr>
            </w:pPr>
            <w:r w:rsidRPr="00C03324">
              <w:rPr>
                <w:rFonts w:ascii="Times New Roman" w:eastAsia="Times New Roman" w:hAnsi="Times New Roman" w:cs="Times New Roman"/>
                <w:b/>
                <w:i/>
                <w:sz w:val="20"/>
                <w:szCs w:val="20"/>
              </w:rPr>
              <w:t xml:space="preserve">Community forestry policies (laws, policies, guidelines, circulars) are predictable and consistent </w:t>
            </w:r>
          </w:p>
        </w:tc>
        <w:tc>
          <w:tcPr>
            <w:tcW w:w="900" w:type="dxa"/>
          </w:tcPr>
          <w:p w:rsidR="001A7A7E" w:rsidRPr="00C03324" w:rsidRDefault="001A7A7E" w:rsidP="001A7A7E">
            <w:pPr>
              <w:rPr>
                <w:rFonts w:ascii="Times New Roman" w:eastAsia="Times New Roman" w:hAnsi="Times New Roman" w:cs="Times New Roman"/>
                <w:b/>
                <w:i/>
                <w:sz w:val="20"/>
                <w:szCs w:val="20"/>
              </w:rPr>
            </w:pPr>
          </w:p>
        </w:tc>
        <w:tc>
          <w:tcPr>
            <w:tcW w:w="842" w:type="dxa"/>
          </w:tcPr>
          <w:p w:rsidR="001A7A7E" w:rsidRPr="00C03324" w:rsidRDefault="001A7A7E" w:rsidP="001A7A7E">
            <w:pPr>
              <w:rPr>
                <w:rFonts w:ascii="Times New Roman" w:eastAsia="Times New Roman" w:hAnsi="Times New Roman" w:cs="Times New Roman"/>
                <w:b/>
                <w:i/>
                <w:sz w:val="20"/>
                <w:szCs w:val="20"/>
              </w:rPr>
            </w:pPr>
          </w:p>
        </w:tc>
        <w:tc>
          <w:tcPr>
            <w:tcW w:w="616" w:type="dxa"/>
          </w:tcPr>
          <w:p w:rsidR="001A7A7E" w:rsidRPr="00C03324" w:rsidRDefault="001A7A7E" w:rsidP="001A7A7E">
            <w:pPr>
              <w:rPr>
                <w:rFonts w:ascii="Times New Roman" w:eastAsia="Times New Roman" w:hAnsi="Times New Roman" w:cs="Times New Roman"/>
                <w:b/>
                <w:i/>
                <w:sz w:val="20"/>
                <w:szCs w:val="20"/>
              </w:rPr>
            </w:pPr>
          </w:p>
        </w:tc>
      </w:tr>
      <w:tr w:rsidR="001A7A7E" w:rsidRPr="00C03324" w:rsidTr="00AF7558">
        <w:tc>
          <w:tcPr>
            <w:tcW w:w="683" w:type="dxa"/>
          </w:tcPr>
          <w:p w:rsidR="001A7A7E" w:rsidRPr="00C03324" w:rsidRDefault="00C80088" w:rsidP="001A7A7E">
            <w:pPr>
              <w:rPr>
                <w:rFonts w:ascii="Times New Roman" w:eastAsia="Times New Roman" w:hAnsi="Times New Roman" w:cs="Times New Roman"/>
                <w:sz w:val="20"/>
                <w:szCs w:val="20"/>
              </w:rPr>
            </w:pPr>
            <w:r w:rsidRPr="00C03324">
              <w:rPr>
                <w:rFonts w:ascii="Times New Roman" w:eastAsia="Times New Roman" w:hAnsi="Times New Roman" w:cs="Times New Roman"/>
                <w:sz w:val="20"/>
                <w:szCs w:val="20"/>
              </w:rPr>
              <w:t>7</w:t>
            </w:r>
            <w:r w:rsidR="001A7A7E" w:rsidRPr="00C03324">
              <w:rPr>
                <w:rFonts w:ascii="Times New Roman" w:eastAsia="Times New Roman" w:hAnsi="Times New Roman" w:cs="Times New Roman"/>
                <w:sz w:val="20"/>
                <w:szCs w:val="20"/>
              </w:rPr>
              <w:t>.c.i</w:t>
            </w:r>
          </w:p>
        </w:tc>
        <w:tc>
          <w:tcPr>
            <w:tcW w:w="6535" w:type="dxa"/>
          </w:tcPr>
          <w:p w:rsidR="001A7A7E" w:rsidRPr="00C03324" w:rsidRDefault="001A7A7E" w:rsidP="001A7A7E">
            <w:pPr>
              <w:rPr>
                <w:rFonts w:ascii="Times New Roman" w:eastAsia="Times New Roman" w:hAnsi="Times New Roman" w:cs="Times New Roman"/>
                <w:sz w:val="20"/>
                <w:szCs w:val="20"/>
              </w:rPr>
            </w:pPr>
            <w:r w:rsidRPr="00C03324">
              <w:rPr>
                <w:rFonts w:ascii="Times New Roman" w:eastAsia="Times New Roman" w:hAnsi="Times New Roman" w:cs="Times New Roman"/>
                <w:sz w:val="20"/>
                <w:szCs w:val="20"/>
              </w:rPr>
              <w:t>CFUGs/community enterprises hav</w:t>
            </w:r>
            <w:bookmarkStart w:id="0" w:name="_GoBack"/>
            <w:bookmarkEnd w:id="0"/>
            <w:r w:rsidRPr="00C03324">
              <w:rPr>
                <w:rFonts w:ascii="Times New Roman" w:eastAsia="Times New Roman" w:hAnsi="Times New Roman" w:cs="Times New Roman"/>
                <w:sz w:val="20"/>
                <w:szCs w:val="20"/>
              </w:rPr>
              <w:t>e access to information and analysis on policy inconsistencies, contradictions</w:t>
            </w:r>
          </w:p>
        </w:tc>
        <w:tc>
          <w:tcPr>
            <w:tcW w:w="900" w:type="dxa"/>
          </w:tcPr>
          <w:p w:rsidR="001A7A7E" w:rsidRPr="00C03324" w:rsidRDefault="001A7A7E" w:rsidP="001A7A7E">
            <w:pPr>
              <w:rPr>
                <w:rFonts w:ascii="Times New Roman" w:eastAsia="Times New Roman" w:hAnsi="Times New Roman" w:cs="Times New Roman"/>
                <w:sz w:val="20"/>
                <w:szCs w:val="20"/>
              </w:rPr>
            </w:pPr>
            <w:r w:rsidRPr="00C03324">
              <w:rPr>
                <w:rFonts w:ascii="Times New Roman" w:eastAsia="Times New Roman" w:hAnsi="Times New Roman" w:cs="Times New Roman"/>
                <w:sz w:val="20"/>
                <w:szCs w:val="20"/>
              </w:rPr>
              <w:t>C, O</w:t>
            </w:r>
          </w:p>
        </w:tc>
        <w:tc>
          <w:tcPr>
            <w:tcW w:w="842" w:type="dxa"/>
          </w:tcPr>
          <w:p w:rsidR="001A7A7E" w:rsidRPr="00C03324" w:rsidRDefault="001A7A7E" w:rsidP="001A7A7E">
            <w:pPr>
              <w:rPr>
                <w:rFonts w:ascii="Times New Roman" w:eastAsia="Times New Roman" w:hAnsi="Times New Roman" w:cs="Times New Roman"/>
                <w:sz w:val="20"/>
                <w:szCs w:val="20"/>
              </w:rPr>
            </w:pPr>
            <w:r w:rsidRPr="00C03324">
              <w:rPr>
                <w:rFonts w:ascii="Times New Roman" w:eastAsia="Times New Roman" w:hAnsi="Times New Roman" w:cs="Times New Roman"/>
                <w:sz w:val="20"/>
                <w:szCs w:val="20"/>
              </w:rPr>
              <w:t>C</w:t>
            </w:r>
          </w:p>
        </w:tc>
        <w:tc>
          <w:tcPr>
            <w:tcW w:w="616" w:type="dxa"/>
          </w:tcPr>
          <w:p w:rsidR="001A7A7E" w:rsidRPr="00C03324" w:rsidRDefault="001A7A7E" w:rsidP="001A7A7E">
            <w:pPr>
              <w:rPr>
                <w:rFonts w:ascii="Times New Roman" w:eastAsia="Times New Roman" w:hAnsi="Times New Roman" w:cs="Times New Roman"/>
                <w:sz w:val="20"/>
                <w:szCs w:val="20"/>
              </w:rPr>
            </w:pPr>
          </w:p>
        </w:tc>
      </w:tr>
      <w:tr w:rsidR="001A7A7E" w:rsidRPr="00C03324" w:rsidTr="00AF7558">
        <w:tc>
          <w:tcPr>
            <w:tcW w:w="683" w:type="dxa"/>
          </w:tcPr>
          <w:p w:rsidR="001A7A7E" w:rsidRPr="00C03324" w:rsidRDefault="00C80088" w:rsidP="001A7A7E">
            <w:pPr>
              <w:rPr>
                <w:rFonts w:ascii="Times New Roman" w:eastAsia="Times New Roman" w:hAnsi="Times New Roman" w:cs="Times New Roman"/>
                <w:sz w:val="20"/>
                <w:szCs w:val="20"/>
              </w:rPr>
            </w:pPr>
            <w:r w:rsidRPr="00C03324">
              <w:rPr>
                <w:rFonts w:ascii="Times New Roman" w:eastAsia="Times New Roman" w:hAnsi="Times New Roman" w:cs="Times New Roman"/>
                <w:sz w:val="20"/>
                <w:szCs w:val="20"/>
              </w:rPr>
              <w:t>7</w:t>
            </w:r>
            <w:r w:rsidR="001A7A7E" w:rsidRPr="00C03324">
              <w:rPr>
                <w:rFonts w:ascii="Times New Roman" w:eastAsia="Times New Roman" w:hAnsi="Times New Roman" w:cs="Times New Roman"/>
                <w:sz w:val="20"/>
                <w:szCs w:val="20"/>
              </w:rPr>
              <w:t>.c.ii</w:t>
            </w:r>
          </w:p>
        </w:tc>
        <w:tc>
          <w:tcPr>
            <w:tcW w:w="6535" w:type="dxa"/>
          </w:tcPr>
          <w:p w:rsidR="001A7A7E" w:rsidRPr="00C03324" w:rsidRDefault="001A7A7E" w:rsidP="001A7A7E">
            <w:pPr>
              <w:rPr>
                <w:rFonts w:ascii="Times New Roman" w:eastAsia="Times New Roman" w:hAnsi="Times New Roman" w:cs="Times New Roman"/>
                <w:sz w:val="20"/>
                <w:szCs w:val="20"/>
              </w:rPr>
            </w:pPr>
            <w:r w:rsidRPr="00C03324">
              <w:rPr>
                <w:rFonts w:ascii="Times New Roman" w:eastAsia="Times New Roman" w:hAnsi="Times New Roman" w:cs="Times New Roman"/>
                <w:sz w:val="20"/>
                <w:szCs w:val="20"/>
              </w:rPr>
              <w:t>CFUGs/community enterprises and their representatives are able to articulate and advocate for correction in policy contradictions/inconsistencies and predictability</w:t>
            </w:r>
          </w:p>
        </w:tc>
        <w:tc>
          <w:tcPr>
            <w:tcW w:w="900" w:type="dxa"/>
          </w:tcPr>
          <w:p w:rsidR="001A7A7E" w:rsidRPr="00C03324" w:rsidRDefault="001A7A7E" w:rsidP="001A7A7E">
            <w:pPr>
              <w:rPr>
                <w:rFonts w:ascii="Times New Roman" w:eastAsia="Times New Roman" w:hAnsi="Times New Roman" w:cs="Times New Roman"/>
                <w:sz w:val="20"/>
                <w:szCs w:val="20"/>
              </w:rPr>
            </w:pPr>
            <w:r w:rsidRPr="00C03324">
              <w:rPr>
                <w:rFonts w:ascii="Times New Roman" w:eastAsia="Times New Roman" w:hAnsi="Times New Roman" w:cs="Times New Roman"/>
                <w:sz w:val="20"/>
                <w:szCs w:val="20"/>
              </w:rPr>
              <w:t>C, O</w:t>
            </w:r>
          </w:p>
        </w:tc>
        <w:tc>
          <w:tcPr>
            <w:tcW w:w="842" w:type="dxa"/>
          </w:tcPr>
          <w:p w:rsidR="001A7A7E" w:rsidRPr="00C03324" w:rsidRDefault="001A7A7E" w:rsidP="001A7A7E">
            <w:pPr>
              <w:rPr>
                <w:rFonts w:ascii="Times New Roman" w:eastAsia="Times New Roman" w:hAnsi="Times New Roman" w:cs="Times New Roman"/>
                <w:sz w:val="20"/>
                <w:szCs w:val="20"/>
              </w:rPr>
            </w:pPr>
            <w:r w:rsidRPr="00C03324">
              <w:rPr>
                <w:rFonts w:ascii="Times New Roman" w:eastAsia="Times New Roman" w:hAnsi="Times New Roman" w:cs="Times New Roman"/>
                <w:sz w:val="20"/>
                <w:szCs w:val="20"/>
              </w:rPr>
              <w:t>C</w:t>
            </w:r>
          </w:p>
        </w:tc>
        <w:tc>
          <w:tcPr>
            <w:tcW w:w="616" w:type="dxa"/>
          </w:tcPr>
          <w:p w:rsidR="001A7A7E" w:rsidRPr="00C03324" w:rsidRDefault="001A7A7E" w:rsidP="001A7A7E">
            <w:pPr>
              <w:rPr>
                <w:rFonts w:ascii="Times New Roman" w:eastAsia="Times New Roman" w:hAnsi="Times New Roman" w:cs="Times New Roman"/>
                <w:sz w:val="20"/>
                <w:szCs w:val="20"/>
              </w:rPr>
            </w:pPr>
          </w:p>
        </w:tc>
      </w:tr>
      <w:tr w:rsidR="001A7A7E" w:rsidRPr="00C03324" w:rsidTr="00AF7558">
        <w:tc>
          <w:tcPr>
            <w:tcW w:w="683" w:type="dxa"/>
          </w:tcPr>
          <w:p w:rsidR="001A7A7E" w:rsidRPr="00C03324" w:rsidRDefault="00C80088" w:rsidP="001A7A7E">
            <w:pPr>
              <w:rPr>
                <w:rFonts w:ascii="Times New Roman" w:eastAsia="Times New Roman" w:hAnsi="Times New Roman" w:cs="Times New Roman"/>
                <w:sz w:val="20"/>
                <w:szCs w:val="20"/>
              </w:rPr>
            </w:pPr>
            <w:r w:rsidRPr="00C03324">
              <w:rPr>
                <w:rFonts w:ascii="Times New Roman" w:eastAsia="Times New Roman" w:hAnsi="Times New Roman" w:cs="Times New Roman"/>
                <w:sz w:val="20"/>
                <w:szCs w:val="20"/>
              </w:rPr>
              <w:t>7</w:t>
            </w:r>
            <w:r w:rsidR="001A7A7E" w:rsidRPr="00C03324">
              <w:rPr>
                <w:rFonts w:ascii="Times New Roman" w:eastAsia="Times New Roman" w:hAnsi="Times New Roman" w:cs="Times New Roman"/>
                <w:sz w:val="20"/>
                <w:szCs w:val="20"/>
              </w:rPr>
              <w:t>.c.iii</w:t>
            </w:r>
          </w:p>
        </w:tc>
        <w:tc>
          <w:tcPr>
            <w:tcW w:w="6535" w:type="dxa"/>
          </w:tcPr>
          <w:p w:rsidR="001A7A7E" w:rsidRPr="00C03324" w:rsidRDefault="001A7A7E" w:rsidP="001A7A7E">
            <w:pPr>
              <w:rPr>
                <w:rFonts w:ascii="Times New Roman" w:eastAsia="Times New Roman" w:hAnsi="Times New Roman" w:cs="Times New Roman"/>
                <w:sz w:val="20"/>
                <w:szCs w:val="20"/>
              </w:rPr>
            </w:pPr>
            <w:r w:rsidRPr="00C03324">
              <w:rPr>
                <w:rFonts w:ascii="Times New Roman" w:eastAsia="Times New Roman" w:hAnsi="Times New Roman" w:cs="Times New Roman"/>
                <w:sz w:val="20"/>
                <w:szCs w:val="20"/>
              </w:rPr>
              <w:t>Ministry of Forests and other government agencies get access to analysis on policy problems and engage in policy analysis</w:t>
            </w:r>
          </w:p>
        </w:tc>
        <w:tc>
          <w:tcPr>
            <w:tcW w:w="900" w:type="dxa"/>
          </w:tcPr>
          <w:p w:rsidR="001A7A7E" w:rsidRPr="00C03324" w:rsidRDefault="001A7A7E" w:rsidP="001A7A7E">
            <w:pPr>
              <w:rPr>
                <w:rFonts w:ascii="Times New Roman" w:eastAsia="Times New Roman" w:hAnsi="Times New Roman" w:cs="Times New Roman"/>
                <w:sz w:val="20"/>
                <w:szCs w:val="20"/>
              </w:rPr>
            </w:pPr>
            <w:r w:rsidRPr="00C03324">
              <w:rPr>
                <w:rFonts w:ascii="Times New Roman" w:eastAsia="Times New Roman" w:hAnsi="Times New Roman" w:cs="Times New Roman"/>
                <w:sz w:val="20"/>
                <w:szCs w:val="20"/>
              </w:rPr>
              <w:t>G, O</w:t>
            </w:r>
          </w:p>
        </w:tc>
        <w:tc>
          <w:tcPr>
            <w:tcW w:w="842" w:type="dxa"/>
          </w:tcPr>
          <w:p w:rsidR="001A7A7E" w:rsidRPr="00C03324" w:rsidRDefault="001A7A7E" w:rsidP="001A7A7E">
            <w:pPr>
              <w:rPr>
                <w:rFonts w:ascii="Times New Roman" w:eastAsia="Times New Roman" w:hAnsi="Times New Roman" w:cs="Times New Roman"/>
                <w:sz w:val="20"/>
                <w:szCs w:val="20"/>
              </w:rPr>
            </w:pPr>
          </w:p>
        </w:tc>
        <w:tc>
          <w:tcPr>
            <w:tcW w:w="616" w:type="dxa"/>
          </w:tcPr>
          <w:p w:rsidR="001A7A7E" w:rsidRPr="00C03324" w:rsidRDefault="001A7A7E" w:rsidP="001A7A7E">
            <w:pPr>
              <w:rPr>
                <w:rFonts w:ascii="Times New Roman" w:eastAsia="Times New Roman" w:hAnsi="Times New Roman" w:cs="Times New Roman"/>
                <w:sz w:val="20"/>
                <w:szCs w:val="20"/>
              </w:rPr>
            </w:pPr>
          </w:p>
        </w:tc>
      </w:tr>
      <w:tr w:rsidR="001A7A7E" w:rsidRPr="00C03324" w:rsidTr="00AF7558">
        <w:tc>
          <w:tcPr>
            <w:tcW w:w="683" w:type="dxa"/>
          </w:tcPr>
          <w:p w:rsidR="001A7A7E" w:rsidRPr="00C03324" w:rsidRDefault="00C80088" w:rsidP="001A7A7E">
            <w:pPr>
              <w:rPr>
                <w:rFonts w:ascii="Times New Roman" w:eastAsia="Times New Roman" w:hAnsi="Times New Roman" w:cs="Times New Roman"/>
                <w:b/>
                <w:i/>
                <w:sz w:val="20"/>
                <w:szCs w:val="20"/>
              </w:rPr>
            </w:pPr>
            <w:r w:rsidRPr="00C03324">
              <w:rPr>
                <w:rFonts w:ascii="Times New Roman" w:eastAsia="Times New Roman" w:hAnsi="Times New Roman" w:cs="Times New Roman"/>
                <w:b/>
                <w:i/>
                <w:sz w:val="20"/>
                <w:szCs w:val="20"/>
              </w:rPr>
              <w:t>7</w:t>
            </w:r>
            <w:r w:rsidR="001A7A7E" w:rsidRPr="00C03324">
              <w:rPr>
                <w:rFonts w:ascii="Times New Roman" w:eastAsia="Times New Roman" w:hAnsi="Times New Roman" w:cs="Times New Roman"/>
                <w:b/>
                <w:i/>
                <w:sz w:val="20"/>
                <w:szCs w:val="20"/>
              </w:rPr>
              <w:t>.d</w:t>
            </w:r>
          </w:p>
        </w:tc>
        <w:tc>
          <w:tcPr>
            <w:tcW w:w="6535" w:type="dxa"/>
          </w:tcPr>
          <w:p w:rsidR="001A7A7E" w:rsidRPr="00C03324" w:rsidRDefault="001A7A7E" w:rsidP="001A7A7E">
            <w:pPr>
              <w:rPr>
                <w:rFonts w:ascii="Times New Roman" w:eastAsia="Times New Roman" w:hAnsi="Times New Roman" w:cs="Times New Roman"/>
                <w:b/>
                <w:i/>
                <w:sz w:val="20"/>
                <w:szCs w:val="20"/>
              </w:rPr>
            </w:pPr>
            <w:r w:rsidRPr="00C03324">
              <w:rPr>
                <w:rFonts w:ascii="Times New Roman" w:eastAsia="Times New Roman" w:hAnsi="Times New Roman" w:cs="Times New Roman"/>
                <w:b/>
                <w:i/>
                <w:sz w:val="20"/>
                <w:szCs w:val="20"/>
              </w:rPr>
              <w:t>Implementation of and compliance to forestry policies</w:t>
            </w:r>
          </w:p>
        </w:tc>
        <w:tc>
          <w:tcPr>
            <w:tcW w:w="900" w:type="dxa"/>
          </w:tcPr>
          <w:p w:rsidR="001A7A7E" w:rsidRPr="00C03324" w:rsidRDefault="001A7A7E" w:rsidP="001A7A7E">
            <w:pPr>
              <w:rPr>
                <w:rFonts w:ascii="Times New Roman" w:eastAsia="Times New Roman" w:hAnsi="Times New Roman" w:cs="Times New Roman"/>
                <w:b/>
                <w:i/>
                <w:sz w:val="20"/>
                <w:szCs w:val="20"/>
              </w:rPr>
            </w:pPr>
          </w:p>
        </w:tc>
        <w:tc>
          <w:tcPr>
            <w:tcW w:w="842" w:type="dxa"/>
          </w:tcPr>
          <w:p w:rsidR="001A7A7E" w:rsidRPr="00C03324" w:rsidRDefault="001A7A7E" w:rsidP="001A7A7E">
            <w:pPr>
              <w:rPr>
                <w:rFonts w:ascii="Times New Roman" w:eastAsia="Times New Roman" w:hAnsi="Times New Roman" w:cs="Times New Roman"/>
                <w:b/>
                <w:i/>
                <w:sz w:val="20"/>
                <w:szCs w:val="20"/>
              </w:rPr>
            </w:pPr>
          </w:p>
        </w:tc>
        <w:tc>
          <w:tcPr>
            <w:tcW w:w="616" w:type="dxa"/>
          </w:tcPr>
          <w:p w:rsidR="001A7A7E" w:rsidRPr="00C03324" w:rsidRDefault="001A7A7E" w:rsidP="001A7A7E">
            <w:pPr>
              <w:rPr>
                <w:rFonts w:ascii="Times New Roman" w:eastAsia="Times New Roman" w:hAnsi="Times New Roman" w:cs="Times New Roman"/>
                <w:b/>
                <w:i/>
                <w:sz w:val="20"/>
                <w:szCs w:val="20"/>
              </w:rPr>
            </w:pPr>
          </w:p>
        </w:tc>
      </w:tr>
      <w:tr w:rsidR="001A7A7E" w:rsidRPr="00C03324" w:rsidTr="00AF7558">
        <w:tc>
          <w:tcPr>
            <w:tcW w:w="683" w:type="dxa"/>
          </w:tcPr>
          <w:p w:rsidR="001A7A7E" w:rsidRPr="00C03324" w:rsidRDefault="00C80088" w:rsidP="001A7A7E">
            <w:pPr>
              <w:rPr>
                <w:rFonts w:ascii="Times New Roman" w:eastAsia="Times New Roman" w:hAnsi="Times New Roman" w:cs="Times New Roman"/>
                <w:sz w:val="20"/>
                <w:szCs w:val="20"/>
              </w:rPr>
            </w:pPr>
            <w:r w:rsidRPr="00C03324">
              <w:rPr>
                <w:rFonts w:ascii="Times New Roman" w:eastAsia="Times New Roman" w:hAnsi="Times New Roman" w:cs="Times New Roman"/>
                <w:sz w:val="20"/>
                <w:szCs w:val="20"/>
              </w:rPr>
              <w:t>7</w:t>
            </w:r>
            <w:r w:rsidR="001A7A7E" w:rsidRPr="00C03324">
              <w:rPr>
                <w:rFonts w:ascii="Times New Roman" w:eastAsia="Times New Roman" w:hAnsi="Times New Roman" w:cs="Times New Roman"/>
                <w:sz w:val="20"/>
                <w:szCs w:val="20"/>
              </w:rPr>
              <w:t>.d.i</w:t>
            </w:r>
          </w:p>
        </w:tc>
        <w:tc>
          <w:tcPr>
            <w:tcW w:w="6535" w:type="dxa"/>
          </w:tcPr>
          <w:p w:rsidR="001A7A7E" w:rsidRPr="00C03324" w:rsidRDefault="001A7A7E" w:rsidP="001A7A7E">
            <w:pPr>
              <w:rPr>
                <w:rFonts w:ascii="Times New Roman" w:eastAsia="Times New Roman" w:hAnsi="Times New Roman" w:cs="Times New Roman"/>
                <w:sz w:val="20"/>
                <w:szCs w:val="20"/>
              </w:rPr>
            </w:pPr>
            <w:proofErr w:type="spellStart"/>
            <w:r w:rsidRPr="00C03324">
              <w:rPr>
                <w:rFonts w:ascii="Times New Roman" w:eastAsia="Times New Roman" w:hAnsi="Times New Roman" w:cs="Times New Roman"/>
                <w:sz w:val="20"/>
                <w:szCs w:val="20"/>
              </w:rPr>
              <w:t>GoN</w:t>
            </w:r>
            <w:proofErr w:type="spellEnd"/>
            <w:r w:rsidRPr="00C03324">
              <w:rPr>
                <w:rFonts w:ascii="Times New Roman" w:eastAsia="Times New Roman" w:hAnsi="Times New Roman" w:cs="Times New Roman"/>
                <w:sz w:val="20"/>
                <w:szCs w:val="20"/>
              </w:rPr>
              <w:t>/</w:t>
            </w:r>
            <w:proofErr w:type="spellStart"/>
            <w:r w:rsidRPr="00C03324">
              <w:rPr>
                <w:rFonts w:ascii="Times New Roman" w:eastAsia="Times New Roman" w:hAnsi="Times New Roman" w:cs="Times New Roman"/>
                <w:sz w:val="20"/>
                <w:szCs w:val="20"/>
              </w:rPr>
              <w:t>MFSC</w:t>
            </w:r>
            <w:proofErr w:type="spellEnd"/>
            <w:r w:rsidRPr="00C03324">
              <w:rPr>
                <w:rFonts w:ascii="Times New Roman" w:eastAsia="Times New Roman" w:hAnsi="Times New Roman" w:cs="Times New Roman"/>
                <w:sz w:val="20"/>
                <w:szCs w:val="20"/>
              </w:rPr>
              <w:t xml:space="preserve"> can commit resources and support for implementation of CF policies </w:t>
            </w:r>
          </w:p>
        </w:tc>
        <w:tc>
          <w:tcPr>
            <w:tcW w:w="900" w:type="dxa"/>
          </w:tcPr>
          <w:p w:rsidR="001A7A7E" w:rsidRPr="00C03324" w:rsidRDefault="001A7A7E" w:rsidP="001A7A7E">
            <w:pPr>
              <w:rPr>
                <w:rFonts w:ascii="Times New Roman" w:eastAsia="Times New Roman" w:hAnsi="Times New Roman" w:cs="Times New Roman"/>
                <w:sz w:val="20"/>
                <w:szCs w:val="20"/>
              </w:rPr>
            </w:pPr>
            <w:r w:rsidRPr="00C03324">
              <w:rPr>
                <w:rFonts w:ascii="Times New Roman" w:eastAsia="Times New Roman" w:hAnsi="Times New Roman" w:cs="Times New Roman"/>
                <w:sz w:val="20"/>
                <w:szCs w:val="20"/>
              </w:rPr>
              <w:t>G, O</w:t>
            </w:r>
          </w:p>
        </w:tc>
        <w:tc>
          <w:tcPr>
            <w:tcW w:w="842" w:type="dxa"/>
          </w:tcPr>
          <w:p w:rsidR="001A7A7E" w:rsidRPr="00C03324" w:rsidRDefault="001A7A7E" w:rsidP="001A7A7E">
            <w:pPr>
              <w:rPr>
                <w:rFonts w:ascii="Times New Roman" w:eastAsia="Times New Roman" w:hAnsi="Times New Roman" w:cs="Times New Roman"/>
                <w:sz w:val="20"/>
                <w:szCs w:val="20"/>
              </w:rPr>
            </w:pPr>
            <w:r w:rsidRPr="00C03324">
              <w:rPr>
                <w:rFonts w:ascii="Times New Roman" w:eastAsia="Times New Roman" w:hAnsi="Times New Roman" w:cs="Times New Roman"/>
                <w:sz w:val="20"/>
                <w:szCs w:val="20"/>
              </w:rPr>
              <w:t>G, C</w:t>
            </w:r>
          </w:p>
        </w:tc>
        <w:tc>
          <w:tcPr>
            <w:tcW w:w="616" w:type="dxa"/>
          </w:tcPr>
          <w:p w:rsidR="001A7A7E" w:rsidRPr="00C03324" w:rsidRDefault="001A7A7E" w:rsidP="001A7A7E">
            <w:pPr>
              <w:rPr>
                <w:rFonts w:ascii="Times New Roman" w:eastAsia="Times New Roman" w:hAnsi="Times New Roman" w:cs="Times New Roman"/>
                <w:sz w:val="20"/>
                <w:szCs w:val="20"/>
              </w:rPr>
            </w:pPr>
          </w:p>
        </w:tc>
      </w:tr>
      <w:tr w:rsidR="001A7A7E" w:rsidRPr="00C03324" w:rsidTr="00AF7558">
        <w:tc>
          <w:tcPr>
            <w:tcW w:w="683" w:type="dxa"/>
          </w:tcPr>
          <w:p w:rsidR="001A7A7E" w:rsidRPr="00C03324" w:rsidRDefault="00C80088" w:rsidP="001A7A7E">
            <w:pPr>
              <w:rPr>
                <w:rFonts w:ascii="Times New Roman" w:eastAsia="Times New Roman" w:hAnsi="Times New Roman" w:cs="Times New Roman"/>
                <w:sz w:val="20"/>
                <w:szCs w:val="20"/>
              </w:rPr>
            </w:pPr>
            <w:r w:rsidRPr="00C03324">
              <w:rPr>
                <w:rFonts w:ascii="Times New Roman" w:eastAsia="Times New Roman" w:hAnsi="Times New Roman" w:cs="Times New Roman"/>
                <w:sz w:val="20"/>
                <w:szCs w:val="20"/>
              </w:rPr>
              <w:lastRenderedPageBreak/>
              <w:t>7</w:t>
            </w:r>
            <w:r w:rsidR="001A7A7E" w:rsidRPr="00C03324">
              <w:rPr>
                <w:rFonts w:ascii="Times New Roman" w:eastAsia="Times New Roman" w:hAnsi="Times New Roman" w:cs="Times New Roman"/>
                <w:sz w:val="20"/>
                <w:szCs w:val="20"/>
              </w:rPr>
              <w:t>.d.ii</w:t>
            </w:r>
          </w:p>
        </w:tc>
        <w:tc>
          <w:tcPr>
            <w:tcW w:w="6535" w:type="dxa"/>
          </w:tcPr>
          <w:p w:rsidR="001A7A7E" w:rsidRPr="00C03324" w:rsidRDefault="001A7A7E" w:rsidP="001A7A7E">
            <w:pPr>
              <w:rPr>
                <w:rFonts w:ascii="Times New Roman" w:eastAsia="Times New Roman" w:hAnsi="Times New Roman" w:cs="Times New Roman"/>
                <w:sz w:val="20"/>
                <w:szCs w:val="20"/>
              </w:rPr>
            </w:pPr>
            <w:r w:rsidRPr="00C03324">
              <w:rPr>
                <w:rFonts w:ascii="Times New Roman" w:eastAsia="Times New Roman" w:hAnsi="Times New Roman" w:cs="Times New Roman"/>
                <w:sz w:val="20"/>
                <w:szCs w:val="20"/>
              </w:rPr>
              <w:t>CFUGs/enterprises can adapt their plans and activities according to change in policies/laws</w:t>
            </w:r>
          </w:p>
        </w:tc>
        <w:tc>
          <w:tcPr>
            <w:tcW w:w="900" w:type="dxa"/>
          </w:tcPr>
          <w:p w:rsidR="001A7A7E" w:rsidRPr="00C03324" w:rsidRDefault="001A7A7E" w:rsidP="001A7A7E">
            <w:pPr>
              <w:rPr>
                <w:rFonts w:ascii="Times New Roman" w:eastAsia="Times New Roman" w:hAnsi="Times New Roman" w:cs="Times New Roman"/>
                <w:sz w:val="20"/>
                <w:szCs w:val="20"/>
              </w:rPr>
            </w:pPr>
          </w:p>
        </w:tc>
        <w:tc>
          <w:tcPr>
            <w:tcW w:w="842" w:type="dxa"/>
          </w:tcPr>
          <w:p w:rsidR="001A7A7E" w:rsidRPr="00C03324" w:rsidRDefault="001A7A7E" w:rsidP="001A7A7E">
            <w:pPr>
              <w:rPr>
                <w:rFonts w:ascii="Times New Roman" w:eastAsia="Times New Roman" w:hAnsi="Times New Roman" w:cs="Times New Roman"/>
                <w:sz w:val="20"/>
                <w:szCs w:val="20"/>
              </w:rPr>
            </w:pPr>
            <w:r w:rsidRPr="00C03324">
              <w:rPr>
                <w:rFonts w:ascii="Times New Roman" w:eastAsia="Times New Roman" w:hAnsi="Times New Roman" w:cs="Times New Roman"/>
                <w:sz w:val="20"/>
                <w:szCs w:val="20"/>
              </w:rPr>
              <w:t>C</w:t>
            </w:r>
          </w:p>
        </w:tc>
        <w:tc>
          <w:tcPr>
            <w:tcW w:w="616" w:type="dxa"/>
          </w:tcPr>
          <w:p w:rsidR="001A7A7E" w:rsidRPr="00C03324" w:rsidRDefault="001A7A7E" w:rsidP="001A7A7E">
            <w:pPr>
              <w:rPr>
                <w:rFonts w:ascii="Times New Roman" w:eastAsia="Times New Roman" w:hAnsi="Times New Roman" w:cs="Times New Roman"/>
                <w:sz w:val="20"/>
                <w:szCs w:val="20"/>
              </w:rPr>
            </w:pPr>
            <w:r w:rsidRPr="00C03324">
              <w:rPr>
                <w:rFonts w:ascii="Times New Roman" w:eastAsia="Times New Roman" w:hAnsi="Times New Roman" w:cs="Times New Roman"/>
                <w:sz w:val="20"/>
                <w:szCs w:val="20"/>
              </w:rPr>
              <w:t>C</w:t>
            </w:r>
          </w:p>
        </w:tc>
      </w:tr>
    </w:tbl>
    <w:p w:rsidR="006A1931" w:rsidRDefault="006A1931">
      <w:pPr>
        <w:rPr>
          <w:rFonts w:ascii="Times New Roman" w:hAnsi="Times New Roman" w:cs="Times New Roman"/>
          <w:sz w:val="20"/>
          <w:szCs w:val="20"/>
        </w:rPr>
      </w:pPr>
    </w:p>
    <w:p w:rsidR="00F40FB0" w:rsidRDefault="00F40FB0">
      <w:pPr>
        <w:widowControl/>
        <w:rPr>
          <w:rFonts w:ascii="Times New Roman" w:eastAsia="Times New Roman" w:hAnsi="Times New Roman" w:cs="Times New Roman"/>
          <w:b/>
          <w:color w:val="222222"/>
          <w:sz w:val="20"/>
          <w:szCs w:val="20"/>
          <w:highlight w:val="white"/>
          <w:lang w:bidi="ne-NP"/>
        </w:rPr>
      </w:pPr>
      <w:r>
        <w:rPr>
          <w:rFonts w:ascii="Times New Roman" w:eastAsia="Times New Roman" w:hAnsi="Times New Roman" w:cs="Times New Roman"/>
          <w:b/>
          <w:color w:val="222222"/>
          <w:sz w:val="20"/>
          <w:highlight w:val="white"/>
        </w:rPr>
        <w:br w:type="page"/>
      </w:r>
    </w:p>
    <w:p w:rsidR="009B26F1" w:rsidRPr="009B26F1" w:rsidRDefault="009B26F1" w:rsidP="009B26F1">
      <w:pPr>
        <w:pStyle w:val="Normal1"/>
        <w:jc w:val="both"/>
        <w:rPr>
          <w:rFonts w:ascii="Times New Roman" w:eastAsia="Times New Roman" w:hAnsi="Times New Roman" w:cs="Times New Roman"/>
          <w:b/>
          <w:color w:val="222222"/>
          <w:sz w:val="20"/>
          <w:highlight w:val="white"/>
        </w:rPr>
      </w:pPr>
      <w:r w:rsidRPr="00C03324">
        <w:rPr>
          <w:rFonts w:ascii="Times New Roman" w:eastAsia="Times New Roman" w:hAnsi="Times New Roman" w:cs="Times New Roman"/>
          <w:b/>
          <w:color w:val="222222"/>
          <w:sz w:val="20"/>
          <w:highlight w:val="white"/>
        </w:rPr>
        <w:lastRenderedPageBreak/>
        <w:t xml:space="preserve">Supplementary resource </w:t>
      </w:r>
      <w:r>
        <w:rPr>
          <w:rFonts w:ascii="Times New Roman" w:eastAsia="Times New Roman" w:hAnsi="Times New Roman" w:cs="Times New Roman"/>
          <w:b/>
          <w:color w:val="222222"/>
          <w:sz w:val="20"/>
          <w:highlight w:val="white"/>
        </w:rPr>
        <w:t>I</w:t>
      </w:r>
      <w:r w:rsidRPr="00C03324">
        <w:rPr>
          <w:rFonts w:ascii="Times New Roman" w:eastAsia="Times New Roman" w:hAnsi="Times New Roman" w:cs="Times New Roman"/>
          <w:b/>
          <w:color w:val="222222"/>
          <w:sz w:val="20"/>
          <w:highlight w:val="white"/>
        </w:rPr>
        <w:t xml:space="preserve">II: </w:t>
      </w:r>
      <w:r>
        <w:rPr>
          <w:rFonts w:ascii="Times New Roman" w:eastAsia="Times New Roman" w:hAnsi="Times New Roman" w:cs="Times New Roman"/>
          <w:b/>
          <w:color w:val="222222"/>
          <w:sz w:val="20"/>
          <w:highlight w:val="white"/>
        </w:rPr>
        <w:t>Secondary sources used in the study</w:t>
      </w:r>
    </w:p>
    <w:p w:rsidR="009B26F1" w:rsidRDefault="009B26F1">
      <w:pPr>
        <w:rPr>
          <w:rFonts w:ascii="Times New Roman" w:hAnsi="Times New Roman" w:cs="Times New Roman"/>
          <w:sz w:val="20"/>
          <w:szCs w:val="20"/>
        </w:rPr>
      </w:pPr>
      <w:r>
        <w:rPr>
          <w:rFonts w:ascii="Times New Roman" w:hAnsi="Times New Roman" w:cs="Times New Roman"/>
          <w:sz w:val="20"/>
          <w:szCs w:val="20"/>
        </w:rPr>
        <w:t>Annual progress reports of District Forest Offices (</w:t>
      </w:r>
      <w:proofErr w:type="spellStart"/>
      <w:r>
        <w:rPr>
          <w:rFonts w:ascii="Times New Roman" w:hAnsi="Times New Roman" w:cs="Times New Roman"/>
          <w:sz w:val="20"/>
          <w:szCs w:val="20"/>
        </w:rPr>
        <w:t>Sindhupalchok</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Rupandehi</w:t>
      </w:r>
      <w:proofErr w:type="spellEnd"/>
      <w:r w:rsidR="00A950F8">
        <w:rPr>
          <w:rFonts w:ascii="Times New Roman" w:hAnsi="Times New Roman" w:cs="Times New Roman"/>
          <w:sz w:val="20"/>
          <w:szCs w:val="20"/>
        </w:rPr>
        <w:t>) and D</w:t>
      </w:r>
      <w:r>
        <w:rPr>
          <w:rFonts w:ascii="Times New Roman" w:hAnsi="Times New Roman" w:cs="Times New Roman"/>
          <w:sz w:val="20"/>
          <w:szCs w:val="20"/>
        </w:rPr>
        <w:t>epartment of Forest</w:t>
      </w:r>
      <w:r w:rsidR="00F40FB0">
        <w:rPr>
          <w:rFonts w:ascii="Times New Roman" w:hAnsi="Times New Roman" w:cs="Times New Roman"/>
          <w:sz w:val="20"/>
          <w:szCs w:val="20"/>
        </w:rPr>
        <w:t xml:space="preserve"> for fiscal year 2014</w:t>
      </w:r>
      <w:r w:rsidR="00A950F8">
        <w:rPr>
          <w:rFonts w:ascii="Times New Roman" w:hAnsi="Times New Roman" w:cs="Times New Roman"/>
          <w:sz w:val="20"/>
          <w:szCs w:val="20"/>
        </w:rPr>
        <w:t>/201</w:t>
      </w:r>
      <w:r w:rsidR="00F40FB0">
        <w:rPr>
          <w:rFonts w:ascii="Times New Roman" w:hAnsi="Times New Roman" w:cs="Times New Roman"/>
          <w:sz w:val="20"/>
          <w:szCs w:val="20"/>
        </w:rPr>
        <w:t>5 and 2015/2016</w:t>
      </w:r>
    </w:p>
    <w:p w:rsidR="00863F3A" w:rsidRDefault="009B26F1">
      <w:pPr>
        <w:rPr>
          <w:rFonts w:ascii="Times New Roman" w:hAnsi="Times New Roman" w:cs="Times New Roman"/>
          <w:sz w:val="20"/>
          <w:szCs w:val="20"/>
        </w:rPr>
      </w:pPr>
      <w:r>
        <w:rPr>
          <w:rFonts w:ascii="Times New Roman" w:hAnsi="Times New Roman" w:cs="Times New Roman"/>
          <w:sz w:val="20"/>
          <w:szCs w:val="20"/>
        </w:rPr>
        <w:t xml:space="preserve">Audit report of </w:t>
      </w:r>
      <w:proofErr w:type="spellStart"/>
      <w:r w:rsidR="00863F3A">
        <w:rPr>
          <w:rFonts w:ascii="Times New Roman" w:hAnsi="Times New Roman" w:cs="Times New Roman"/>
          <w:sz w:val="20"/>
          <w:szCs w:val="20"/>
        </w:rPr>
        <w:t>Nepane</w:t>
      </w:r>
      <w:proofErr w:type="spellEnd"/>
      <w:r w:rsidR="00863F3A">
        <w:rPr>
          <w:rFonts w:ascii="Times New Roman" w:hAnsi="Times New Roman" w:cs="Times New Roman"/>
          <w:sz w:val="20"/>
          <w:szCs w:val="20"/>
        </w:rPr>
        <w:t xml:space="preserve"> Community Forest User Group and </w:t>
      </w:r>
      <w:proofErr w:type="spellStart"/>
      <w:r w:rsidR="00863F3A">
        <w:rPr>
          <w:rFonts w:ascii="Times New Roman" w:hAnsi="Times New Roman" w:cs="Times New Roman"/>
          <w:sz w:val="20"/>
          <w:szCs w:val="20"/>
        </w:rPr>
        <w:t>Pragati</w:t>
      </w:r>
      <w:proofErr w:type="spellEnd"/>
      <w:r w:rsidR="00863F3A">
        <w:rPr>
          <w:rFonts w:ascii="Times New Roman" w:hAnsi="Times New Roman" w:cs="Times New Roman"/>
          <w:sz w:val="20"/>
          <w:szCs w:val="20"/>
        </w:rPr>
        <w:t xml:space="preserve"> Community Forest User Group</w:t>
      </w:r>
      <w:r w:rsidR="00F40FB0">
        <w:rPr>
          <w:rFonts w:ascii="Times New Roman" w:hAnsi="Times New Roman" w:cs="Times New Roman"/>
          <w:sz w:val="20"/>
          <w:szCs w:val="20"/>
        </w:rPr>
        <w:t xml:space="preserve"> (fiscal year 2014</w:t>
      </w:r>
      <w:r w:rsidR="00A950F8">
        <w:rPr>
          <w:rFonts w:ascii="Times New Roman" w:hAnsi="Times New Roman" w:cs="Times New Roman"/>
          <w:sz w:val="20"/>
          <w:szCs w:val="20"/>
        </w:rPr>
        <w:t>/201</w:t>
      </w:r>
      <w:r w:rsidR="00F40FB0">
        <w:rPr>
          <w:rFonts w:ascii="Times New Roman" w:hAnsi="Times New Roman" w:cs="Times New Roman"/>
          <w:sz w:val="20"/>
          <w:szCs w:val="20"/>
        </w:rPr>
        <w:t>5</w:t>
      </w:r>
      <w:r w:rsidR="00A950F8">
        <w:rPr>
          <w:rFonts w:ascii="Times New Roman" w:hAnsi="Times New Roman" w:cs="Times New Roman"/>
          <w:sz w:val="20"/>
          <w:szCs w:val="20"/>
        </w:rPr>
        <w:t>)</w:t>
      </w:r>
    </w:p>
    <w:p w:rsidR="009B26F1" w:rsidRDefault="009B26F1">
      <w:pPr>
        <w:rPr>
          <w:rFonts w:ascii="Times New Roman" w:hAnsi="Times New Roman" w:cs="Times New Roman"/>
          <w:sz w:val="20"/>
          <w:szCs w:val="20"/>
        </w:rPr>
      </w:pPr>
      <w:r>
        <w:rPr>
          <w:rFonts w:ascii="Times New Roman" w:hAnsi="Times New Roman" w:cs="Times New Roman"/>
          <w:sz w:val="20"/>
          <w:szCs w:val="20"/>
        </w:rPr>
        <w:t xml:space="preserve">Database of </w:t>
      </w:r>
      <w:proofErr w:type="spellStart"/>
      <w:r>
        <w:rPr>
          <w:rFonts w:ascii="Times New Roman" w:hAnsi="Times New Roman" w:cs="Times New Roman"/>
          <w:sz w:val="20"/>
          <w:szCs w:val="20"/>
        </w:rPr>
        <w:t>CFUGs</w:t>
      </w:r>
      <w:proofErr w:type="spellEnd"/>
      <w:r>
        <w:rPr>
          <w:rFonts w:ascii="Times New Roman" w:hAnsi="Times New Roman" w:cs="Times New Roman"/>
          <w:sz w:val="20"/>
          <w:szCs w:val="20"/>
        </w:rPr>
        <w:t xml:space="preserve"> maintained by District Forest Offices, </w:t>
      </w:r>
      <w:proofErr w:type="spellStart"/>
      <w:r>
        <w:rPr>
          <w:rFonts w:ascii="Times New Roman" w:hAnsi="Times New Roman" w:cs="Times New Roman"/>
          <w:sz w:val="20"/>
          <w:szCs w:val="20"/>
        </w:rPr>
        <w:t>Sindhupalchok</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Rupandehi</w:t>
      </w:r>
      <w:proofErr w:type="spellEnd"/>
      <w:r w:rsidR="00A950F8">
        <w:rPr>
          <w:rFonts w:ascii="Times New Roman" w:hAnsi="Times New Roman" w:cs="Times New Roman"/>
          <w:sz w:val="20"/>
          <w:szCs w:val="20"/>
        </w:rPr>
        <w:t xml:space="preserve"> (in </w:t>
      </w:r>
      <w:r w:rsidR="00F40FB0">
        <w:rPr>
          <w:rFonts w:ascii="Times New Roman" w:hAnsi="Times New Roman" w:cs="Times New Roman"/>
          <w:sz w:val="20"/>
          <w:szCs w:val="20"/>
        </w:rPr>
        <w:t>March 2016)</w:t>
      </w:r>
    </w:p>
    <w:p w:rsidR="009B26F1" w:rsidRDefault="009B26F1">
      <w:pPr>
        <w:rPr>
          <w:rFonts w:ascii="Times New Roman" w:hAnsi="Times New Roman" w:cs="Times New Roman"/>
          <w:sz w:val="20"/>
          <w:szCs w:val="20"/>
        </w:rPr>
      </w:pPr>
      <w:r>
        <w:rPr>
          <w:rFonts w:ascii="Times New Roman" w:hAnsi="Times New Roman" w:cs="Times New Roman"/>
          <w:sz w:val="20"/>
          <w:szCs w:val="20"/>
        </w:rPr>
        <w:t>Database of community forest user groups (</w:t>
      </w:r>
      <w:proofErr w:type="spellStart"/>
      <w:r>
        <w:rPr>
          <w:rFonts w:ascii="Times New Roman" w:hAnsi="Times New Roman" w:cs="Times New Roman"/>
          <w:sz w:val="20"/>
          <w:szCs w:val="20"/>
        </w:rPr>
        <w:t>CFUGs</w:t>
      </w:r>
      <w:proofErr w:type="spellEnd"/>
      <w:r>
        <w:rPr>
          <w:rFonts w:ascii="Times New Roman" w:hAnsi="Times New Roman" w:cs="Times New Roman"/>
          <w:sz w:val="20"/>
          <w:szCs w:val="20"/>
        </w:rPr>
        <w:t>) maintained by Department of Forests</w:t>
      </w:r>
      <w:r w:rsidR="00F40FB0">
        <w:rPr>
          <w:rFonts w:ascii="Times New Roman" w:hAnsi="Times New Roman" w:cs="Times New Roman"/>
          <w:sz w:val="20"/>
          <w:szCs w:val="20"/>
        </w:rPr>
        <w:t xml:space="preserve"> (until March 2016)</w:t>
      </w:r>
    </w:p>
    <w:p w:rsidR="00F40FB0" w:rsidRPr="00C03324" w:rsidRDefault="009B26F1" w:rsidP="00F40FB0">
      <w:pPr>
        <w:rPr>
          <w:rFonts w:ascii="Times New Roman" w:hAnsi="Times New Roman" w:cs="Times New Roman"/>
          <w:sz w:val="20"/>
          <w:szCs w:val="20"/>
        </w:rPr>
      </w:pPr>
      <w:r w:rsidRPr="00F40FB0">
        <w:rPr>
          <w:rFonts w:ascii="Times New Roman" w:hAnsi="Times New Roman" w:cs="Times New Roman"/>
          <w:sz w:val="20"/>
          <w:szCs w:val="20"/>
        </w:rPr>
        <w:t>Community Forest Development</w:t>
      </w:r>
      <w:r w:rsidR="00F40FB0">
        <w:rPr>
          <w:rFonts w:ascii="Times New Roman" w:hAnsi="Times New Roman" w:cs="Times New Roman"/>
          <w:sz w:val="20"/>
          <w:szCs w:val="20"/>
        </w:rPr>
        <w:t xml:space="preserve"> </w:t>
      </w:r>
      <w:r w:rsidRPr="00F40FB0">
        <w:rPr>
          <w:rFonts w:ascii="Times New Roman" w:hAnsi="Times New Roman" w:cs="Times New Roman"/>
          <w:sz w:val="20"/>
          <w:szCs w:val="20"/>
        </w:rPr>
        <w:t>Guidelines</w:t>
      </w:r>
      <w:r w:rsidR="00F40FB0">
        <w:rPr>
          <w:rFonts w:ascii="Times New Roman" w:hAnsi="Times New Roman" w:cs="Times New Roman"/>
          <w:sz w:val="20"/>
          <w:szCs w:val="20"/>
        </w:rPr>
        <w:t xml:space="preserve"> 2009 (revised in </w:t>
      </w:r>
      <w:r w:rsidRPr="00F40FB0">
        <w:rPr>
          <w:rFonts w:ascii="Times New Roman" w:hAnsi="Times New Roman" w:cs="Times New Roman"/>
          <w:sz w:val="20"/>
          <w:szCs w:val="20"/>
        </w:rPr>
        <w:t>2015</w:t>
      </w:r>
      <w:r w:rsidR="00F40FB0">
        <w:rPr>
          <w:rFonts w:ascii="Times New Roman" w:hAnsi="Times New Roman" w:cs="Times New Roman"/>
          <w:sz w:val="20"/>
          <w:szCs w:val="20"/>
        </w:rPr>
        <w:t xml:space="preserve">), </w:t>
      </w:r>
      <w:r w:rsidR="00F40FB0">
        <w:rPr>
          <w:rFonts w:ascii="Times New Roman" w:hAnsi="Times New Roman" w:cs="Times New Roman"/>
          <w:sz w:val="20"/>
          <w:szCs w:val="20"/>
        </w:rPr>
        <w:t>Department of Forests</w:t>
      </w:r>
      <w:r w:rsidR="00F40FB0">
        <w:rPr>
          <w:rFonts w:ascii="Times New Roman" w:hAnsi="Times New Roman" w:cs="Times New Roman"/>
          <w:sz w:val="20"/>
          <w:szCs w:val="20"/>
        </w:rPr>
        <w:t>,</w:t>
      </w:r>
      <w:r w:rsidR="00F40FB0">
        <w:rPr>
          <w:rFonts w:ascii="Times New Roman" w:hAnsi="Times New Roman" w:cs="Times New Roman"/>
          <w:sz w:val="20"/>
          <w:szCs w:val="20"/>
        </w:rPr>
        <w:t xml:space="preserve"> </w:t>
      </w:r>
      <w:r w:rsidR="00F40FB0" w:rsidRPr="00F40FB0">
        <w:rPr>
          <w:rFonts w:ascii="Times New Roman" w:hAnsi="Times New Roman" w:cs="Times New Roman"/>
          <w:sz w:val="20"/>
          <w:szCs w:val="20"/>
        </w:rPr>
        <w:t>Ministry of Forests and Soil Conservation, Government of Nepal</w:t>
      </w:r>
    </w:p>
    <w:p w:rsidR="009B26F1" w:rsidRPr="00F40FB0" w:rsidRDefault="009B26F1">
      <w:pPr>
        <w:rPr>
          <w:rFonts w:ascii="Times New Roman" w:hAnsi="Times New Roman" w:cs="Times New Roman"/>
          <w:sz w:val="20"/>
          <w:szCs w:val="20"/>
        </w:rPr>
      </w:pPr>
      <w:r w:rsidRPr="00F40FB0">
        <w:rPr>
          <w:rFonts w:ascii="Times New Roman" w:hAnsi="Times New Roman" w:cs="Times New Roman"/>
          <w:sz w:val="20"/>
          <w:szCs w:val="20"/>
        </w:rPr>
        <w:t>Community Forest Inventory guidelines (2000, 2004)</w:t>
      </w:r>
      <w:r w:rsidR="00F40FB0">
        <w:rPr>
          <w:rFonts w:ascii="Times New Roman" w:hAnsi="Times New Roman" w:cs="Times New Roman"/>
          <w:sz w:val="20"/>
          <w:szCs w:val="20"/>
        </w:rPr>
        <w:t xml:space="preserve">, </w:t>
      </w:r>
      <w:r w:rsidR="00F40FB0">
        <w:rPr>
          <w:rFonts w:ascii="Times New Roman" w:hAnsi="Times New Roman" w:cs="Times New Roman"/>
          <w:sz w:val="20"/>
          <w:szCs w:val="20"/>
        </w:rPr>
        <w:t xml:space="preserve">Department of Forests, </w:t>
      </w:r>
      <w:r w:rsidR="00F40FB0" w:rsidRPr="00F40FB0">
        <w:rPr>
          <w:rFonts w:ascii="Times New Roman" w:hAnsi="Times New Roman" w:cs="Times New Roman"/>
          <w:sz w:val="20"/>
          <w:szCs w:val="20"/>
        </w:rPr>
        <w:t>Ministry of Forests and Soil Conservation, Government of Nepal</w:t>
      </w:r>
    </w:p>
    <w:p w:rsidR="009B26F1" w:rsidRPr="00F40FB0" w:rsidRDefault="009B26F1">
      <w:pPr>
        <w:rPr>
          <w:rFonts w:ascii="Times New Roman" w:hAnsi="Times New Roman" w:cs="Times New Roman"/>
          <w:sz w:val="20"/>
          <w:szCs w:val="20"/>
        </w:rPr>
      </w:pPr>
      <w:r w:rsidRPr="00F40FB0">
        <w:rPr>
          <w:rFonts w:ascii="Times New Roman" w:hAnsi="Times New Roman" w:cs="Times New Roman"/>
          <w:sz w:val="20"/>
          <w:szCs w:val="20"/>
        </w:rPr>
        <w:t>Forest Act 1993</w:t>
      </w:r>
      <w:r w:rsidR="00F40FB0" w:rsidRPr="00F40FB0">
        <w:rPr>
          <w:rFonts w:ascii="Times New Roman" w:hAnsi="Times New Roman" w:cs="Times New Roman"/>
          <w:sz w:val="20"/>
          <w:szCs w:val="20"/>
        </w:rPr>
        <w:t>, Government of Nepal</w:t>
      </w:r>
    </w:p>
    <w:p w:rsidR="009B26F1" w:rsidRPr="00F40FB0" w:rsidRDefault="009B26F1">
      <w:pPr>
        <w:rPr>
          <w:rFonts w:ascii="Times New Roman" w:hAnsi="Times New Roman" w:cs="Times New Roman"/>
          <w:sz w:val="20"/>
          <w:szCs w:val="20"/>
        </w:rPr>
      </w:pPr>
      <w:r w:rsidRPr="00F40FB0">
        <w:rPr>
          <w:rFonts w:ascii="Times New Roman" w:hAnsi="Times New Roman" w:cs="Times New Roman"/>
          <w:sz w:val="20"/>
          <w:szCs w:val="20"/>
        </w:rPr>
        <w:t>Forest Policy 1995</w:t>
      </w:r>
      <w:r w:rsidR="00F40FB0" w:rsidRPr="00F40FB0">
        <w:rPr>
          <w:rFonts w:ascii="Times New Roman" w:hAnsi="Times New Roman" w:cs="Times New Roman"/>
          <w:sz w:val="20"/>
          <w:szCs w:val="20"/>
        </w:rPr>
        <w:t>, Government of Nepal</w:t>
      </w:r>
    </w:p>
    <w:p w:rsidR="009B26F1" w:rsidRPr="00F40FB0" w:rsidRDefault="009B26F1">
      <w:pPr>
        <w:rPr>
          <w:rFonts w:ascii="Times New Roman" w:hAnsi="Times New Roman" w:cs="Times New Roman"/>
          <w:sz w:val="20"/>
          <w:szCs w:val="20"/>
        </w:rPr>
      </w:pPr>
      <w:r w:rsidRPr="00F40FB0">
        <w:rPr>
          <w:rFonts w:ascii="Times New Roman" w:hAnsi="Times New Roman" w:cs="Times New Roman"/>
          <w:sz w:val="20"/>
          <w:szCs w:val="20"/>
        </w:rPr>
        <w:t>Forestry Sector Strategy</w:t>
      </w:r>
      <w:r w:rsidR="00F40FB0" w:rsidRPr="00F40FB0">
        <w:rPr>
          <w:rFonts w:ascii="Times New Roman" w:hAnsi="Times New Roman" w:cs="Times New Roman"/>
          <w:sz w:val="20"/>
          <w:szCs w:val="20"/>
        </w:rPr>
        <w:t xml:space="preserve"> 2015, Ministry of Forests and Soil Conservation, Government of Nepal</w:t>
      </w:r>
    </w:p>
    <w:p w:rsidR="00705BF2" w:rsidRPr="00F40FB0" w:rsidRDefault="00705BF2">
      <w:pPr>
        <w:rPr>
          <w:rFonts w:ascii="Times New Roman" w:hAnsi="Times New Roman" w:cs="Times New Roman"/>
          <w:sz w:val="20"/>
          <w:szCs w:val="20"/>
        </w:rPr>
      </w:pPr>
      <w:r w:rsidRPr="00F40FB0">
        <w:rPr>
          <w:rFonts w:ascii="Times New Roman" w:hAnsi="Times New Roman" w:cs="Times New Roman"/>
          <w:sz w:val="20"/>
          <w:szCs w:val="20"/>
        </w:rPr>
        <w:t xml:space="preserve">Meeting minutes of </w:t>
      </w:r>
      <w:proofErr w:type="spellStart"/>
      <w:r>
        <w:rPr>
          <w:rFonts w:ascii="Times New Roman" w:hAnsi="Times New Roman" w:cs="Times New Roman"/>
          <w:sz w:val="20"/>
          <w:szCs w:val="20"/>
        </w:rPr>
        <w:t>Nepane</w:t>
      </w:r>
      <w:proofErr w:type="spellEnd"/>
      <w:r>
        <w:rPr>
          <w:rFonts w:ascii="Times New Roman" w:hAnsi="Times New Roman" w:cs="Times New Roman"/>
          <w:sz w:val="20"/>
          <w:szCs w:val="20"/>
        </w:rPr>
        <w:t xml:space="preserve"> Community Forest User Group</w:t>
      </w:r>
      <w:r w:rsidRPr="00F40FB0">
        <w:rPr>
          <w:rFonts w:ascii="Times New Roman" w:hAnsi="Times New Roman" w:cs="Times New Roman"/>
          <w:sz w:val="20"/>
          <w:szCs w:val="20"/>
        </w:rPr>
        <w:t xml:space="preserve"> and </w:t>
      </w:r>
      <w:proofErr w:type="spellStart"/>
      <w:r>
        <w:rPr>
          <w:rFonts w:ascii="Times New Roman" w:hAnsi="Times New Roman" w:cs="Times New Roman"/>
          <w:sz w:val="20"/>
          <w:szCs w:val="20"/>
        </w:rPr>
        <w:t>Pragati</w:t>
      </w:r>
      <w:proofErr w:type="spellEnd"/>
      <w:r>
        <w:rPr>
          <w:rFonts w:ascii="Times New Roman" w:hAnsi="Times New Roman" w:cs="Times New Roman"/>
          <w:sz w:val="20"/>
          <w:szCs w:val="20"/>
        </w:rPr>
        <w:t xml:space="preserve"> Community Forest User Group</w:t>
      </w:r>
      <w:r w:rsidR="00F40FB0">
        <w:rPr>
          <w:rFonts w:ascii="Times New Roman" w:hAnsi="Times New Roman" w:cs="Times New Roman"/>
          <w:sz w:val="20"/>
          <w:szCs w:val="20"/>
        </w:rPr>
        <w:t xml:space="preserve"> for fiscal year 2014/2015 and 2015/2016</w:t>
      </w:r>
    </w:p>
    <w:p w:rsidR="00F40FB0" w:rsidRPr="00C03324" w:rsidRDefault="009B26F1" w:rsidP="00F40FB0">
      <w:pPr>
        <w:rPr>
          <w:rFonts w:ascii="Times New Roman" w:hAnsi="Times New Roman" w:cs="Times New Roman"/>
          <w:sz w:val="20"/>
          <w:szCs w:val="20"/>
        </w:rPr>
      </w:pPr>
      <w:r w:rsidRPr="00F40FB0">
        <w:rPr>
          <w:rFonts w:ascii="Times New Roman" w:hAnsi="Times New Roman" w:cs="Times New Roman"/>
          <w:sz w:val="20"/>
          <w:szCs w:val="20"/>
        </w:rPr>
        <w:t>Non-Timber Forest Products Inventory Guideline 2012</w:t>
      </w:r>
      <w:r w:rsidR="00F40FB0" w:rsidRPr="00F40FB0">
        <w:rPr>
          <w:rFonts w:ascii="Times New Roman" w:hAnsi="Times New Roman" w:cs="Times New Roman"/>
          <w:sz w:val="20"/>
          <w:szCs w:val="20"/>
        </w:rPr>
        <w:t>, Ministry of Forests and Soil Conservation, Government of Nepal</w:t>
      </w:r>
    </w:p>
    <w:p w:rsidR="001757B9" w:rsidRDefault="00863F3A">
      <w:pPr>
        <w:rPr>
          <w:rFonts w:ascii="Times New Roman" w:hAnsi="Times New Roman" w:cs="Times New Roman"/>
          <w:sz w:val="20"/>
          <w:szCs w:val="20"/>
        </w:rPr>
      </w:pPr>
      <w:r w:rsidRPr="00F40FB0">
        <w:rPr>
          <w:rFonts w:ascii="Times New Roman" w:hAnsi="Times New Roman" w:cs="Times New Roman"/>
          <w:sz w:val="20"/>
          <w:szCs w:val="20"/>
        </w:rPr>
        <w:t xml:space="preserve">Operational Plans of </w:t>
      </w:r>
      <w:proofErr w:type="spellStart"/>
      <w:r>
        <w:rPr>
          <w:rFonts w:ascii="Times New Roman" w:hAnsi="Times New Roman" w:cs="Times New Roman"/>
          <w:sz w:val="20"/>
          <w:szCs w:val="20"/>
        </w:rPr>
        <w:t>Nepane</w:t>
      </w:r>
      <w:proofErr w:type="spellEnd"/>
      <w:r>
        <w:rPr>
          <w:rFonts w:ascii="Times New Roman" w:hAnsi="Times New Roman" w:cs="Times New Roman"/>
          <w:sz w:val="20"/>
          <w:szCs w:val="20"/>
        </w:rPr>
        <w:t xml:space="preserve"> Community Forest User </w:t>
      </w:r>
      <w:r w:rsidR="00F40FB0">
        <w:rPr>
          <w:rFonts w:ascii="Times New Roman" w:hAnsi="Times New Roman" w:cs="Times New Roman"/>
          <w:sz w:val="20"/>
          <w:szCs w:val="20"/>
        </w:rPr>
        <w:t xml:space="preserve">Group and </w:t>
      </w:r>
      <w:proofErr w:type="spellStart"/>
      <w:r w:rsidR="00F40FB0">
        <w:rPr>
          <w:rFonts w:ascii="Times New Roman" w:hAnsi="Times New Roman" w:cs="Times New Roman"/>
          <w:sz w:val="20"/>
          <w:szCs w:val="20"/>
        </w:rPr>
        <w:t>Pragati</w:t>
      </w:r>
      <w:proofErr w:type="spellEnd"/>
      <w:r w:rsidR="00F40FB0">
        <w:rPr>
          <w:rFonts w:ascii="Times New Roman" w:hAnsi="Times New Roman" w:cs="Times New Roman"/>
          <w:sz w:val="20"/>
          <w:szCs w:val="20"/>
        </w:rPr>
        <w:t xml:space="preserve"> Community Forest User Group</w:t>
      </w:r>
      <w:r w:rsidR="00F40FB0" w:rsidRPr="00F40FB0">
        <w:rPr>
          <w:rFonts w:ascii="Times New Roman" w:hAnsi="Times New Roman" w:cs="Times New Roman"/>
          <w:sz w:val="20"/>
          <w:szCs w:val="20"/>
        </w:rPr>
        <w:t xml:space="preserve"> </w:t>
      </w:r>
      <w:r w:rsidR="00F40FB0">
        <w:rPr>
          <w:rFonts w:ascii="Times New Roman" w:hAnsi="Times New Roman" w:cs="Times New Roman"/>
          <w:sz w:val="20"/>
          <w:szCs w:val="20"/>
        </w:rPr>
        <w:t>(for fiscal year 2014/2015)</w:t>
      </w:r>
    </w:p>
    <w:p w:rsidR="009B26F1" w:rsidRPr="00C03324" w:rsidRDefault="009B26F1">
      <w:pPr>
        <w:rPr>
          <w:rFonts w:ascii="Times New Roman" w:hAnsi="Times New Roman" w:cs="Times New Roman"/>
          <w:sz w:val="20"/>
          <w:szCs w:val="20"/>
        </w:rPr>
      </w:pPr>
      <w:r w:rsidRPr="00F40FB0">
        <w:rPr>
          <w:rFonts w:ascii="Times New Roman" w:hAnsi="Times New Roman" w:cs="Times New Roman"/>
          <w:sz w:val="20"/>
          <w:szCs w:val="20"/>
        </w:rPr>
        <w:t>Scienti</w:t>
      </w:r>
      <w:r w:rsidR="00F40FB0" w:rsidRPr="00F40FB0">
        <w:rPr>
          <w:rFonts w:ascii="Times New Roman" w:hAnsi="Times New Roman" w:cs="Times New Roman"/>
          <w:sz w:val="20"/>
          <w:szCs w:val="20"/>
        </w:rPr>
        <w:t>fic F</w:t>
      </w:r>
      <w:r w:rsidRPr="00F40FB0">
        <w:rPr>
          <w:rFonts w:ascii="Times New Roman" w:hAnsi="Times New Roman" w:cs="Times New Roman"/>
          <w:sz w:val="20"/>
          <w:szCs w:val="20"/>
        </w:rPr>
        <w:t>or</w:t>
      </w:r>
      <w:r w:rsidR="00F40FB0" w:rsidRPr="00F40FB0">
        <w:rPr>
          <w:rFonts w:ascii="Times New Roman" w:hAnsi="Times New Roman" w:cs="Times New Roman"/>
          <w:sz w:val="20"/>
          <w:szCs w:val="20"/>
        </w:rPr>
        <w:t>est Management Guidelines 2014, Ministry of Forests and Soil Conservation, Government of Nepal</w:t>
      </w:r>
    </w:p>
    <w:sectPr w:rsidR="009B26F1" w:rsidRPr="00C033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912" w:rsidRDefault="00E01912" w:rsidP="00534BEA">
      <w:pPr>
        <w:spacing w:after="0" w:line="240" w:lineRule="auto"/>
      </w:pPr>
      <w:r>
        <w:separator/>
      </w:r>
    </w:p>
  </w:endnote>
  <w:endnote w:type="continuationSeparator" w:id="0">
    <w:p w:rsidR="00E01912" w:rsidRDefault="00E01912" w:rsidP="00534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912" w:rsidRDefault="00E01912" w:rsidP="00534BEA">
      <w:pPr>
        <w:spacing w:after="0" w:line="240" w:lineRule="auto"/>
      </w:pPr>
      <w:r>
        <w:separator/>
      </w:r>
    </w:p>
  </w:footnote>
  <w:footnote w:type="continuationSeparator" w:id="0">
    <w:p w:rsidR="00E01912" w:rsidRDefault="00E01912" w:rsidP="00534BEA">
      <w:pPr>
        <w:spacing w:after="0" w:line="240" w:lineRule="auto"/>
      </w:pPr>
      <w:r>
        <w:continuationSeparator/>
      </w:r>
    </w:p>
  </w:footnote>
  <w:footnote w:id="1">
    <w:p w:rsidR="0093084A" w:rsidRDefault="0093084A" w:rsidP="00534BEA">
      <w:pPr>
        <w:spacing w:after="0" w:line="240" w:lineRule="auto"/>
        <w:rPr>
          <w:sz w:val="20"/>
          <w:szCs w:val="20"/>
        </w:rPr>
      </w:pPr>
      <w:r>
        <w:rPr>
          <w:vertAlign w:val="superscript"/>
        </w:rPr>
        <w:footnoteRef/>
      </w:r>
      <w:r>
        <w:rPr>
          <w:sz w:val="20"/>
          <w:szCs w:val="20"/>
        </w:rPr>
        <w:t xml:space="preserve"> FECOFUN and other networks are more of political nature. They are not legally recognized as representative of community forest user groups and government policies  do not give them much space in policy making platforms and are silent about CFUGs joining to those networks</w:t>
      </w:r>
    </w:p>
  </w:footnote>
  <w:footnote w:id="2">
    <w:p w:rsidR="0093084A" w:rsidRDefault="0093084A" w:rsidP="002753CC">
      <w:pPr>
        <w:pStyle w:val="FootnoteText"/>
      </w:pPr>
      <w:r>
        <w:rPr>
          <w:rStyle w:val="FootnoteReference"/>
        </w:rPr>
        <w:footnoteRef/>
      </w:r>
      <w:r>
        <w:t xml:space="preserve"> C: </w:t>
      </w:r>
      <w:proofErr w:type="spellStart"/>
      <w:r>
        <w:t>CFUGs</w:t>
      </w:r>
      <w:proofErr w:type="spellEnd"/>
      <w:r>
        <w:t xml:space="preserve"> and their representative organizations; G: government agencies; O-other CF stakeholders.</w:t>
      </w:r>
      <w:r w:rsidR="00A950F8">
        <w:t xml:space="preserve"> The three columns on the right indicate which of these stakeholders were best positioned to provide information on the indicators. This was considered when preparing the checklists for consultations. </w:t>
      </w:r>
    </w:p>
    <w:p w:rsidR="0093084A" w:rsidRDefault="0093084A">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501F58"/>
    <w:multiLevelType w:val="multilevel"/>
    <w:tmpl w:val="425081A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BEA"/>
    <w:rsid w:val="001757B9"/>
    <w:rsid w:val="001A7A7E"/>
    <w:rsid w:val="002753CC"/>
    <w:rsid w:val="003A1238"/>
    <w:rsid w:val="00534BEA"/>
    <w:rsid w:val="005725C9"/>
    <w:rsid w:val="006A1931"/>
    <w:rsid w:val="00705BF2"/>
    <w:rsid w:val="007B1D82"/>
    <w:rsid w:val="00827A1C"/>
    <w:rsid w:val="0085295E"/>
    <w:rsid w:val="00863F3A"/>
    <w:rsid w:val="009014E9"/>
    <w:rsid w:val="0093084A"/>
    <w:rsid w:val="009B26F1"/>
    <w:rsid w:val="00A51FC4"/>
    <w:rsid w:val="00A950F8"/>
    <w:rsid w:val="00AE41C4"/>
    <w:rsid w:val="00AF7558"/>
    <w:rsid w:val="00B3208B"/>
    <w:rsid w:val="00B95D5B"/>
    <w:rsid w:val="00C03324"/>
    <w:rsid w:val="00C80088"/>
    <w:rsid w:val="00E01912"/>
    <w:rsid w:val="00F40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4BEA"/>
    <w:pPr>
      <w:widowControl w:val="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534BEA"/>
    <w:pPr>
      <w:spacing w:after="0" w:line="240" w:lineRule="auto"/>
    </w:pPr>
    <w:rPr>
      <w:sz w:val="20"/>
      <w:szCs w:val="20"/>
    </w:rPr>
  </w:style>
  <w:style w:type="character" w:customStyle="1" w:styleId="FootnoteTextChar">
    <w:name w:val="Footnote Text Char"/>
    <w:basedOn w:val="DefaultParagraphFont"/>
    <w:link w:val="FootnoteText"/>
    <w:semiHidden/>
    <w:rsid w:val="00534BEA"/>
    <w:rPr>
      <w:rFonts w:ascii="Calibri" w:eastAsia="Calibri" w:hAnsi="Calibri" w:cs="Calibri"/>
      <w:color w:val="000000"/>
      <w:sz w:val="20"/>
      <w:szCs w:val="20"/>
    </w:rPr>
  </w:style>
  <w:style w:type="paragraph" w:customStyle="1" w:styleId="Normal1">
    <w:name w:val="Normal1"/>
    <w:rsid w:val="00534BEA"/>
    <w:pPr>
      <w:widowControl w:val="0"/>
      <w:pBdr>
        <w:top w:val="nil"/>
        <w:left w:val="nil"/>
        <w:bottom w:val="nil"/>
        <w:right w:val="nil"/>
        <w:between w:val="nil"/>
      </w:pBdr>
    </w:pPr>
    <w:rPr>
      <w:rFonts w:ascii="Calibri" w:eastAsia="Calibri" w:hAnsi="Calibri" w:cs="Calibri"/>
      <w:color w:val="000000"/>
      <w:szCs w:val="20"/>
      <w:lang w:bidi="ne-NP"/>
    </w:rPr>
  </w:style>
  <w:style w:type="table" w:styleId="TableGrid">
    <w:name w:val="Table Grid"/>
    <w:basedOn w:val="TableNormal"/>
    <w:uiPriority w:val="59"/>
    <w:rsid w:val="00C80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2753C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753CC"/>
    <w:rPr>
      <w:rFonts w:ascii="Calibri" w:eastAsia="Calibri" w:hAnsi="Calibri" w:cs="Calibri"/>
      <w:color w:val="000000"/>
      <w:sz w:val="20"/>
      <w:szCs w:val="20"/>
    </w:rPr>
  </w:style>
  <w:style w:type="character" w:styleId="EndnoteReference">
    <w:name w:val="endnote reference"/>
    <w:basedOn w:val="DefaultParagraphFont"/>
    <w:uiPriority w:val="99"/>
    <w:semiHidden/>
    <w:unhideWhenUsed/>
    <w:rsid w:val="002753CC"/>
    <w:rPr>
      <w:vertAlign w:val="superscript"/>
    </w:rPr>
  </w:style>
  <w:style w:type="character" w:styleId="FootnoteReference">
    <w:name w:val="footnote reference"/>
    <w:basedOn w:val="DefaultParagraphFont"/>
    <w:uiPriority w:val="99"/>
    <w:semiHidden/>
    <w:unhideWhenUsed/>
    <w:rsid w:val="002753CC"/>
    <w:rPr>
      <w:vertAlign w:val="superscript"/>
    </w:rPr>
  </w:style>
  <w:style w:type="paragraph" w:styleId="BalloonText">
    <w:name w:val="Balloon Text"/>
    <w:basedOn w:val="Normal"/>
    <w:link w:val="BalloonTextChar"/>
    <w:uiPriority w:val="99"/>
    <w:semiHidden/>
    <w:unhideWhenUsed/>
    <w:rsid w:val="009B2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6F1"/>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4BEA"/>
    <w:pPr>
      <w:widowControl w:val="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534BEA"/>
    <w:pPr>
      <w:spacing w:after="0" w:line="240" w:lineRule="auto"/>
    </w:pPr>
    <w:rPr>
      <w:sz w:val="20"/>
      <w:szCs w:val="20"/>
    </w:rPr>
  </w:style>
  <w:style w:type="character" w:customStyle="1" w:styleId="FootnoteTextChar">
    <w:name w:val="Footnote Text Char"/>
    <w:basedOn w:val="DefaultParagraphFont"/>
    <w:link w:val="FootnoteText"/>
    <w:semiHidden/>
    <w:rsid w:val="00534BEA"/>
    <w:rPr>
      <w:rFonts w:ascii="Calibri" w:eastAsia="Calibri" w:hAnsi="Calibri" w:cs="Calibri"/>
      <w:color w:val="000000"/>
      <w:sz w:val="20"/>
      <w:szCs w:val="20"/>
    </w:rPr>
  </w:style>
  <w:style w:type="paragraph" w:customStyle="1" w:styleId="Normal1">
    <w:name w:val="Normal1"/>
    <w:rsid w:val="00534BEA"/>
    <w:pPr>
      <w:widowControl w:val="0"/>
      <w:pBdr>
        <w:top w:val="nil"/>
        <w:left w:val="nil"/>
        <w:bottom w:val="nil"/>
        <w:right w:val="nil"/>
        <w:between w:val="nil"/>
      </w:pBdr>
    </w:pPr>
    <w:rPr>
      <w:rFonts w:ascii="Calibri" w:eastAsia="Calibri" w:hAnsi="Calibri" w:cs="Calibri"/>
      <w:color w:val="000000"/>
      <w:szCs w:val="20"/>
      <w:lang w:bidi="ne-NP"/>
    </w:rPr>
  </w:style>
  <w:style w:type="table" w:styleId="TableGrid">
    <w:name w:val="Table Grid"/>
    <w:basedOn w:val="TableNormal"/>
    <w:uiPriority w:val="59"/>
    <w:rsid w:val="00C80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2753C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753CC"/>
    <w:rPr>
      <w:rFonts w:ascii="Calibri" w:eastAsia="Calibri" w:hAnsi="Calibri" w:cs="Calibri"/>
      <w:color w:val="000000"/>
      <w:sz w:val="20"/>
      <w:szCs w:val="20"/>
    </w:rPr>
  </w:style>
  <w:style w:type="character" w:styleId="EndnoteReference">
    <w:name w:val="endnote reference"/>
    <w:basedOn w:val="DefaultParagraphFont"/>
    <w:uiPriority w:val="99"/>
    <w:semiHidden/>
    <w:unhideWhenUsed/>
    <w:rsid w:val="002753CC"/>
    <w:rPr>
      <w:vertAlign w:val="superscript"/>
    </w:rPr>
  </w:style>
  <w:style w:type="character" w:styleId="FootnoteReference">
    <w:name w:val="footnote reference"/>
    <w:basedOn w:val="DefaultParagraphFont"/>
    <w:uiPriority w:val="99"/>
    <w:semiHidden/>
    <w:unhideWhenUsed/>
    <w:rsid w:val="002753CC"/>
    <w:rPr>
      <w:vertAlign w:val="superscript"/>
    </w:rPr>
  </w:style>
  <w:style w:type="paragraph" w:styleId="BalloonText">
    <w:name w:val="Balloon Text"/>
    <w:basedOn w:val="Normal"/>
    <w:link w:val="BalloonTextChar"/>
    <w:uiPriority w:val="99"/>
    <w:semiHidden/>
    <w:unhideWhenUsed/>
    <w:rsid w:val="009B2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6F1"/>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3DE1A-DB41-43B2-AC91-9A9D9F073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2506</Words>
  <Characters>14288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Lok Mani Sapkota</dc:creator>
  <cp:lastModifiedBy>Lok</cp:lastModifiedBy>
  <cp:revision>2</cp:revision>
  <dcterms:created xsi:type="dcterms:W3CDTF">2019-09-30T19:34:00Z</dcterms:created>
  <dcterms:modified xsi:type="dcterms:W3CDTF">2019-09-30T19:34:00Z</dcterms:modified>
</cp:coreProperties>
</file>