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59F1" w14:textId="77777777" w:rsidR="00CA2430" w:rsidRPr="007B10F8" w:rsidRDefault="00CA2430" w:rsidP="00CA2430">
      <w:pPr>
        <w:rPr>
          <w:rFonts w:ascii="Times" w:eastAsia="Times" w:hAnsi="Times" w:cs="Times"/>
          <w:b/>
          <w:color w:val="000000" w:themeColor="text1"/>
        </w:rPr>
      </w:pPr>
      <w:bookmarkStart w:id="0" w:name="_GoBack"/>
      <w:bookmarkEnd w:id="0"/>
      <w:r w:rsidRPr="007B10F8">
        <w:rPr>
          <w:rFonts w:ascii="Times" w:eastAsia="Times" w:hAnsi="Times" w:cs="Times"/>
          <w:b/>
          <w:color w:val="000000" w:themeColor="text1"/>
        </w:rPr>
        <w:t>Supplementary Note 1</w:t>
      </w:r>
    </w:p>
    <w:p w14:paraId="6DA51DB5" w14:textId="77777777" w:rsidR="00CA2430" w:rsidRPr="007B10F8" w:rsidRDefault="00CA2430" w:rsidP="00CA2430">
      <w:pPr>
        <w:rPr>
          <w:rFonts w:ascii="Times" w:eastAsia="Times" w:hAnsi="Times" w:cs="Times"/>
          <w:color w:val="000000" w:themeColor="text1"/>
        </w:rPr>
      </w:pPr>
    </w:p>
    <w:p w14:paraId="72719A91" w14:textId="77777777" w:rsidR="00CA2430" w:rsidRPr="007B10F8" w:rsidRDefault="00CA2430" w:rsidP="00CA2430">
      <w:pPr>
        <w:rPr>
          <w:rFonts w:ascii="Times" w:eastAsia="Times" w:hAnsi="Times" w:cs="Times"/>
          <w:b/>
          <w:i/>
          <w:color w:val="000000" w:themeColor="text1"/>
        </w:rPr>
      </w:pPr>
      <w:r w:rsidRPr="007B10F8">
        <w:rPr>
          <w:rFonts w:ascii="Times" w:eastAsia="Times" w:hAnsi="Times" w:cs="Times"/>
          <w:b/>
          <w:i/>
          <w:color w:val="000000" w:themeColor="text1"/>
        </w:rPr>
        <w:t>Segment Drop-Link Criticality</w:t>
      </w:r>
    </w:p>
    <w:p w14:paraId="0B43A996" w14:textId="77777777" w:rsidR="00CA2430" w:rsidRPr="007B10F8" w:rsidRDefault="00CA2430" w:rsidP="00CA2430">
      <w:pPr>
        <w:rPr>
          <w:rFonts w:ascii="Times" w:eastAsia="Times" w:hAnsi="Times" w:cs="Times"/>
          <w:color w:val="000000" w:themeColor="text1"/>
        </w:rPr>
      </w:pPr>
      <w:r w:rsidRPr="007B10F8">
        <w:rPr>
          <w:rFonts w:ascii="Times" w:eastAsia="Times" w:hAnsi="Times" w:cs="Times"/>
          <w:color w:val="000000" w:themeColor="text1"/>
        </w:rPr>
        <w:t xml:space="preserve">This metric quantifies the impact (‘cost’) of reducing or disabling a segment between all origin and destination pairs. It should be noted that these pairs can be defined as one-to-one, one-to-many, many-to-one and/or many-to-many based upon the network, origins and destinations being considered. </w:t>
      </w:r>
    </w:p>
    <w:p w14:paraId="3DCD8B2D" w14:textId="77777777" w:rsidR="00CA2430" w:rsidRPr="007B10F8" w:rsidRDefault="00CA2430" w:rsidP="00CA2430">
      <w:pPr>
        <w:rPr>
          <w:rFonts w:ascii="Times" w:eastAsia="Times" w:hAnsi="Times" w:cs="Times"/>
          <w:color w:val="000000" w:themeColor="text1"/>
        </w:rPr>
      </w:pPr>
    </w:p>
    <w:p w14:paraId="11611338" w14:textId="77777777" w:rsidR="00CA2430" w:rsidRPr="007B10F8" w:rsidRDefault="00CA2430" w:rsidP="00CA2430">
      <w:pPr>
        <w:rPr>
          <w:rFonts w:ascii="Times" w:eastAsia="Times" w:hAnsi="Times" w:cs="Times"/>
          <w:color w:val="000000" w:themeColor="text1"/>
        </w:rPr>
      </w:pPr>
      <w:r w:rsidRPr="007B10F8">
        <w:rPr>
          <w:rFonts w:ascii="Times" w:eastAsia="Times" w:hAnsi="Times" w:cs="Times"/>
          <w:color w:val="000000" w:themeColor="text1"/>
        </w:rPr>
        <w:t xml:space="preserve">The matrix of optimal costs in the reference network is defined as </w:t>
      </w:r>
      <m:oMath>
        <m:r>
          <w:rPr>
            <w:rFonts w:ascii="Cambria Math" w:eastAsia="Cambria Math" w:hAnsi="Cambria Math" w:cs="Cambria Math"/>
            <w:color w:val="000000" w:themeColor="text1"/>
          </w:rPr>
          <m:t>R</m:t>
        </m:r>
      </m:oMath>
      <w:r w:rsidRPr="007B10F8">
        <w:rPr>
          <w:rFonts w:ascii="Times" w:eastAsia="Times" w:hAnsi="Times" w:cs="Times"/>
          <w:color w:val="000000" w:themeColor="text1"/>
        </w:rPr>
        <w:t xml:space="preserve">, and the matrix of optimal costs in the perturbed network </w:t>
      </w:r>
      <m:oMath>
        <m:r>
          <w:rPr>
            <w:rFonts w:ascii="Cambria Math" w:eastAsia="Cambria Math" w:hAnsi="Cambria Math" w:cs="Cambria Math"/>
            <w:color w:val="000000" w:themeColor="text1"/>
          </w:rPr>
          <m:t>k</m:t>
        </m:r>
      </m:oMath>
      <w:r w:rsidRPr="007B10F8">
        <w:rPr>
          <w:rFonts w:ascii="Times" w:eastAsia="Times" w:hAnsi="Times" w:cs="Times"/>
          <w:color w:val="000000" w:themeColor="text1"/>
        </w:rPr>
        <w:t xml:space="preserve">is defined as </w:t>
      </w:r>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P</m:t>
            </m:r>
          </m:e>
          <m:sub>
            <m:r>
              <w:rPr>
                <w:rFonts w:ascii="Cambria Math" w:eastAsia="Cambria Math" w:hAnsi="Cambria Math" w:cs="Cambria Math"/>
                <w:color w:val="000000" w:themeColor="text1"/>
              </w:rPr>
              <m:t>k</m:t>
            </m:r>
          </m:sub>
        </m:sSub>
      </m:oMath>
      <w:r w:rsidRPr="007B10F8">
        <w:rPr>
          <w:rFonts w:ascii="Times" w:eastAsia="Times" w:hAnsi="Times" w:cs="Times"/>
          <w:color w:val="000000" w:themeColor="text1"/>
        </w:rPr>
        <w:t xml:space="preserve">. The number of origins and targets specified by the user in the system are given respectively by </w:t>
      </w:r>
      <m:oMath>
        <m:r>
          <w:rPr>
            <w:rFonts w:ascii="Cambria Math" w:eastAsia="Cambria Math" w:hAnsi="Cambria Math" w:cs="Cambria Math"/>
            <w:color w:val="000000" w:themeColor="text1"/>
          </w:rPr>
          <m:t>o</m:t>
        </m:r>
      </m:oMath>
      <w:r w:rsidRPr="007B10F8">
        <w:rPr>
          <w:rFonts w:ascii="Times" w:eastAsia="Times" w:hAnsi="Times" w:cs="Times"/>
          <w:color w:val="000000" w:themeColor="text1"/>
        </w:rPr>
        <w:t xml:space="preserve"> and </w:t>
      </w:r>
      <m:oMath>
        <m:r>
          <w:rPr>
            <w:rFonts w:ascii="Cambria Math" w:eastAsia="Cambria Math" w:hAnsi="Cambria Math" w:cs="Cambria Math"/>
            <w:color w:val="000000" w:themeColor="text1"/>
          </w:rPr>
          <m:t>t</m:t>
        </m:r>
      </m:oMath>
      <w:r w:rsidRPr="007B10F8">
        <w:rPr>
          <w:rFonts w:ascii="Times" w:eastAsia="Times" w:hAnsi="Times" w:cs="Times"/>
          <w:color w:val="000000" w:themeColor="text1"/>
        </w:rPr>
        <w:t>. These matrices are computed using the Dijkstra cost algorithm (Dijkstra 1959) for every origin-destination pair:</w:t>
      </w:r>
    </w:p>
    <w:p w14:paraId="542B04F6" w14:textId="77777777" w:rsidR="00CA2430" w:rsidRPr="007B10F8" w:rsidRDefault="00CA2430" w:rsidP="00CA2430">
      <w:pPr>
        <w:rPr>
          <w:rFonts w:ascii="Times" w:eastAsia="Times" w:hAnsi="Times" w:cs="Times"/>
          <w:color w:val="000000" w:themeColor="text1"/>
        </w:rPr>
      </w:pPr>
    </w:p>
    <w:p w14:paraId="116A455C" w14:textId="77777777" w:rsidR="00CA2430" w:rsidRPr="007B10F8" w:rsidRDefault="00CA2430" w:rsidP="00CA2430">
      <w:pPr>
        <w:jc w:val="center"/>
        <w:rPr>
          <w:rFonts w:ascii="Cambria Math" w:eastAsia="Cambria Math" w:hAnsi="Cambria Math" w:cs="Cambria Math"/>
          <w:color w:val="000000" w:themeColor="text1"/>
        </w:rPr>
      </w:pPr>
      <m:oMathPara>
        <m:oMath>
          <m:r>
            <w:rPr>
              <w:rFonts w:ascii="Cambria Math" w:eastAsia="Cambria Math" w:hAnsi="Cambria Math" w:cs="Cambria Math"/>
              <w:color w:val="000000" w:themeColor="text1"/>
            </w:rPr>
            <m:t>R=(</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c</m:t>
              </m:r>
            </m:e>
            <m:sub>
              <m:r>
                <w:rPr>
                  <w:rFonts w:ascii="Cambria Math" w:eastAsia="Cambria Math" w:hAnsi="Cambria Math" w:cs="Cambria Math"/>
                  <w:color w:val="000000" w:themeColor="text1"/>
                </w:rPr>
                <m:t>ij</m:t>
              </m:r>
            </m:sub>
          </m:sSub>
          <m:r>
            <w:rPr>
              <w:rFonts w:ascii="Cambria Math" w:eastAsia="Cambria Math" w:hAnsi="Cambria Math" w:cs="Cambria Math"/>
              <w:color w:val="000000" w:themeColor="text1"/>
            </w:rPr>
            <m:t>)∈</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R</m:t>
              </m:r>
            </m:e>
            <m:sup>
              <m:r>
                <w:rPr>
                  <w:rFonts w:ascii="Cambria Math" w:eastAsia="Cambria Math" w:hAnsi="Cambria Math" w:cs="Cambria Math"/>
                  <w:color w:val="000000" w:themeColor="text1"/>
                </w:rPr>
                <m:t>o×t</m:t>
              </m:r>
            </m:sup>
          </m:sSup>
        </m:oMath>
      </m:oMathPara>
    </w:p>
    <w:p w14:paraId="34F394CB" w14:textId="77777777" w:rsidR="00CA2430" w:rsidRPr="007B10F8" w:rsidRDefault="000707BE" w:rsidP="00CA2430">
      <w:pPr>
        <w:jc w:val="center"/>
        <w:rPr>
          <w:rFonts w:ascii="Cambria Math" w:eastAsia="Cambria Math" w:hAnsi="Cambria Math" w:cs="Cambria Math"/>
          <w:color w:val="000000" w:themeColor="text1"/>
        </w:rPr>
      </w:pPr>
      <m:oMathPara>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P</m:t>
              </m:r>
            </m:e>
            <m:sub>
              <m:r>
                <w:rPr>
                  <w:rFonts w:ascii="Cambria Math" w:eastAsia="Cambria Math" w:hAnsi="Cambria Math" w:cs="Cambria Math"/>
                  <w:color w:val="000000" w:themeColor="text1"/>
                </w:rPr>
                <m:t>k</m:t>
              </m:r>
            </m:sub>
          </m:sSub>
          <m:r>
            <w:rPr>
              <w:rFonts w:ascii="Cambria Math" w:eastAsia="Cambria Math" w:hAnsi="Cambria Math" w:cs="Cambria Math"/>
              <w:color w:val="000000" w:themeColor="text1"/>
            </w:rPr>
            <m:t>=(</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c</m:t>
              </m:r>
            </m:e>
            <m:sub>
              <m:r>
                <w:rPr>
                  <w:rFonts w:ascii="Cambria Math" w:eastAsia="Cambria Math" w:hAnsi="Cambria Math" w:cs="Cambria Math"/>
                  <w:color w:val="000000" w:themeColor="text1"/>
                </w:rPr>
                <m:t>ij</m:t>
              </m:r>
            </m:sub>
          </m:sSub>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m:t>
              </m:r>
            </m:e>
            <m:sub>
              <m:r>
                <w:rPr>
                  <w:rFonts w:ascii="Cambria Math" w:eastAsia="Cambria Math" w:hAnsi="Cambria Math" w:cs="Cambria Math"/>
                  <w:color w:val="000000" w:themeColor="text1"/>
                </w:rPr>
                <m:t>k</m:t>
              </m:r>
            </m:sub>
          </m:sSub>
          <m:r>
            <w:rPr>
              <w:rFonts w:ascii="Cambria Math" w:eastAsia="Cambria Math" w:hAnsi="Cambria Math" w:cs="Cambria Math"/>
              <w:color w:val="000000" w:themeColor="text1"/>
            </w:rPr>
            <m:t>∈</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R</m:t>
              </m:r>
            </m:e>
            <m:sup>
              <m:r>
                <w:rPr>
                  <w:rFonts w:ascii="Cambria Math" w:eastAsia="Cambria Math" w:hAnsi="Cambria Math" w:cs="Cambria Math"/>
                  <w:color w:val="000000" w:themeColor="text1"/>
                </w:rPr>
                <m:t>o×t</m:t>
              </m:r>
            </m:sup>
          </m:sSup>
        </m:oMath>
      </m:oMathPara>
    </w:p>
    <w:p w14:paraId="7F9FF653" w14:textId="77777777" w:rsidR="00CA2430" w:rsidRPr="007B10F8" w:rsidRDefault="00CA2430" w:rsidP="00CA2430">
      <w:pPr>
        <w:jc w:val="center"/>
        <w:rPr>
          <w:rFonts w:ascii="Times" w:eastAsia="Times" w:hAnsi="Times" w:cs="Times"/>
          <w:color w:val="000000" w:themeColor="text1"/>
        </w:rPr>
      </w:pPr>
    </w:p>
    <w:p w14:paraId="36B9D267" w14:textId="77777777" w:rsidR="00CA2430" w:rsidRPr="007B10F8" w:rsidRDefault="00CA2430" w:rsidP="00CA2430">
      <w:pPr>
        <w:rPr>
          <w:rFonts w:ascii="Times" w:eastAsia="Times" w:hAnsi="Times" w:cs="Times"/>
          <w:color w:val="000000" w:themeColor="text1"/>
        </w:rPr>
      </w:pPr>
      <w:r w:rsidRPr="007B10F8">
        <w:rPr>
          <w:rFonts w:ascii="Times" w:eastAsia="Times" w:hAnsi="Times" w:cs="Times"/>
          <w:color w:val="000000" w:themeColor="text1"/>
        </w:rPr>
        <w:t xml:space="preserve">The optimal cost matrices can be weighted to account for the relative higher importance of certain origins or destinations. For example, in an electricity network, the disruption of the connectivity of a power plant with an output of 1MW will have less impact on the grid than that of a 100MW plant. The origin weights diagonal matrix </w:t>
      </w:r>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 xml:space="preserve">o </m:t>
            </m:r>
          </m:sub>
        </m:sSub>
      </m:oMath>
      <w:r w:rsidRPr="007B10F8">
        <w:rPr>
          <w:rFonts w:ascii="Times" w:eastAsia="Times" w:hAnsi="Times" w:cs="Times"/>
          <w:color w:val="000000" w:themeColor="text1"/>
        </w:rPr>
        <w:t xml:space="preserve"> and the target weights diagonal matrix </w:t>
      </w:r>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t</m:t>
            </m:r>
          </m:sub>
        </m:sSub>
      </m:oMath>
      <w:r w:rsidRPr="007B10F8">
        <w:rPr>
          <w:rFonts w:ascii="Times" w:eastAsia="Times" w:hAnsi="Times" w:cs="Times"/>
          <w:color w:val="000000" w:themeColor="text1"/>
        </w:rPr>
        <w:t xml:space="preserve"> are defined as:</w:t>
      </w:r>
    </w:p>
    <w:p w14:paraId="11C983D3" w14:textId="77777777" w:rsidR="00CA2430" w:rsidRPr="007B10F8" w:rsidRDefault="00CA2430" w:rsidP="00CA2430">
      <w:pPr>
        <w:rPr>
          <w:rFonts w:ascii="Times" w:eastAsia="Times" w:hAnsi="Times" w:cs="Times"/>
          <w:color w:val="000000" w:themeColor="text1"/>
        </w:rPr>
      </w:pPr>
    </w:p>
    <w:p w14:paraId="7AD2F749" w14:textId="77777777" w:rsidR="00CA2430" w:rsidRPr="007B10F8" w:rsidRDefault="000707BE" w:rsidP="00CA2430">
      <w:pPr>
        <w:jc w:val="center"/>
        <w:rPr>
          <w:rFonts w:ascii="Cambria Math" w:eastAsia="Cambria Math" w:hAnsi="Cambria Math" w:cs="Cambria Math"/>
          <w:color w:val="000000" w:themeColor="text1"/>
        </w:rPr>
      </w:pPr>
      <m:oMathPara>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o</m:t>
              </m:r>
            </m:sub>
          </m:sSub>
          <m:r>
            <w:rPr>
              <w:rFonts w:ascii="Cambria Math" w:eastAsia="Cambria Math" w:hAnsi="Cambria Math" w:cs="Cambria Math"/>
              <w:color w:val="000000" w:themeColor="text1"/>
            </w:rPr>
            <m:t>=(</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i</m:t>
              </m:r>
            </m:sub>
          </m:sSub>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δ</m:t>
              </m:r>
            </m:e>
            <m:sub>
              <m:r>
                <w:rPr>
                  <w:rFonts w:ascii="Cambria Math" w:eastAsia="Cambria Math" w:hAnsi="Cambria Math" w:cs="Cambria Math"/>
                  <w:color w:val="000000" w:themeColor="text1"/>
                </w:rPr>
                <m:t>ij</m:t>
              </m:r>
            </m:sub>
          </m:sSub>
          <m:r>
            <w:rPr>
              <w:rFonts w:ascii="Cambria Math" w:eastAsia="Cambria Math" w:hAnsi="Cambria Math" w:cs="Cambria Math"/>
              <w:color w:val="000000" w:themeColor="text1"/>
            </w:rPr>
            <m:t>)∈</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R</m:t>
              </m:r>
            </m:e>
            <m:sup>
              <m:r>
                <w:rPr>
                  <w:rFonts w:ascii="Cambria Math" w:eastAsia="Cambria Math" w:hAnsi="Cambria Math" w:cs="Cambria Math"/>
                  <w:color w:val="000000" w:themeColor="text1"/>
                </w:rPr>
                <m:t>o×o</m:t>
              </m:r>
            </m:sup>
          </m:sSup>
        </m:oMath>
      </m:oMathPara>
    </w:p>
    <w:p w14:paraId="0A65B039" w14:textId="77777777" w:rsidR="00CA2430" w:rsidRPr="007B10F8" w:rsidRDefault="000707BE" w:rsidP="00CA2430">
      <w:pPr>
        <w:jc w:val="center"/>
        <w:rPr>
          <w:rFonts w:ascii="Cambria Math" w:eastAsia="Cambria Math" w:hAnsi="Cambria Math" w:cs="Cambria Math"/>
          <w:color w:val="000000" w:themeColor="text1"/>
        </w:rPr>
      </w:pPr>
      <m:oMathPara>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t</m:t>
              </m:r>
            </m:sub>
          </m:sSub>
          <m:r>
            <w:rPr>
              <w:rFonts w:ascii="Cambria Math" w:eastAsia="Cambria Math" w:hAnsi="Cambria Math" w:cs="Cambria Math"/>
              <w:color w:val="000000" w:themeColor="text1"/>
            </w:rPr>
            <m:t>=(</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j</m:t>
              </m:r>
            </m:sub>
          </m:sSub>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δ</m:t>
              </m:r>
            </m:e>
            <m:sub>
              <m:r>
                <w:rPr>
                  <w:rFonts w:ascii="Cambria Math" w:eastAsia="Cambria Math" w:hAnsi="Cambria Math" w:cs="Cambria Math"/>
                  <w:color w:val="000000" w:themeColor="text1"/>
                </w:rPr>
                <m:t>ij</m:t>
              </m:r>
            </m:sub>
          </m:sSub>
          <m:r>
            <w:rPr>
              <w:rFonts w:ascii="Cambria Math" w:eastAsia="Cambria Math" w:hAnsi="Cambria Math" w:cs="Cambria Math"/>
              <w:color w:val="000000" w:themeColor="text1"/>
            </w:rPr>
            <m:t>)∈</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R</m:t>
              </m:r>
            </m:e>
            <m:sup>
              <m:r>
                <w:rPr>
                  <w:rFonts w:ascii="Cambria Math" w:eastAsia="Cambria Math" w:hAnsi="Cambria Math" w:cs="Cambria Math"/>
                  <w:color w:val="000000" w:themeColor="text1"/>
                </w:rPr>
                <m:t>t×t</m:t>
              </m:r>
            </m:sup>
          </m:sSup>
        </m:oMath>
      </m:oMathPara>
    </w:p>
    <w:p w14:paraId="7A262231" w14:textId="77777777" w:rsidR="00CA2430" w:rsidRPr="007B10F8" w:rsidRDefault="00CA2430" w:rsidP="00CA2430">
      <w:pPr>
        <w:rPr>
          <w:rFonts w:ascii="Times" w:eastAsia="Times" w:hAnsi="Times" w:cs="Times"/>
          <w:color w:val="000000" w:themeColor="text1"/>
        </w:rPr>
      </w:pPr>
      <w:r w:rsidRPr="007B10F8">
        <w:rPr>
          <w:rFonts w:ascii="Times" w:eastAsia="Times" w:hAnsi="Times" w:cs="Times"/>
          <w:color w:val="000000" w:themeColor="text1"/>
        </w:rPr>
        <w:t xml:space="preserve">where </w:t>
      </w:r>
      <m:oMath>
        <m:sSub>
          <m:sSubPr>
            <m:ctrlPr>
              <w:rPr>
                <w:rFonts w:ascii="Cambria Math" w:eastAsia="Cambria Math" w:hAnsi="Cambria Math" w:cs="Cambria Math"/>
                <w:color w:val="000000" w:themeColor="text1"/>
              </w:rPr>
            </m:ctrlPr>
          </m:sSubPr>
          <m:e>
            <m:r>
              <w:rPr>
                <w:rFonts w:ascii="Cambria Math" w:hAnsi="Cambria Math"/>
                <w:color w:val="000000" w:themeColor="text1"/>
              </w:rPr>
              <m:t>δ</m:t>
            </m:r>
          </m:e>
          <m:sub>
            <m:r>
              <w:rPr>
                <w:rFonts w:ascii="Cambria Math" w:eastAsia="Cambria Math" w:hAnsi="Cambria Math" w:cs="Cambria Math"/>
                <w:color w:val="000000" w:themeColor="text1"/>
              </w:rPr>
              <m:t>ij</m:t>
            </m:r>
          </m:sub>
        </m:sSub>
      </m:oMath>
      <w:r w:rsidRPr="007B10F8">
        <w:rPr>
          <w:rFonts w:ascii="Times" w:eastAsia="Times" w:hAnsi="Times" w:cs="Times"/>
          <w:color w:val="000000" w:themeColor="text1"/>
        </w:rPr>
        <w:t>is the Kronecker delta.</w:t>
      </w:r>
    </w:p>
    <w:p w14:paraId="23FAA771" w14:textId="77777777" w:rsidR="00CA2430" w:rsidRPr="007B10F8" w:rsidRDefault="00CA2430" w:rsidP="00CA2430">
      <w:pPr>
        <w:rPr>
          <w:rFonts w:ascii="Times" w:eastAsia="Times" w:hAnsi="Times" w:cs="Times"/>
          <w:color w:val="000000" w:themeColor="text1"/>
        </w:rPr>
      </w:pPr>
    </w:p>
    <w:p w14:paraId="61F6546B" w14:textId="77777777" w:rsidR="00CA2430" w:rsidRPr="007B10F8" w:rsidRDefault="00CA2430" w:rsidP="00CA2430">
      <w:pPr>
        <w:rPr>
          <w:rFonts w:ascii="Times" w:eastAsia="Times" w:hAnsi="Times" w:cs="Times"/>
          <w:color w:val="000000" w:themeColor="text1"/>
        </w:rPr>
      </w:pPr>
      <w:r w:rsidRPr="007B10F8">
        <w:rPr>
          <w:rFonts w:ascii="Times" w:eastAsia="Times" w:hAnsi="Times" w:cs="Times"/>
          <w:color w:val="000000" w:themeColor="text1"/>
        </w:rPr>
        <w:t>The weighted reference (</w:t>
      </w:r>
      <m:oMath>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R</m:t>
            </m:r>
          </m:e>
          <m:sup>
            <m:r>
              <w:rPr>
                <w:rFonts w:ascii="Cambria Math" w:eastAsia="Cambria Math" w:hAnsi="Cambria Math" w:cs="Cambria Math"/>
                <w:color w:val="000000" w:themeColor="text1"/>
              </w:rPr>
              <m:t>w</m:t>
            </m:r>
          </m:sup>
        </m:sSup>
      </m:oMath>
      <w:r w:rsidRPr="007B10F8">
        <w:rPr>
          <w:rFonts w:ascii="Times" w:eastAsia="Times" w:hAnsi="Times" w:cs="Times"/>
          <w:color w:val="000000" w:themeColor="text1"/>
        </w:rPr>
        <w:t>) and weighted perturbed (</w:t>
      </w:r>
      <m:oMath>
        <m:sSubSup>
          <m:sSubSupPr>
            <m:ctrlPr>
              <w:rPr>
                <w:rFonts w:ascii="Cambria Math" w:eastAsia="Cambria Math" w:hAnsi="Cambria Math" w:cs="Cambria Math"/>
                <w:color w:val="000000" w:themeColor="text1"/>
              </w:rPr>
            </m:ctrlPr>
          </m:sSubSupPr>
          <m:e>
            <m:r>
              <w:rPr>
                <w:rFonts w:ascii="Cambria Math" w:eastAsia="Cambria Math" w:hAnsi="Cambria Math" w:cs="Cambria Math"/>
                <w:color w:val="000000" w:themeColor="text1"/>
              </w:rPr>
              <m:t>P</m:t>
            </m:r>
          </m:e>
          <m:sub>
            <m:r>
              <w:rPr>
                <w:rFonts w:ascii="Cambria Math" w:eastAsia="Cambria Math" w:hAnsi="Cambria Math" w:cs="Cambria Math"/>
                <w:color w:val="000000" w:themeColor="text1"/>
              </w:rPr>
              <m:t>k</m:t>
            </m:r>
          </m:sub>
          <m:sup>
            <m:r>
              <w:rPr>
                <w:rFonts w:ascii="Cambria Math" w:eastAsia="Cambria Math" w:hAnsi="Cambria Math" w:cs="Cambria Math"/>
                <w:color w:val="000000" w:themeColor="text1"/>
              </w:rPr>
              <m:t>w</m:t>
            </m:r>
          </m:sup>
        </m:sSubSup>
      </m:oMath>
      <w:r w:rsidRPr="007B10F8">
        <w:rPr>
          <w:rFonts w:ascii="Times" w:eastAsia="Times" w:hAnsi="Times" w:cs="Times"/>
          <w:color w:val="000000" w:themeColor="text1"/>
        </w:rPr>
        <w:t>) matrices of optimal costs are consequently computed to be:</w:t>
      </w:r>
    </w:p>
    <w:p w14:paraId="421179D1" w14:textId="77777777" w:rsidR="00CA2430" w:rsidRPr="007B10F8" w:rsidRDefault="00CA2430" w:rsidP="00CA2430">
      <w:pPr>
        <w:rPr>
          <w:rFonts w:ascii="Times" w:eastAsia="Times" w:hAnsi="Times" w:cs="Times"/>
          <w:color w:val="000000" w:themeColor="text1"/>
        </w:rPr>
      </w:pPr>
    </w:p>
    <w:p w14:paraId="337B24D0" w14:textId="77777777" w:rsidR="00CA2430" w:rsidRPr="007B10F8" w:rsidRDefault="000707BE" w:rsidP="00CA2430">
      <w:pPr>
        <w:jc w:val="center"/>
        <w:rPr>
          <w:rFonts w:ascii="Cambria Math" w:eastAsia="Cambria Math" w:hAnsi="Cambria Math" w:cs="Cambria Math"/>
          <w:color w:val="000000" w:themeColor="text1"/>
        </w:rPr>
      </w:pPr>
      <m:oMathPara>
        <m:oMath>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R</m:t>
              </m:r>
            </m:e>
            <m:sup>
              <m:r>
                <w:rPr>
                  <w:rFonts w:ascii="Cambria Math" w:eastAsia="Cambria Math" w:hAnsi="Cambria Math" w:cs="Cambria Math"/>
                  <w:color w:val="000000" w:themeColor="text1"/>
                </w:rPr>
                <m:t>w</m:t>
              </m:r>
            </m:sup>
          </m:sSup>
          <m:r>
            <w:rPr>
              <w:rFonts w:ascii="Cambria Math" w:eastAsia="Cambria Math" w:hAnsi="Cambria Math" w:cs="Cambria Math"/>
              <w:color w:val="000000" w:themeColor="text1"/>
            </w:rPr>
            <m:t>=</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o</m:t>
              </m:r>
            </m:sub>
          </m:sSub>
          <m:r>
            <w:rPr>
              <w:rFonts w:ascii="Cambria Math" w:eastAsia="Cambria Math" w:hAnsi="Cambria Math" w:cs="Cambria Math"/>
              <w:color w:val="000000" w:themeColor="text1"/>
            </w:rPr>
            <m:t>*R*</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t</m:t>
              </m:r>
            </m:sub>
          </m:sSub>
        </m:oMath>
      </m:oMathPara>
    </w:p>
    <w:p w14:paraId="164009E5" w14:textId="77777777" w:rsidR="00CA2430" w:rsidRPr="007B10F8" w:rsidRDefault="000707BE" w:rsidP="00CA2430">
      <w:pPr>
        <w:jc w:val="center"/>
        <w:rPr>
          <w:rFonts w:ascii="Cambria Math" w:eastAsia="Cambria Math" w:hAnsi="Cambria Math" w:cs="Cambria Math"/>
          <w:color w:val="000000" w:themeColor="text1"/>
        </w:rPr>
      </w:pPr>
      <m:oMathPara>
        <m:oMath>
          <m:sSubSup>
            <m:sSubSupPr>
              <m:ctrlPr>
                <w:rPr>
                  <w:rFonts w:ascii="Cambria Math" w:eastAsia="Cambria Math" w:hAnsi="Cambria Math" w:cs="Cambria Math"/>
                  <w:color w:val="000000" w:themeColor="text1"/>
                </w:rPr>
              </m:ctrlPr>
            </m:sSubSupPr>
            <m:e>
              <m:r>
                <w:rPr>
                  <w:rFonts w:ascii="Cambria Math" w:eastAsia="Cambria Math" w:hAnsi="Cambria Math" w:cs="Cambria Math"/>
                  <w:color w:val="000000" w:themeColor="text1"/>
                </w:rPr>
                <m:t>P</m:t>
              </m:r>
            </m:e>
            <m:sub>
              <m:r>
                <w:rPr>
                  <w:rFonts w:ascii="Cambria Math" w:eastAsia="Cambria Math" w:hAnsi="Cambria Math" w:cs="Cambria Math"/>
                  <w:color w:val="000000" w:themeColor="text1"/>
                </w:rPr>
                <m:t>k</m:t>
              </m:r>
            </m:sub>
            <m:sup>
              <m:r>
                <w:rPr>
                  <w:rFonts w:ascii="Cambria Math" w:eastAsia="Cambria Math" w:hAnsi="Cambria Math" w:cs="Cambria Math"/>
                  <w:color w:val="000000" w:themeColor="text1"/>
                </w:rPr>
                <m:t>w</m:t>
              </m:r>
            </m:sup>
          </m:sSubSup>
          <m:r>
            <w:rPr>
              <w:rFonts w:ascii="Cambria Math" w:eastAsia="Cambria Math" w:hAnsi="Cambria Math" w:cs="Cambria Math"/>
              <w:color w:val="000000" w:themeColor="text1"/>
            </w:rPr>
            <m:t>=</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o</m:t>
              </m:r>
            </m:sub>
          </m:sSub>
          <m:r>
            <w:rPr>
              <w:rFonts w:ascii="Cambria Math" w:eastAsia="Cambria Math" w:hAnsi="Cambria Math" w:cs="Cambria Math"/>
              <w:color w:val="000000" w:themeColor="text1"/>
            </w:rPr>
            <m:t>*</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P</m:t>
              </m:r>
            </m:e>
            <m:sub>
              <m:r>
                <w:rPr>
                  <w:rFonts w:ascii="Cambria Math" w:eastAsia="Cambria Math" w:hAnsi="Cambria Math" w:cs="Cambria Math"/>
                  <w:color w:val="000000" w:themeColor="text1"/>
                </w:rPr>
                <m:t>k</m:t>
              </m:r>
            </m:sub>
          </m:sSub>
          <m:r>
            <w:rPr>
              <w:rFonts w:ascii="Cambria Math" w:eastAsia="Cambria Math" w:hAnsi="Cambria Math" w:cs="Cambria Math"/>
              <w:color w:val="000000" w:themeColor="text1"/>
            </w:rPr>
            <m:t>*</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W</m:t>
              </m:r>
            </m:e>
            <m:sub>
              <m:r>
                <w:rPr>
                  <w:rFonts w:ascii="Cambria Math" w:eastAsia="Cambria Math" w:hAnsi="Cambria Math" w:cs="Cambria Math"/>
                  <w:color w:val="000000" w:themeColor="text1"/>
                </w:rPr>
                <m:t>t</m:t>
              </m:r>
            </m:sub>
          </m:sSub>
        </m:oMath>
      </m:oMathPara>
    </w:p>
    <w:p w14:paraId="31C850DD" w14:textId="77777777" w:rsidR="00CA2430" w:rsidRPr="007B10F8" w:rsidRDefault="00CA2430" w:rsidP="00CA2430">
      <w:pPr>
        <w:rPr>
          <w:rFonts w:ascii="Times" w:eastAsia="Times" w:hAnsi="Times" w:cs="Times"/>
          <w:color w:val="000000" w:themeColor="text1"/>
        </w:rPr>
      </w:pPr>
    </w:p>
    <w:p w14:paraId="6CD2EA60" w14:textId="77777777" w:rsidR="00CA2430" w:rsidRPr="007B10F8" w:rsidRDefault="00CA2430" w:rsidP="00CA2430">
      <w:pPr>
        <w:rPr>
          <w:rFonts w:ascii="Times" w:eastAsia="Times" w:hAnsi="Times" w:cs="Times"/>
          <w:color w:val="000000" w:themeColor="text1"/>
        </w:rPr>
      </w:pPr>
    </w:p>
    <w:p w14:paraId="727658A3" w14:textId="77777777" w:rsidR="00CA2430" w:rsidRPr="007B10F8" w:rsidRDefault="00CA2430" w:rsidP="00CA2430">
      <w:pPr>
        <w:rPr>
          <w:rFonts w:ascii="Times" w:eastAsia="Times" w:hAnsi="Times" w:cs="Times"/>
          <w:color w:val="000000" w:themeColor="text1"/>
        </w:rPr>
      </w:pPr>
      <w:r w:rsidRPr="007B10F8">
        <w:rPr>
          <w:rFonts w:ascii="Times" w:eastAsia="Times" w:hAnsi="Times" w:cs="Times"/>
          <w:color w:val="000000" w:themeColor="text1"/>
        </w:rPr>
        <w:t>The impact (</w:t>
      </w:r>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I</m:t>
            </m:r>
          </m:e>
          <m:sub>
            <m:r>
              <w:rPr>
                <w:rFonts w:ascii="Cambria Math" w:eastAsia="Cambria Math" w:hAnsi="Cambria Math" w:cs="Cambria Math"/>
                <w:color w:val="000000" w:themeColor="text1"/>
              </w:rPr>
              <m:t>k</m:t>
            </m:r>
          </m:sub>
        </m:sSub>
      </m:oMath>
      <w:r w:rsidRPr="007B10F8">
        <w:rPr>
          <w:rFonts w:ascii="Times" w:eastAsia="Times" w:hAnsi="Times" w:cs="Times"/>
          <w:color w:val="000000" w:themeColor="text1"/>
        </w:rPr>
        <w:t xml:space="preserve">) of the removal of segment (or set of segments) </w:t>
      </w:r>
      <m:oMath>
        <m:r>
          <w:rPr>
            <w:rFonts w:ascii="Cambria Math" w:eastAsia="Cambria Math" w:hAnsi="Cambria Math" w:cs="Cambria Math"/>
            <w:color w:val="000000" w:themeColor="text1"/>
          </w:rPr>
          <m:t>k</m:t>
        </m:r>
      </m:oMath>
      <w:r w:rsidRPr="007B10F8">
        <w:rPr>
          <w:rFonts w:ascii="Times" w:eastAsia="Times" w:hAnsi="Times" w:cs="Times"/>
          <w:color w:val="000000" w:themeColor="text1"/>
        </w:rPr>
        <w:t xml:space="preserve"> on the network relative to the defined origins-destinations pairs is calculated using the Frobenius norm of the difference between the weighted perturbed (</w:t>
      </w:r>
      <m:oMath>
        <m:sSubSup>
          <m:sSubSupPr>
            <m:ctrlPr>
              <w:rPr>
                <w:rFonts w:ascii="Cambria Math" w:eastAsia="Cambria Math" w:hAnsi="Cambria Math" w:cs="Cambria Math"/>
                <w:color w:val="000000" w:themeColor="text1"/>
              </w:rPr>
            </m:ctrlPr>
          </m:sSubSupPr>
          <m:e>
            <m:r>
              <w:rPr>
                <w:rFonts w:ascii="Cambria Math" w:eastAsia="Cambria Math" w:hAnsi="Cambria Math" w:cs="Cambria Math"/>
                <w:color w:val="000000" w:themeColor="text1"/>
              </w:rPr>
              <m:t>P</m:t>
            </m:r>
          </m:e>
          <m:sub>
            <m:r>
              <w:rPr>
                <w:rFonts w:ascii="Cambria Math" w:eastAsia="Cambria Math" w:hAnsi="Cambria Math" w:cs="Cambria Math"/>
                <w:color w:val="000000" w:themeColor="text1"/>
              </w:rPr>
              <m:t>j</m:t>
            </m:r>
          </m:sub>
          <m:sup>
            <m:r>
              <w:rPr>
                <w:rFonts w:ascii="Cambria Math" w:eastAsia="Cambria Math" w:hAnsi="Cambria Math" w:cs="Cambria Math"/>
                <w:color w:val="000000" w:themeColor="text1"/>
              </w:rPr>
              <m:t>w</m:t>
            </m:r>
          </m:sup>
        </m:sSubSup>
      </m:oMath>
      <w:r w:rsidRPr="007B10F8">
        <w:rPr>
          <w:rFonts w:ascii="Times" w:eastAsia="Times" w:hAnsi="Times" w:cs="Times"/>
          <w:color w:val="000000" w:themeColor="text1"/>
        </w:rPr>
        <w:t>) and the weighted reference (</w:t>
      </w:r>
      <m:oMath>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R</m:t>
            </m:r>
          </m:e>
          <m:sup>
            <m:r>
              <w:rPr>
                <w:rFonts w:ascii="Cambria Math" w:eastAsia="Cambria Math" w:hAnsi="Cambria Math" w:cs="Cambria Math"/>
                <w:color w:val="000000" w:themeColor="text1"/>
              </w:rPr>
              <m:t>w</m:t>
            </m:r>
          </m:sup>
        </m:sSup>
      </m:oMath>
      <w:r w:rsidRPr="007B10F8">
        <w:rPr>
          <w:rFonts w:ascii="Times" w:eastAsia="Times" w:hAnsi="Times" w:cs="Times"/>
          <w:color w:val="000000" w:themeColor="text1"/>
        </w:rPr>
        <w:t>) matrices of costs.</w:t>
      </w:r>
    </w:p>
    <w:p w14:paraId="4133577B" w14:textId="77777777" w:rsidR="00CA2430" w:rsidRPr="007B10F8" w:rsidRDefault="00CA2430" w:rsidP="00CA2430">
      <w:pPr>
        <w:rPr>
          <w:rFonts w:ascii="Times" w:eastAsia="Times" w:hAnsi="Times" w:cs="Times"/>
          <w:color w:val="000000" w:themeColor="text1"/>
        </w:rPr>
      </w:pPr>
    </w:p>
    <w:p w14:paraId="69AFE3AC" w14:textId="77777777" w:rsidR="00CA2430" w:rsidRPr="007B10F8" w:rsidRDefault="000707BE" w:rsidP="00CA2430">
      <w:pPr>
        <w:jc w:val="center"/>
        <w:rPr>
          <w:rFonts w:ascii="Cambria Math" w:eastAsia="Cambria Math" w:hAnsi="Cambria Math" w:cs="Cambria Math"/>
          <w:color w:val="000000" w:themeColor="text1"/>
        </w:rPr>
      </w:pPr>
      <m:oMathPara>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I</m:t>
              </m:r>
            </m:e>
            <m:sub>
              <m:r>
                <w:rPr>
                  <w:rFonts w:ascii="Cambria Math" w:eastAsia="Cambria Math" w:hAnsi="Cambria Math" w:cs="Cambria Math"/>
                  <w:color w:val="000000" w:themeColor="text1"/>
                </w:rPr>
                <m:t>k</m:t>
              </m:r>
            </m:sub>
          </m:sSub>
          <m:r>
            <w:rPr>
              <w:rFonts w:ascii="Cambria Math" w:eastAsia="Cambria Math" w:hAnsi="Cambria Math" w:cs="Cambria Math"/>
              <w:color w:val="000000" w:themeColor="text1"/>
            </w:rPr>
            <m:t xml:space="preserve"> = ||</m:t>
          </m:r>
          <m:sSubSup>
            <m:sSubSupPr>
              <m:ctrlPr>
                <w:rPr>
                  <w:rFonts w:ascii="Cambria Math" w:eastAsia="Cambria Math" w:hAnsi="Cambria Math" w:cs="Cambria Math"/>
                  <w:color w:val="000000" w:themeColor="text1"/>
                </w:rPr>
              </m:ctrlPr>
            </m:sSubSupPr>
            <m:e>
              <m:r>
                <w:rPr>
                  <w:rFonts w:ascii="Cambria Math" w:eastAsia="Cambria Math" w:hAnsi="Cambria Math" w:cs="Cambria Math"/>
                  <w:color w:val="000000" w:themeColor="text1"/>
                </w:rPr>
                <m:t>P</m:t>
              </m:r>
            </m:e>
            <m:sub>
              <m:r>
                <w:rPr>
                  <w:rFonts w:ascii="Cambria Math" w:eastAsia="Cambria Math" w:hAnsi="Cambria Math" w:cs="Cambria Math"/>
                  <w:color w:val="000000" w:themeColor="text1"/>
                </w:rPr>
                <m:t>k</m:t>
              </m:r>
            </m:sub>
            <m:sup>
              <m:r>
                <w:rPr>
                  <w:rFonts w:ascii="Cambria Math" w:eastAsia="Cambria Math" w:hAnsi="Cambria Math" w:cs="Cambria Math"/>
                  <w:color w:val="000000" w:themeColor="text1"/>
                </w:rPr>
                <m:t>w</m:t>
              </m:r>
            </m:sup>
          </m:sSubSup>
          <m:r>
            <w:rPr>
              <w:rFonts w:ascii="Cambria Math" w:eastAsia="Cambria Math" w:hAnsi="Cambria Math" w:cs="Cambria Math"/>
              <w:color w:val="000000" w:themeColor="text1"/>
            </w:rPr>
            <m:t>-</m:t>
          </m:r>
          <m:sSup>
            <m:sSupPr>
              <m:ctrlPr>
                <w:rPr>
                  <w:rFonts w:ascii="Cambria Math" w:eastAsia="Cambria Math" w:hAnsi="Cambria Math" w:cs="Cambria Math"/>
                  <w:color w:val="000000" w:themeColor="text1"/>
                </w:rPr>
              </m:ctrlPr>
            </m:sSupPr>
            <m:e>
              <m:r>
                <w:rPr>
                  <w:rFonts w:ascii="Cambria Math" w:eastAsia="Cambria Math" w:hAnsi="Cambria Math" w:cs="Cambria Math"/>
                  <w:color w:val="000000" w:themeColor="text1"/>
                </w:rPr>
                <m:t>R</m:t>
              </m:r>
            </m:e>
            <m:sup>
              <m:r>
                <w:rPr>
                  <w:rFonts w:ascii="Cambria Math" w:eastAsia="Cambria Math" w:hAnsi="Cambria Math" w:cs="Cambria Math"/>
                  <w:color w:val="000000" w:themeColor="text1"/>
                </w:rPr>
                <m:t>w</m:t>
              </m:r>
            </m:sup>
          </m:sSup>
          <m:r>
            <w:rPr>
              <w:rFonts w:ascii="Cambria Math" w:eastAsia="Cambria Math" w:hAnsi="Cambria Math" w:cs="Cambria Math"/>
              <w:color w:val="000000" w:themeColor="text1"/>
            </w:rPr>
            <m:t>|</m:t>
          </m:r>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m:t>
              </m:r>
            </m:e>
            <m:sub>
              <m:r>
                <w:rPr>
                  <w:rFonts w:ascii="Cambria Math" w:eastAsia="Cambria Math" w:hAnsi="Cambria Math" w:cs="Cambria Math"/>
                  <w:color w:val="000000" w:themeColor="text1"/>
                </w:rPr>
                <m:t>F</m:t>
              </m:r>
            </m:sub>
          </m:sSub>
        </m:oMath>
      </m:oMathPara>
    </w:p>
    <w:p w14:paraId="1BBE1D18" w14:textId="77777777" w:rsidR="00CA2430" w:rsidRPr="007B10F8" w:rsidRDefault="00CA2430" w:rsidP="00CA2430">
      <w:pPr>
        <w:jc w:val="center"/>
        <w:rPr>
          <w:rFonts w:ascii="Times" w:eastAsia="Times" w:hAnsi="Times" w:cs="Times"/>
          <w:color w:val="000000" w:themeColor="text1"/>
        </w:rPr>
      </w:pPr>
    </w:p>
    <w:p w14:paraId="676EF2DD" w14:textId="77777777" w:rsidR="00CA2430" w:rsidRPr="007B10F8" w:rsidRDefault="00CA2430" w:rsidP="00CA2430">
      <w:pPr>
        <w:rPr>
          <w:rFonts w:ascii="Times" w:eastAsia="Times" w:hAnsi="Times" w:cs="Times"/>
          <w:color w:val="000000" w:themeColor="text1"/>
        </w:rPr>
      </w:pPr>
      <w:r w:rsidRPr="007B10F8">
        <w:rPr>
          <w:rFonts w:ascii="Times" w:eastAsia="Times" w:hAnsi="Times" w:cs="Times"/>
          <w:color w:val="000000" w:themeColor="text1"/>
        </w:rPr>
        <w:t xml:space="preserve">The impacts </w:t>
      </w:r>
      <m:oMath>
        <m:sSub>
          <m:sSubPr>
            <m:ctrlPr>
              <w:rPr>
                <w:rFonts w:ascii="Cambria Math" w:eastAsia="Cambria Math" w:hAnsi="Cambria Math" w:cs="Cambria Math"/>
                <w:color w:val="000000" w:themeColor="text1"/>
              </w:rPr>
            </m:ctrlPr>
          </m:sSubPr>
          <m:e>
            <m:r>
              <w:rPr>
                <w:rFonts w:ascii="Cambria Math" w:eastAsia="Cambria Math" w:hAnsi="Cambria Math" w:cs="Cambria Math"/>
                <w:color w:val="000000" w:themeColor="text1"/>
              </w:rPr>
              <m:t>I</m:t>
            </m:r>
          </m:e>
          <m:sub>
            <m:r>
              <w:rPr>
                <w:rFonts w:ascii="Cambria Math" w:eastAsia="Cambria Math" w:hAnsi="Cambria Math" w:cs="Cambria Math"/>
                <w:color w:val="000000" w:themeColor="text1"/>
              </w:rPr>
              <m:t>k</m:t>
            </m:r>
          </m:sub>
        </m:sSub>
      </m:oMath>
      <w:r w:rsidRPr="007B10F8">
        <w:rPr>
          <w:rFonts w:ascii="Times" w:eastAsia="Times" w:hAnsi="Times" w:cs="Times"/>
          <w:color w:val="000000" w:themeColor="text1"/>
        </w:rPr>
        <w:t xml:space="preserve"> are then ranked. The higher the value, the more critical the corresponding segment. Due to its ranking nature, this metric is not applied to the Monte Carlo scenario.</w:t>
      </w:r>
    </w:p>
    <w:p w14:paraId="2667FDA0" w14:textId="77777777" w:rsidR="00CA2430" w:rsidRPr="007B10F8" w:rsidRDefault="00CA2430" w:rsidP="00CA2430">
      <w:pPr>
        <w:jc w:val="both"/>
        <w:rPr>
          <w:rFonts w:ascii="Times" w:eastAsia="Times" w:hAnsi="Times" w:cs="Times"/>
          <w:b/>
          <w:color w:val="000000" w:themeColor="text1"/>
        </w:rPr>
      </w:pPr>
    </w:p>
    <w:p w14:paraId="7E79A7D5" w14:textId="77777777" w:rsidR="00CA2430" w:rsidRPr="007B10F8" w:rsidRDefault="00CA2430" w:rsidP="00CA2430">
      <w:pPr>
        <w:rPr>
          <w:color w:val="000000" w:themeColor="text1"/>
        </w:rPr>
      </w:pPr>
    </w:p>
    <w:p w14:paraId="1C2885E0" w14:textId="77777777" w:rsidR="00CA2430" w:rsidRPr="007B10F8" w:rsidRDefault="00CA2430" w:rsidP="00CA2430">
      <w:pPr>
        <w:rPr>
          <w:rFonts w:ascii="Times" w:eastAsia="Times" w:hAnsi="Times" w:cs="Times"/>
          <w:b/>
          <w:i/>
          <w:color w:val="000000" w:themeColor="text1"/>
        </w:rPr>
      </w:pPr>
      <w:r w:rsidRPr="007B10F8">
        <w:rPr>
          <w:rFonts w:ascii="Times" w:eastAsia="Times" w:hAnsi="Times" w:cs="Times"/>
          <w:b/>
          <w:i/>
          <w:color w:val="000000" w:themeColor="text1"/>
        </w:rPr>
        <w:t>Computational performance</w:t>
      </w:r>
    </w:p>
    <w:p w14:paraId="62C67A28" w14:textId="15A80FAD" w:rsidR="002939D0" w:rsidRPr="001E4110" w:rsidRDefault="2957AFEA" w:rsidP="2957AFEA">
      <w:pPr>
        <w:rPr>
          <w:rFonts w:ascii="Times" w:eastAsia="Times" w:hAnsi="Times" w:cs="Times"/>
          <w:color w:val="FF0000"/>
        </w:rPr>
      </w:pPr>
      <w:r w:rsidRPr="001E4110">
        <w:rPr>
          <w:rFonts w:ascii="Times" w:eastAsia="Times" w:hAnsi="Times" w:cs="Times"/>
          <w:color w:val="FF0000"/>
        </w:rPr>
        <w:t xml:space="preserve">The single-source, shortest-path algorithm from the BOOST C++ library is used through the pgRouting extension to PostgreSQL </w:t>
      </w:r>
      <w:r w:rsidR="002939D0" w:rsidRPr="001E4110">
        <w:rPr>
          <w:rFonts w:ascii="Times" w:eastAsia="Times" w:hAnsi="Times" w:cs="Times"/>
          <w:color w:val="FF0000"/>
        </w:rPr>
        <w:fldChar w:fldCharType="begin"/>
      </w:r>
      <w:r w:rsidR="00E010BA">
        <w:rPr>
          <w:rFonts w:ascii="Times" w:eastAsia="Times" w:hAnsi="Times" w:cs="Times"/>
          <w:color w:val="FF0000"/>
        </w:rPr>
        <w:instrText xml:space="preserve"> ADDIN ZOTERO_ITEM CSL_CITATION {"citationID":"6pznr24l","properties":{"formattedCitation":"(pgRouting, 2021)","plainCitation":"(pgRouting, 2021)","noteIndex":0},"citationItems":[{"id":3408,"uris":["http://zotero.org/users/4977751/items/J43W3Q9H"],"uri":["http://zotero.org/users/4977751/items/J43W3Q9H"],"itemData":{"id":3408,"type":"webpage","title":"Djikstra Cost Algorithm","URL":"https://docs.pgrouting.org/3.0/en/pgr_dijkstraCost.html","author":[{"family":"pgRouting","given":""}],"accessed":{"date-parts":[["2021",5,19]]},"issued":{"date-parts":[["2021"]]}}}],"schema":"https://github.com/citation-style-language/schema/raw/master/csl-citation.json"} </w:instrText>
      </w:r>
      <w:r w:rsidR="002939D0" w:rsidRPr="001E4110">
        <w:rPr>
          <w:rFonts w:ascii="Times" w:eastAsia="Times" w:hAnsi="Times" w:cs="Times"/>
          <w:color w:val="FF0000"/>
        </w:rPr>
        <w:fldChar w:fldCharType="separate"/>
      </w:r>
      <w:r w:rsidRPr="001E4110">
        <w:rPr>
          <w:rFonts w:ascii="Times" w:eastAsia="Times" w:hAnsi="Times" w:cs="Times"/>
          <w:noProof/>
          <w:color w:val="FF0000"/>
        </w:rPr>
        <w:t>(pgRouting, 2021)</w:t>
      </w:r>
      <w:r w:rsidR="002939D0" w:rsidRPr="001E4110">
        <w:rPr>
          <w:rFonts w:ascii="Times" w:eastAsia="Times" w:hAnsi="Times" w:cs="Times"/>
          <w:color w:val="FF0000"/>
        </w:rPr>
        <w:fldChar w:fldCharType="end"/>
      </w:r>
      <w:r w:rsidRPr="001E4110">
        <w:rPr>
          <w:rFonts w:ascii="Times" w:eastAsia="Times" w:hAnsi="Times" w:cs="Times"/>
          <w:color w:val="FF0000"/>
        </w:rPr>
        <w:t xml:space="preserve">. This algorithm uses a Fibonacci heap min-priority queue, hence giving a time complexity of O(E + VlogV), where E is the number of edges and V the number of nodes </w:t>
      </w:r>
      <w:r w:rsidR="002939D0" w:rsidRPr="001E4110">
        <w:rPr>
          <w:rFonts w:ascii="Times" w:eastAsia="Times" w:hAnsi="Times" w:cs="Times"/>
          <w:color w:val="FF0000"/>
        </w:rPr>
        <w:fldChar w:fldCharType="begin"/>
      </w:r>
      <w:r w:rsidR="002939D0" w:rsidRPr="001E4110">
        <w:rPr>
          <w:rFonts w:ascii="Times" w:eastAsia="Times" w:hAnsi="Times" w:cs="Times"/>
          <w:color w:val="FF0000"/>
        </w:rPr>
        <w:instrText xml:space="preserve"> ADDIN ZOTERO_ITEM CSL_CITATION {"citationID":"U1k8NE6c","properties":{"formattedCitation":"(Fredman &amp; Tarjan, 1987)","plainCitation":"(Fredman &amp; Tarjan, 1987)","noteIndex":0},"citationItems":[{"id":3410,"uris":["http://zotero.org/users/4977751/items/WE9533YV"],"uri":["http://zotero.org/users/4977751/items/WE9533YV"],"itemData":{"id":3410,"type":"article-journal","abstract":"In this paper we develop a new data structure for implementing heaps (priority queues). Our structure, Fibonacci heaps (abbreviated F-heaps), extends the binomial queues proposed by Vuillemin and studied further by Brown. F-heaps support arbitrary deletion from an n-item heap in O(log n) amortized time and all other standard heap operations in O(1) amortized time. Using F-heaps we are able to obtain improved running times for several network optimization algorithms. In particular, we obtain the following worst-case bounds, where n is the number of vertices and m the number of edges in the problem graph: Of these results, the improved bound for minimum spanning trees is the most striking, although all the results give asymptotic improvements for graphs of appropriate densities.","container-title":"Journal of the ACM","DOI":"10.1145/28869.28874","ISSN":"0004-5411","issue":"3","journalAbbreviation":"J. ACM","page":"596–615","source":"July 1987","title":"Fibonacci heaps and their uses in improved network optimization algorithms","volume":"34","author":[{"family":"Fredman","given":"Michael L."},{"family":"Tarjan","given":"Robert Endre"}],"issued":{"date-parts":[["1987",7,1]]}}}],"schema":"https://github.com/citation-style-language/schema/raw/master/csl-citation.json"} </w:instrText>
      </w:r>
      <w:r w:rsidR="002939D0" w:rsidRPr="001E4110">
        <w:rPr>
          <w:rFonts w:ascii="Times" w:eastAsia="Times" w:hAnsi="Times" w:cs="Times"/>
          <w:color w:val="FF0000"/>
        </w:rPr>
        <w:fldChar w:fldCharType="separate"/>
      </w:r>
      <w:r w:rsidRPr="001E4110">
        <w:rPr>
          <w:rFonts w:ascii="Times" w:eastAsia="Times" w:hAnsi="Times" w:cs="Times"/>
          <w:noProof/>
          <w:color w:val="FF0000"/>
        </w:rPr>
        <w:t>(Fredman &amp; Tarjan, 1987)</w:t>
      </w:r>
      <w:r w:rsidR="002939D0" w:rsidRPr="001E4110">
        <w:rPr>
          <w:rFonts w:ascii="Times" w:eastAsia="Times" w:hAnsi="Times" w:cs="Times"/>
          <w:color w:val="FF0000"/>
        </w:rPr>
        <w:fldChar w:fldCharType="end"/>
      </w:r>
      <w:r w:rsidRPr="001E4110">
        <w:rPr>
          <w:rFonts w:ascii="Times" w:eastAsia="Times" w:hAnsi="Times" w:cs="Times"/>
          <w:color w:val="FF0000"/>
        </w:rPr>
        <w:t xml:space="preserve">. Consequently, the time complexity of our implementation is at worst O(P * S * (E + VlogV)), where P is the number of perturbations considered and S is the number of origins fed to the single-source shortest-path algorithm. </w:t>
      </w:r>
    </w:p>
    <w:p w14:paraId="5CF621A0" w14:textId="77777777" w:rsidR="002939D0" w:rsidRPr="001E4110" w:rsidRDefault="002939D0" w:rsidP="2957AFEA">
      <w:pPr>
        <w:rPr>
          <w:rFonts w:ascii="Times" w:eastAsia="Times" w:hAnsi="Times" w:cs="Times"/>
          <w:color w:val="FF0000"/>
        </w:rPr>
      </w:pPr>
    </w:p>
    <w:p w14:paraId="1BB38B3F" w14:textId="1FA239B3" w:rsidR="00CA2430" w:rsidRPr="002939D0" w:rsidRDefault="2957AFEA" w:rsidP="002939D0">
      <w:pPr>
        <w:rPr>
          <w:rFonts w:ascii="Times" w:eastAsia="Times" w:hAnsi="Times" w:cs="Times"/>
          <w:color w:val="FF0000"/>
        </w:rPr>
      </w:pPr>
      <w:r w:rsidRPr="001E4110">
        <w:rPr>
          <w:rFonts w:ascii="Times" w:eastAsia="Times" w:hAnsi="Times" w:cs="Times"/>
          <w:color w:val="FF0000"/>
        </w:rPr>
        <w:t xml:space="preserve">To illustrate the actual performance one can expect on an average machine, Table S1 gives the </w:t>
      </w:r>
      <w:r w:rsidRPr="2957AFEA">
        <w:rPr>
          <w:rFonts w:ascii="Times" w:eastAsia="Times" w:hAnsi="Times" w:cs="Times"/>
          <w:color w:val="000000" w:themeColor="text1"/>
        </w:rPr>
        <w:t>average computation time per network perturbation according to the given number of origins and targets on the Dominica network (860 km, divided in segments of 100 meters with remainder lengths). One needs to multiply by the number of perturbations to obtain the expected total runtime. The computation is memory heavy, and with an 8GB system, one can expect to perform analyses for a system of up to around 1,000,000 origins-destinations pairs. This indicates a computational time of approximately 7,800 milliseconds (&lt;1 minute).</w:t>
      </w:r>
    </w:p>
    <w:p w14:paraId="51F1B74B" w14:textId="77777777" w:rsidR="00CA2430" w:rsidRPr="007B10F8" w:rsidRDefault="00CA2430" w:rsidP="00CA2430">
      <w:pPr>
        <w:rPr>
          <w:rFonts w:ascii="Times" w:eastAsia="Times" w:hAnsi="Times" w:cs="Times"/>
          <w:color w:val="000000" w:themeColor="text1"/>
        </w:rPr>
      </w:pPr>
    </w:p>
    <w:p w14:paraId="7494E0C6" w14:textId="77777777" w:rsidR="00CA2430" w:rsidRPr="007B10F8" w:rsidRDefault="00CA2430" w:rsidP="00CA2430">
      <w:pPr>
        <w:rPr>
          <w:rFonts w:ascii="Times" w:eastAsia="Times" w:hAnsi="Times" w:cs="Times"/>
          <w:color w:val="000000" w:themeColor="text1"/>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7B10F8" w:rsidRPr="007B10F8" w14:paraId="2C3BC78C" w14:textId="77777777" w:rsidTr="00151492">
        <w:tc>
          <w:tcPr>
            <w:tcW w:w="2340" w:type="dxa"/>
            <w:shd w:val="clear" w:color="auto" w:fill="auto"/>
            <w:tcMar>
              <w:top w:w="100" w:type="dxa"/>
              <w:left w:w="100" w:type="dxa"/>
              <w:bottom w:w="100" w:type="dxa"/>
              <w:right w:w="100" w:type="dxa"/>
            </w:tcMar>
          </w:tcPr>
          <w:p w14:paraId="0E800338" w14:textId="77777777" w:rsidR="00CA2430" w:rsidRPr="007B10F8" w:rsidRDefault="00CA2430" w:rsidP="00151492">
            <w:pPr>
              <w:widowControl w:val="0"/>
              <w:pBdr>
                <w:top w:val="nil"/>
                <w:left w:val="nil"/>
                <w:bottom w:val="nil"/>
                <w:right w:val="nil"/>
                <w:between w:val="nil"/>
              </w:pBdr>
              <w:rPr>
                <w:rFonts w:ascii="Times" w:eastAsia="Times" w:hAnsi="Times" w:cs="Times"/>
                <w:color w:val="000000" w:themeColor="text1"/>
              </w:rPr>
            </w:pPr>
            <w:r w:rsidRPr="007B10F8">
              <w:rPr>
                <w:rFonts w:ascii="Times" w:eastAsia="Times" w:hAnsi="Times" w:cs="Times"/>
                <w:color w:val="000000" w:themeColor="text1"/>
              </w:rPr>
              <w:t>Number of O-D pairs</w:t>
            </w:r>
          </w:p>
        </w:tc>
        <w:tc>
          <w:tcPr>
            <w:tcW w:w="2340" w:type="dxa"/>
            <w:shd w:val="clear" w:color="auto" w:fill="auto"/>
            <w:tcMar>
              <w:top w:w="100" w:type="dxa"/>
              <w:left w:w="100" w:type="dxa"/>
              <w:bottom w:w="100" w:type="dxa"/>
              <w:right w:w="100" w:type="dxa"/>
            </w:tcMar>
          </w:tcPr>
          <w:p w14:paraId="60083569" w14:textId="77777777" w:rsidR="00CA2430" w:rsidRPr="007B10F8" w:rsidRDefault="00CA2430" w:rsidP="00151492">
            <w:pPr>
              <w:widowControl w:val="0"/>
              <w:pBdr>
                <w:top w:val="nil"/>
                <w:left w:val="nil"/>
                <w:bottom w:val="nil"/>
                <w:right w:val="nil"/>
                <w:between w:val="nil"/>
              </w:pBdr>
              <w:rPr>
                <w:rFonts w:ascii="Times" w:eastAsia="Times" w:hAnsi="Times" w:cs="Times"/>
                <w:color w:val="000000" w:themeColor="text1"/>
              </w:rPr>
            </w:pPr>
            <w:r w:rsidRPr="007B10F8">
              <w:rPr>
                <w:rFonts w:ascii="Times" w:eastAsia="Times" w:hAnsi="Times" w:cs="Times"/>
                <w:color w:val="000000" w:themeColor="text1"/>
              </w:rPr>
              <w:t>Number of Origins</w:t>
            </w:r>
          </w:p>
        </w:tc>
        <w:tc>
          <w:tcPr>
            <w:tcW w:w="2340" w:type="dxa"/>
            <w:shd w:val="clear" w:color="auto" w:fill="auto"/>
            <w:tcMar>
              <w:top w:w="100" w:type="dxa"/>
              <w:left w:w="100" w:type="dxa"/>
              <w:bottom w:w="100" w:type="dxa"/>
              <w:right w:w="100" w:type="dxa"/>
            </w:tcMar>
          </w:tcPr>
          <w:p w14:paraId="35F5F495" w14:textId="77777777" w:rsidR="00CA2430" w:rsidRPr="007B10F8" w:rsidRDefault="00CA2430" w:rsidP="00151492">
            <w:pPr>
              <w:widowControl w:val="0"/>
              <w:pBdr>
                <w:top w:val="nil"/>
                <w:left w:val="nil"/>
                <w:bottom w:val="nil"/>
                <w:right w:val="nil"/>
                <w:between w:val="nil"/>
              </w:pBdr>
              <w:rPr>
                <w:rFonts w:ascii="Times" w:eastAsia="Times" w:hAnsi="Times" w:cs="Times"/>
                <w:color w:val="000000" w:themeColor="text1"/>
              </w:rPr>
            </w:pPr>
            <w:r w:rsidRPr="007B10F8">
              <w:rPr>
                <w:rFonts w:ascii="Times" w:eastAsia="Times" w:hAnsi="Times" w:cs="Times"/>
                <w:color w:val="000000" w:themeColor="text1"/>
              </w:rPr>
              <w:t>Number of Destinations</w:t>
            </w:r>
          </w:p>
        </w:tc>
        <w:tc>
          <w:tcPr>
            <w:tcW w:w="2340" w:type="dxa"/>
            <w:shd w:val="clear" w:color="auto" w:fill="auto"/>
            <w:tcMar>
              <w:top w:w="100" w:type="dxa"/>
              <w:left w:w="100" w:type="dxa"/>
              <w:bottom w:w="100" w:type="dxa"/>
              <w:right w:w="100" w:type="dxa"/>
            </w:tcMar>
          </w:tcPr>
          <w:p w14:paraId="37B4C023" w14:textId="77777777" w:rsidR="00CA2430" w:rsidRPr="007B10F8" w:rsidRDefault="00CA2430" w:rsidP="00151492">
            <w:pPr>
              <w:widowControl w:val="0"/>
              <w:pBdr>
                <w:top w:val="nil"/>
                <w:left w:val="nil"/>
                <w:bottom w:val="nil"/>
                <w:right w:val="nil"/>
                <w:between w:val="nil"/>
              </w:pBdr>
              <w:rPr>
                <w:rFonts w:ascii="Times" w:eastAsia="Times" w:hAnsi="Times" w:cs="Times"/>
                <w:color w:val="000000" w:themeColor="text1"/>
              </w:rPr>
            </w:pPr>
            <w:r w:rsidRPr="007B10F8">
              <w:rPr>
                <w:rFonts w:ascii="Times" w:eastAsia="Times" w:hAnsi="Times" w:cs="Times"/>
                <w:color w:val="000000" w:themeColor="text1"/>
              </w:rPr>
              <w:t>Computation Time (ms)</w:t>
            </w:r>
          </w:p>
        </w:tc>
      </w:tr>
      <w:tr w:rsidR="007B10F8" w:rsidRPr="007B10F8" w14:paraId="4FA264B4" w14:textId="77777777" w:rsidTr="00151492">
        <w:tc>
          <w:tcPr>
            <w:tcW w:w="2340"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0C630E9E"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w:t>
            </w:r>
          </w:p>
        </w:tc>
        <w:tc>
          <w:tcPr>
            <w:tcW w:w="2340"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4F34852F"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w:t>
            </w:r>
          </w:p>
        </w:tc>
        <w:tc>
          <w:tcPr>
            <w:tcW w:w="2340"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2CE64859"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w:t>
            </w:r>
          </w:p>
        </w:tc>
        <w:tc>
          <w:tcPr>
            <w:tcW w:w="2340" w:type="dxa"/>
            <w:tcBorders>
              <w:left w:val="single" w:sz="4" w:space="0" w:color="000000"/>
              <w:bottom w:val="single" w:sz="4" w:space="0" w:color="000000"/>
              <w:right w:val="single" w:sz="4" w:space="0" w:color="000000"/>
            </w:tcBorders>
            <w:tcMar>
              <w:top w:w="40" w:type="dxa"/>
              <w:left w:w="40" w:type="dxa"/>
              <w:bottom w:w="40" w:type="dxa"/>
              <w:right w:w="40" w:type="dxa"/>
            </w:tcMar>
            <w:vAlign w:val="bottom"/>
          </w:tcPr>
          <w:p w14:paraId="197243DE"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20</w:t>
            </w:r>
          </w:p>
        </w:tc>
      </w:tr>
      <w:tr w:rsidR="007B10F8" w:rsidRPr="007B10F8" w14:paraId="2385FAB0" w14:textId="77777777" w:rsidTr="00151492">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3FE2B0E"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8C66D82"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F6401A0"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A9F1218"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22</w:t>
            </w:r>
          </w:p>
        </w:tc>
      </w:tr>
      <w:tr w:rsidR="007B10F8" w:rsidRPr="007B10F8" w14:paraId="0C1540BC" w14:textId="77777777" w:rsidTr="00151492">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5EEEEDA"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5,000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A4E14E3"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0840D53"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5000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5000039"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35</w:t>
            </w:r>
          </w:p>
        </w:tc>
      </w:tr>
      <w:tr w:rsidR="007B10F8" w:rsidRPr="007B10F8" w14:paraId="773DAD13" w14:textId="77777777" w:rsidTr="00151492">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6611E5A"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6D6230E"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00BD16A"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06D96C4"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165</w:t>
            </w:r>
          </w:p>
        </w:tc>
      </w:tr>
      <w:tr w:rsidR="007B10F8" w:rsidRPr="007B10F8" w14:paraId="2E9022D4" w14:textId="77777777" w:rsidTr="00151492">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1425A3DF"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30C6022"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0CD09BB9"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39F2B17F"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692</w:t>
            </w:r>
          </w:p>
        </w:tc>
      </w:tr>
      <w:tr w:rsidR="007B10F8" w:rsidRPr="007B10F8" w14:paraId="27095A39" w14:textId="77777777" w:rsidTr="00151492">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A94F76E"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500,000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FE51DAF"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43B0C3E7"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5000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F583C2C"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3302</w:t>
            </w:r>
          </w:p>
        </w:tc>
      </w:tr>
      <w:tr w:rsidR="007B10F8" w:rsidRPr="007B10F8" w14:paraId="1F61E1A0" w14:textId="77777777" w:rsidTr="00151492">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2CD70876"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1,000,000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506C62D8"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6918D959"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1000</w:t>
            </w:r>
          </w:p>
        </w:tc>
        <w:tc>
          <w:tcPr>
            <w:tcW w:w="23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14:paraId="79572636" w14:textId="77777777" w:rsidR="00CA2430" w:rsidRPr="007B10F8" w:rsidRDefault="00CA2430" w:rsidP="00151492">
            <w:pPr>
              <w:widowControl w:val="0"/>
              <w:spacing w:line="276" w:lineRule="auto"/>
              <w:jc w:val="right"/>
              <w:rPr>
                <w:rFonts w:ascii="Times" w:eastAsia="Times" w:hAnsi="Times" w:cs="Times"/>
                <w:color w:val="000000" w:themeColor="text1"/>
              </w:rPr>
            </w:pPr>
            <w:r w:rsidRPr="007B10F8">
              <w:rPr>
                <w:rFonts w:ascii="Times" w:eastAsia="Times" w:hAnsi="Times" w:cs="Times"/>
                <w:color w:val="000000" w:themeColor="text1"/>
              </w:rPr>
              <w:t>7655</w:t>
            </w:r>
          </w:p>
        </w:tc>
      </w:tr>
    </w:tbl>
    <w:p w14:paraId="09198248" w14:textId="77777777" w:rsidR="00CA2430" w:rsidRPr="007B10F8" w:rsidRDefault="00CA2430" w:rsidP="00CA2430">
      <w:pPr>
        <w:rPr>
          <w:rFonts w:ascii="Times" w:eastAsia="Times" w:hAnsi="Times" w:cs="Times"/>
          <w:color w:val="000000" w:themeColor="text1"/>
          <w:sz w:val="22"/>
          <w:szCs w:val="22"/>
        </w:rPr>
      </w:pPr>
      <w:r w:rsidRPr="007B10F8">
        <w:rPr>
          <w:rFonts w:ascii="Times" w:eastAsia="Times" w:hAnsi="Times" w:cs="Times"/>
          <w:b/>
          <w:color w:val="000000" w:themeColor="text1"/>
          <w:sz w:val="22"/>
          <w:szCs w:val="22"/>
        </w:rPr>
        <w:t>Table S1.</w:t>
      </w:r>
      <w:r w:rsidRPr="007B10F8">
        <w:rPr>
          <w:rFonts w:ascii="Times" w:eastAsia="Times" w:hAnsi="Times" w:cs="Times"/>
          <w:color w:val="000000" w:themeColor="text1"/>
          <w:sz w:val="22"/>
          <w:szCs w:val="22"/>
        </w:rPr>
        <w:t xml:space="preserve"> Computation time, in ms, per perturbation solution over the Dominica road network, for varying number of O-D pairs</w:t>
      </w:r>
    </w:p>
    <w:p w14:paraId="4324DA2A" w14:textId="77777777" w:rsidR="00CA2430" w:rsidRPr="007B10F8" w:rsidRDefault="00CA2430" w:rsidP="00415505">
      <w:pPr>
        <w:jc w:val="both"/>
        <w:rPr>
          <w:rFonts w:ascii="Times" w:hAnsi="Times"/>
          <w:color w:val="000000" w:themeColor="text1"/>
        </w:rPr>
      </w:pPr>
    </w:p>
    <w:sectPr w:rsidR="00CA2430" w:rsidRPr="007B10F8" w:rsidSect="00061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47DC" w14:textId="77777777" w:rsidR="00B130A1" w:rsidRDefault="00B130A1" w:rsidP="00F67117">
      <w:r>
        <w:separator/>
      </w:r>
    </w:p>
  </w:endnote>
  <w:endnote w:type="continuationSeparator" w:id="0">
    <w:p w14:paraId="284FA09E" w14:textId="77777777" w:rsidR="00B130A1" w:rsidRDefault="00B130A1" w:rsidP="00F6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E48C" w14:textId="77777777" w:rsidR="00B130A1" w:rsidRDefault="00B130A1" w:rsidP="00F67117">
      <w:r>
        <w:separator/>
      </w:r>
    </w:p>
  </w:footnote>
  <w:footnote w:type="continuationSeparator" w:id="0">
    <w:p w14:paraId="7559D42E" w14:textId="77777777" w:rsidR="00B130A1" w:rsidRDefault="00B130A1" w:rsidP="00F6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E241E"/>
    <w:multiLevelType w:val="hybridMultilevel"/>
    <w:tmpl w:val="95BCDD94"/>
    <w:lvl w:ilvl="0" w:tplc="0FDCE168">
      <w:start w:val="10"/>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50E0D"/>
    <w:multiLevelType w:val="hybridMultilevel"/>
    <w:tmpl w:val="E812A718"/>
    <w:lvl w:ilvl="0" w:tplc="0FDCE168">
      <w:start w:val="10"/>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8"/>
    <w:rsid w:val="000040EA"/>
    <w:rsid w:val="0001070B"/>
    <w:rsid w:val="0001375A"/>
    <w:rsid w:val="00014A09"/>
    <w:rsid w:val="00035792"/>
    <w:rsid w:val="000462D3"/>
    <w:rsid w:val="00050C82"/>
    <w:rsid w:val="000566A5"/>
    <w:rsid w:val="000576AA"/>
    <w:rsid w:val="00061BBE"/>
    <w:rsid w:val="000625D4"/>
    <w:rsid w:val="000630FB"/>
    <w:rsid w:val="0006624C"/>
    <w:rsid w:val="000707BE"/>
    <w:rsid w:val="0007317E"/>
    <w:rsid w:val="000773B8"/>
    <w:rsid w:val="00081ECF"/>
    <w:rsid w:val="00082F99"/>
    <w:rsid w:val="00084114"/>
    <w:rsid w:val="000844E8"/>
    <w:rsid w:val="0008756C"/>
    <w:rsid w:val="00097169"/>
    <w:rsid w:val="000B240E"/>
    <w:rsid w:val="000B2D0F"/>
    <w:rsid w:val="000C0164"/>
    <w:rsid w:val="000D10AF"/>
    <w:rsid w:val="000D200D"/>
    <w:rsid w:val="000E742C"/>
    <w:rsid w:val="00127891"/>
    <w:rsid w:val="0015072D"/>
    <w:rsid w:val="00151492"/>
    <w:rsid w:val="00157D6A"/>
    <w:rsid w:val="001638DF"/>
    <w:rsid w:val="00165EAC"/>
    <w:rsid w:val="0016717C"/>
    <w:rsid w:val="0017125A"/>
    <w:rsid w:val="00175D46"/>
    <w:rsid w:val="00187267"/>
    <w:rsid w:val="00194623"/>
    <w:rsid w:val="001A55BA"/>
    <w:rsid w:val="001A5E19"/>
    <w:rsid w:val="001B60BD"/>
    <w:rsid w:val="001C231C"/>
    <w:rsid w:val="001D33C0"/>
    <w:rsid w:val="001D4DFC"/>
    <w:rsid w:val="001E4110"/>
    <w:rsid w:val="001E573A"/>
    <w:rsid w:val="001F24BD"/>
    <w:rsid w:val="00201E15"/>
    <w:rsid w:val="002035F6"/>
    <w:rsid w:val="002074A7"/>
    <w:rsid w:val="00211F88"/>
    <w:rsid w:val="00230569"/>
    <w:rsid w:val="002350C2"/>
    <w:rsid w:val="0024096C"/>
    <w:rsid w:val="00241D56"/>
    <w:rsid w:val="00246220"/>
    <w:rsid w:val="00247A31"/>
    <w:rsid w:val="00247DDA"/>
    <w:rsid w:val="00262ABB"/>
    <w:rsid w:val="00264BDD"/>
    <w:rsid w:val="00266E53"/>
    <w:rsid w:val="00271666"/>
    <w:rsid w:val="00276021"/>
    <w:rsid w:val="00282AB9"/>
    <w:rsid w:val="002939D0"/>
    <w:rsid w:val="00295288"/>
    <w:rsid w:val="002965B6"/>
    <w:rsid w:val="002A1ACB"/>
    <w:rsid w:val="002A36D8"/>
    <w:rsid w:val="002B0E05"/>
    <w:rsid w:val="002C547E"/>
    <w:rsid w:val="002C5F08"/>
    <w:rsid w:val="002D4B4F"/>
    <w:rsid w:val="002D700F"/>
    <w:rsid w:val="002E1FCA"/>
    <w:rsid w:val="002F1396"/>
    <w:rsid w:val="003130F3"/>
    <w:rsid w:val="003212C6"/>
    <w:rsid w:val="003244F1"/>
    <w:rsid w:val="003356AC"/>
    <w:rsid w:val="003362DA"/>
    <w:rsid w:val="003475ED"/>
    <w:rsid w:val="00347DDF"/>
    <w:rsid w:val="00351F0E"/>
    <w:rsid w:val="00355799"/>
    <w:rsid w:val="00355949"/>
    <w:rsid w:val="003645FF"/>
    <w:rsid w:val="00365C81"/>
    <w:rsid w:val="003674F2"/>
    <w:rsid w:val="00373432"/>
    <w:rsid w:val="00382C28"/>
    <w:rsid w:val="00386F3F"/>
    <w:rsid w:val="0039252E"/>
    <w:rsid w:val="00393B81"/>
    <w:rsid w:val="00397635"/>
    <w:rsid w:val="003A097E"/>
    <w:rsid w:val="003A1B35"/>
    <w:rsid w:val="003A6432"/>
    <w:rsid w:val="003B1B08"/>
    <w:rsid w:val="003B5D3F"/>
    <w:rsid w:val="003C562B"/>
    <w:rsid w:val="003E0238"/>
    <w:rsid w:val="003E0388"/>
    <w:rsid w:val="003F047B"/>
    <w:rsid w:val="003F1739"/>
    <w:rsid w:val="003F3524"/>
    <w:rsid w:val="003F3BB1"/>
    <w:rsid w:val="004015E5"/>
    <w:rsid w:val="004064D1"/>
    <w:rsid w:val="00415505"/>
    <w:rsid w:val="00425422"/>
    <w:rsid w:val="0043137E"/>
    <w:rsid w:val="004346F5"/>
    <w:rsid w:val="00435856"/>
    <w:rsid w:val="004406A0"/>
    <w:rsid w:val="00442E53"/>
    <w:rsid w:val="00444210"/>
    <w:rsid w:val="00461D9E"/>
    <w:rsid w:val="004626DE"/>
    <w:rsid w:val="00491B45"/>
    <w:rsid w:val="004945AF"/>
    <w:rsid w:val="00496A47"/>
    <w:rsid w:val="004A4609"/>
    <w:rsid w:val="004A5CE1"/>
    <w:rsid w:val="004A7D73"/>
    <w:rsid w:val="004B2703"/>
    <w:rsid w:val="00512FCC"/>
    <w:rsid w:val="0051564B"/>
    <w:rsid w:val="00521686"/>
    <w:rsid w:val="00524942"/>
    <w:rsid w:val="005306EF"/>
    <w:rsid w:val="00530E6E"/>
    <w:rsid w:val="005313EC"/>
    <w:rsid w:val="005368DA"/>
    <w:rsid w:val="00541363"/>
    <w:rsid w:val="00545827"/>
    <w:rsid w:val="00552F36"/>
    <w:rsid w:val="00562714"/>
    <w:rsid w:val="005649D7"/>
    <w:rsid w:val="005743AF"/>
    <w:rsid w:val="00583B7A"/>
    <w:rsid w:val="00597947"/>
    <w:rsid w:val="005B7D10"/>
    <w:rsid w:val="005C14DC"/>
    <w:rsid w:val="005C2BFE"/>
    <w:rsid w:val="005C5448"/>
    <w:rsid w:val="005C58FA"/>
    <w:rsid w:val="005E5B1A"/>
    <w:rsid w:val="005F4602"/>
    <w:rsid w:val="005F7C73"/>
    <w:rsid w:val="00606308"/>
    <w:rsid w:val="00621F9D"/>
    <w:rsid w:val="0063730E"/>
    <w:rsid w:val="00641BDF"/>
    <w:rsid w:val="00644072"/>
    <w:rsid w:val="00647307"/>
    <w:rsid w:val="00660FAC"/>
    <w:rsid w:val="00672C2E"/>
    <w:rsid w:val="00673FD3"/>
    <w:rsid w:val="0067577F"/>
    <w:rsid w:val="006808FC"/>
    <w:rsid w:val="0068460B"/>
    <w:rsid w:val="0068508E"/>
    <w:rsid w:val="0068608E"/>
    <w:rsid w:val="00686F15"/>
    <w:rsid w:val="006913F2"/>
    <w:rsid w:val="006B1177"/>
    <w:rsid w:val="006C31B8"/>
    <w:rsid w:val="006C396C"/>
    <w:rsid w:val="006C404B"/>
    <w:rsid w:val="006D1D52"/>
    <w:rsid w:val="006D5748"/>
    <w:rsid w:val="006E6F35"/>
    <w:rsid w:val="006F0B2C"/>
    <w:rsid w:val="00705425"/>
    <w:rsid w:val="00707982"/>
    <w:rsid w:val="00710C95"/>
    <w:rsid w:val="007129C0"/>
    <w:rsid w:val="00716567"/>
    <w:rsid w:val="00717966"/>
    <w:rsid w:val="00724A40"/>
    <w:rsid w:val="0072575B"/>
    <w:rsid w:val="007273DF"/>
    <w:rsid w:val="00727EFB"/>
    <w:rsid w:val="00731CD6"/>
    <w:rsid w:val="00740A7F"/>
    <w:rsid w:val="007570A9"/>
    <w:rsid w:val="007634BB"/>
    <w:rsid w:val="00774501"/>
    <w:rsid w:val="00776792"/>
    <w:rsid w:val="00781639"/>
    <w:rsid w:val="00782D39"/>
    <w:rsid w:val="00783A8E"/>
    <w:rsid w:val="00787647"/>
    <w:rsid w:val="00795CEE"/>
    <w:rsid w:val="007A2E3E"/>
    <w:rsid w:val="007A3E14"/>
    <w:rsid w:val="007A7AF1"/>
    <w:rsid w:val="007B10F8"/>
    <w:rsid w:val="007B1690"/>
    <w:rsid w:val="007B2DB7"/>
    <w:rsid w:val="007B3012"/>
    <w:rsid w:val="007B3943"/>
    <w:rsid w:val="007B5251"/>
    <w:rsid w:val="007B749E"/>
    <w:rsid w:val="007D0C12"/>
    <w:rsid w:val="007D21E3"/>
    <w:rsid w:val="007F64FE"/>
    <w:rsid w:val="008011FE"/>
    <w:rsid w:val="00801BF8"/>
    <w:rsid w:val="00801FDC"/>
    <w:rsid w:val="00806DDF"/>
    <w:rsid w:val="008074D6"/>
    <w:rsid w:val="008118A2"/>
    <w:rsid w:val="00816778"/>
    <w:rsid w:val="00823445"/>
    <w:rsid w:val="0082494D"/>
    <w:rsid w:val="00824D0D"/>
    <w:rsid w:val="00834570"/>
    <w:rsid w:val="00846640"/>
    <w:rsid w:val="008604E1"/>
    <w:rsid w:val="00871CD2"/>
    <w:rsid w:val="00875F37"/>
    <w:rsid w:val="0087630C"/>
    <w:rsid w:val="008857BD"/>
    <w:rsid w:val="00890A89"/>
    <w:rsid w:val="0089673F"/>
    <w:rsid w:val="008A2A74"/>
    <w:rsid w:val="008B0EE3"/>
    <w:rsid w:val="008B4886"/>
    <w:rsid w:val="008B4D2E"/>
    <w:rsid w:val="008B5B4D"/>
    <w:rsid w:val="008C6D8A"/>
    <w:rsid w:val="008E16EE"/>
    <w:rsid w:val="008F78CF"/>
    <w:rsid w:val="00902B32"/>
    <w:rsid w:val="00904E87"/>
    <w:rsid w:val="00910979"/>
    <w:rsid w:val="0091659B"/>
    <w:rsid w:val="009177F8"/>
    <w:rsid w:val="009238FD"/>
    <w:rsid w:val="00926892"/>
    <w:rsid w:val="00931260"/>
    <w:rsid w:val="00957510"/>
    <w:rsid w:val="00963A49"/>
    <w:rsid w:val="00966013"/>
    <w:rsid w:val="009744BF"/>
    <w:rsid w:val="00982028"/>
    <w:rsid w:val="00991D55"/>
    <w:rsid w:val="009952F4"/>
    <w:rsid w:val="00997877"/>
    <w:rsid w:val="00997ADC"/>
    <w:rsid w:val="009B1656"/>
    <w:rsid w:val="009C73F7"/>
    <w:rsid w:val="009D1BC5"/>
    <w:rsid w:val="009D3127"/>
    <w:rsid w:val="009D4754"/>
    <w:rsid w:val="009E65C6"/>
    <w:rsid w:val="009F75D6"/>
    <w:rsid w:val="00A07092"/>
    <w:rsid w:val="00A17107"/>
    <w:rsid w:val="00A211F8"/>
    <w:rsid w:val="00A260F0"/>
    <w:rsid w:val="00A33AB1"/>
    <w:rsid w:val="00A3679C"/>
    <w:rsid w:val="00A425F5"/>
    <w:rsid w:val="00A45C16"/>
    <w:rsid w:val="00A51DA0"/>
    <w:rsid w:val="00A563C8"/>
    <w:rsid w:val="00A64AC2"/>
    <w:rsid w:val="00A75033"/>
    <w:rsid w:val="00A80BD2"/>
    <w:rsid w:val="00A80F69"/>
    <w:rsid w:val="00A81592"/>
    <w:rsid w:val="00A83549"/>
    <w:rsid w:val="00A91C22"/>
    <w:rsid w:val="00A96652"/>
    <w:rsid w:val="00A97446"/>
    <w:rsid w:val="00AA7177"/>
    <w:rsid w:val="00AB0A66"/>
    <w:rsid w:val="00AB1127"/>
    <w:rsid w:val="00AC2993"/>
    <w:rsid w:val="00AC2FCE"/>
    <w:rsid w:val="00AC58E4"/>
    <w:rsid w:val="00AD3809"/>
    <w:rsid w:val="00AF2A07"/>
    <w:rsid w:val="00AF74BB"/>
    <w:rsid w:val="00B01909"/>
    <w:rsid w:val="00B0666E"/>
    <w:rsid w:val="00B122DB"/>
    <w:rsid w:val="00B130A1"/>
    <w:rsid w:val="00B147DE"/>
    <w:rsid w:val="00B36B08"/>
    <w:rsid w:val="00B37ECE"/>
    <w:rsid w:val="00B43D39"/>
    <w:rsid w:val="00B448CE"/>
    <w:rsid w:val="00B5014A"/>
    <w:rsid w:val="00B62E04"/>
    <w:rsid w:val="00B7185A"/>
    <w:rsid w:val="00B92AF5"/>
    <w:rsid w:val="00BA7429"/>
    <w:rsid w:val="00BB3F8F"/>
    <w:rsid w:val="00BB4681"/>
    <w:rsid w:val="00BD4A18"/>
    <w:rsid w:val="00BD6A74"/>
    <w:rsid w:val="00BF4701"/>
    <w:rsid w:val="00C04D76"/>
    <w:rsid w:val="00C07B73"/>
    <w:rsid w:val="00C127DD"/>
    <w:rsid w:val="00C13DC4"/>
    <w:rsid w:val="00C20139"/>
    <w:rsid w:val="00C25121"/>
    <w:rsid w:val="00C34D60"/>
    <w:rsid w:val="00C464EB"/>
    <w:rsid w:val="00C5679E"/>
    <w:rsid w:val="00C66B9A"/>
    <w:rsid w:val="00C771BA"/>
    <w:rsid w:val="00C77BB9"/>
    <w:rsid w:val="00C85D9D"/>
    <w:rsid w:val="00C97426"/>
    <w:rsid w:val="00CA2430"/>
    <w:rsid w:val="00CA3FE8"/>
    <w:rsid w:val="00CC0C89"/>
    <w:rsid w:val="00CD3D57"/>
    <w:rsid w:val="00CE7177"/>
    <w:rsid w:val="00CF636B"/>
    <w:rsid w:val="00D0183F"/>
    <w:rsid w:val="00D01C3B"/>
    <w:rsid w:val="00D022EE"/>
    <w:rsid w:val="00D03800"/>
    <w:rsid w:val="00D21F24"/>
    <w:rsid w:val="00D41818"/>
    <w:rsid w:val="00D43E9D"/>
    <w:rsid w:val="00D53EBA"/>
    <w:rsid w:val="00D61143"/>
    <w:rsid w:val="00D63010"/>
    <w:rsid w:val="00D634A6"/>
    <w:rsid w:val="00D6533F"/>
    <w:rsid w:val="00D67D5B"/>
    <w:rsid w:val="00D71C62"/>
    <w:rsid w:val="00D73789"/>
    <w:rsid w:val="00D75646"/>
    <w:rsid w:val="00D77E47"/>
    <w:rsid w:val="00D823AB"/>
    <w:rsid w:val="00D9560F"/>
    <w:rsid w:val="00D96225"/>
    <w:rsid w:val="00DA061E"/>
    <w:rsid w:val="00DA19A6"/>
    <w:rsid w:val="00DA246A"/>
    <w:rsid w:val="00DA611A"/>
    <w:rsid w:val="00DB00BE"/>
    <w:rsid w:val="00DB0BAE"/>
    <w:rsid w:val="00DB61E1"/>
    <w:rsid w:val="00DB7413"/>
    <w:rsid w:val="00DC5D00"/>
    <w:rsid w:val="00DC6EC6"/>
    <w:rsid w:val="00DC72B6"/>
    <w:rsid w:val="00DD1184"/>
    <w:rsid w:val="00DD534A"/>
    <w:rsid w:val="00DE0E07"/>
    <w:rsid w:val="00DE45E5"/>
    <w:rsid w:val="00DE4E7C"/>
    <w:rsid w:val="00DE6475"/>
    <w:rsid w:val="00DF307E"/>
    <w:rsid w:val="00E0083E"/>
    <w:rsid w:val="00E010BA"/>
    <w:rsid w:val="00E05274"/>
    <w:rsid w:val="00E1306A"/>
    <w:rsid w:val="00E1576B"/>
    <w:rsid w:val="00E22AFB"/>
    <w:rsid w:val="00E40013"/>
    <w:rsid w:val="00E47C63"/>
    <w:rsid w:val="00E525FA"/>
    <w:rsid w:val="00E5277D"/>
    <w:rsid w:val="00E648F6"/>
    <w:rsid w:val="00E651C2"/>
    <w:rsid w:val="00E65C45"/>
    <w:rsid w:val="00E731DF"/>
    <w:rsid w:val="00E7745A"/>
    <w:rsid w:val="00E77D82"/>
    <w:rsid w:val="00E8248D"/>
    <w:rsid w:val="00E85A76"/>
    <w:rsid w:val="00E927D0"/>
    <w:rsid w:val="00EA0EF7"/>
    <w:rsid w:val="00EA2860"/>
    <w:rsid w:val="00EA6502"/>
    <w:rsid w:val="00EA6649"/>
    <w:rsid w:val="00EA6B32"/>
    <w:rsid w:val="00EB1FC7"/>
    <w:rsid w:val="00EB5D93"/>
    <w:rsid w:val="00EC1B3A"/>
    <w:rsid w:val="00EC24BE"/>
    <w:rsid w:val="00EC468C"/>
    <w:rsid w:val="00EC5930"/>
    <w:rsid w:val="00EF3F66"/>
    <w:rsid w:val="00F040BE"/>
    <w:rsid w:val="00F0606C"/>
    <w:rsid w:val="00F14C0C"/>
    <w:rsid w:val="00F25BA6"/>
    <w:rsid w:val="00F2704F"/>
    <w:rsid w:val="00F40E31"/>
    <w:rsid w:val="00F53512"/>
    <w:rsid w:val="00F555A8"/>
    <w:rsid w:val="00F55DDD"/>
    <w:rsid w:val="00F57787"/>
    <w:rsid w:val="00F62012"/>
    <w:rsid w:val="00F67117"/>
    <w:rsid w:val="00F871E0"/>
    <w:rsid w:val="00F931CD"/>
    <w:rsid w:val="00F94C2D"/>
    <w:rsid w:val="00FA6D6E"/>
    <w:rsid w:val="00FB695A"/>
    <w:rsid w:val="00FB75A1"/>
    <w:rsid w:val="00FC7337"/>
    <w:rsid w:val="00FC750C"/>
    <w:rsid w:val="00FD68EB"/>
    <w:rsid w:val="00FD7A67"/>
    <w:rsid w:val="00FE5128"/>
    <w:rsid w:val="00FF7601"/>
    <w:rsid w:val="2957A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D00D"/>
  <w14:defaultImageDpi w14:val="32767"/>
  <w15:chartTrackingRefBased/>
  <w15:docId w15:val="{35E652C7-585C-E644-9313-A4B299B6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AB1"/>
    <w:rPr>
      <w:color w:val="0000FF"/>
      <w:u w:val="single"/>
    </w:rPr>
  </w:style>
  <w:style w:type="paragraph" w:styleId="ListParagraph">
    <w:name w:val="List Paragraph"/>
    <w:basedOn w:val="Normal"/>
    <w:uiPriority w:val="34"/>
    <w:qFormat/>
    <w:rsid w:val="00782D39"/>
    <w:pPr>
      <w:ind w:left="720"/>
      <w:contextualSpacing/>
    </w:pPr>
  </w:style>
  <w:style w:type="paragraph" w:styleId="Bibliography">
    <w:name w:val="Bibliography"/>
    <w:basedOn w:val="Normal"/>
    <w:next w:val="Normal"/>
    <w:uiPriority w:val="37"/>
    <w:unhideWhenUsed/>
    <w:rsid w:val="00AA7177"/>
    <w:pPr>
      <w:spacing w:line="480" w:lineRule="auto"/>
      <w:ind w:left="720" w:hanging="720"/>
    </w:pPr>
  </w:style>
  <w:style w:type="character" w:customStyle="1" w:styleId="UnresolvedMention">
    <w:name w:val="Unresolved Mention"/>
    <w:basedOn w:val="DefaultParagraphFont"/>
    <w:uiPriority w:val="99"/>
    <w:rsid w:val="00717966"/>
    <w:rPr>
      <w:color w:val="605E5C"/>
      <w:shd w:val="clear" w:color="auto" w:fill="E1DFDD"/>
    </w:rPr>
  </w:style>
  <w:style w:type="character" w:styleId="FollowedHyperlink">
    <w:name w:val="FollowedHyperlink"/>
    <w:basedOn w:val="DefaultParagraphFont"/>
    <w:uiPriority w:val="99"/>
    <w:semiHidden/>
    <w:unhideWhenUsed/>
    <w:rsid w:val="001638DF"/>
    <w:rPr>
      <w:color w:val="954F72" w:themeColor="followedHyperlink"/>
      <w:u w:val="single"/>
    </w:rPr>
  </w:style>
  <w:style w:type="paragraph" w:styleId="Header">
    <w:name w:val="header"/>
    <w:basedOn w:val="Normal"/>
    <w:link w:val="HeaderChar"/>
    <w:uiPriority w:val="99"/>
    <w:unhideWhenUsed/>
    <w:rsid w:val="00F67117"/>
    <w:pPr>
      <w:tabs>
        <w:tab w:val="center" w:pos="4680"/>
        <w:tab w:val="right" w:pos="9360"/>
      </w:tabs>
    </w:pPr>
  </w:style>
  <w:style w:type="character" w:customStyle="1" w:styleId="HeaderChar">
    <w:name w:val="Header Char"/>
    <w:basedOn w:val="DefaultParagraphFont"/>
    <w:link w:val="Header"/>
    <w:uiPriority w:val="99"/>
    <w:rsid w:val="00F67117"/>
  </w:style>
  <w:style w:type="paragraph" w:styleId="Footer">
    <w:name w:val="footer"/>
    <w:basedOn w:val="Normal"/>
    <w:link w:val="FooterChar"/>
    <w:uiPriority w:val="99"/>
    <w:unhideWhenUsed/>
    <w:rsid w:val="00F67117"/>
    <w:pPr>
      <w:tabs>
        <w:tab w:val="center" w:pos="4680"/>
        <w:tab w:val="right" w:pos="9360"/>
      </w:tabs>
    </w:pPr>
  </w:style>
  <w:style w:type="character" w:customStyle="1" w:styleId="FooterChar">
    <w:name w:val="Footer Char"/>
    <w:basedOn w:val="DefaultParagraphFont"/>
    <w:link w:val="Footer"/>
    <w:uiPriority w:val="99"/>
    <w:rsid w:val="00F6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1901">
      <w:bodyDiv w:val="1"/>
      <w:marLeft w:val="0"/>
      <w:marRight w:val="0"/>
      <w:marTop w:val="0"/>
      <w:marBottom w:val="0"/>
      <w:divBdr>
        <w:top w:val="none" w:sz="0" w:space="0" w:color="auto"/>
        <w:left w:val="none" w:sz="0" w:space="0" w:color="auto"/>
        <w:bottom w:val="none" w:sz="0" w:space="0" w:color="auto"/>
        <w:right w:val="none" w:sz="0" w:space="0" w:color="auto"/>
      </w:divBdr>
    </w:div>
    <w:div w:id="1521091231">
      <w:bodyDiv w:val="1"/>
      <w:marLeft w:val="0"/>
      <w:marRight w:val="0"/>
      <w:marTop w:val="0"/>
      <w:marBottom w:val="0"/>
      <w:divBdr>
        <w:top w:val="none" w:sz="0" w:space="0" w:color="auto"/>
        <w:left w:val="none" w:sz="0" w:space="0" w:color="auto"/>
        <w:bottom w:val="none" w:sz="0" w:space="0" w:color="auto"/>
        <w:right w:val="none" w:sz="0" w:space="0" w:color="auto"/>
      </w:divBdr>
    </w:div>
    <w:div w:id="1523516977">
      <w:bodyDiv w:val="1"/>
      <w:marLeft w:val="0"/>
      <w:marRight w:val="0"/>
      <w:marTop w:val="0"/>
      <w:marBottom w:val="0"/>
      <w:divBdr>
        <w:top w:val="none" w:sz="0" w:space="0" w:color="auto"/>
        <w:left w:val="none" w:sz="0" w:space="0" w:color="auto"/>
        <w:bottom w:val="none" w:sz="0" w:space="0" w:color="auto"/>
        <w:right w:val="none" w:sz="0" w:space="0" w:color="auto"/>
      </w:divBdr>
    </w:div>
    <w:div w:id="1789742596">
      <w:bodyDiv w:val="1"/>
      <w:marLeft w:val="0"/>
      <w:marRight w:val="0"/>
      <w:marTop w:val="0"/>
      <w:marBottom w:val="0"/>
      <w:divBdr>
        <w:top w:val="none" w:sz="0" w:space="0" w:color="auto"/>
        <w:left w:val="none" w:sz="0" w:space="0" w:color="auto"/>
        <w:bottom w:val="none" w:sz="0" w:space="0" w:color="auto"/>
        <w:right w:val="none" w:sz="0" w:space="0" w:color="auto"/>
      </w:divBdr>
    </w:div>
    <w:div w:id="20667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Schweikert</dc:creator>
  <cp:keywords/>
  <dc:description/>
  <cp:lastModifiedBy>Bhuvaneswari A.</cp:lastModifiedBy>
  <cp:revision>3</cp:revision>
  <dcterms:created xsi:type="dcterms:W3CDTF">2021-06-01T08:01:00Z</dcterms:created>
  <dcterms:modified xsi:type="dcterms:W3CDTF">2021-06-04T04:44:00Z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id="UDVs1efR"/&gt;&lt;style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